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E1" w:rsidRDefault="003033E1" w:rsidP="003033E1">
      <w:pPr>
        <w:spacing w:after="0" w:line="480" w:lineRule="auto"/>
      </w:pPr>
      <w:bookmarkStart w:id="0" w:name="_GoBack"/>
      <w:bookmarkEnd w:id="0"/>
      <w:proofErr w:type="gramStart"/>
      <w:r w:rsidRPr="008C1B7B">
        <w:rPr>
          <w:b/>
        </w:rPr>
        <w:t xml:space="preserve">Supplementary Document </w:t>
      </w:r>
      <w:r>
        <w:rPr>
          <w:b/>
        </w:rPr>
        <w:t>1</w:t>
      </w:r>
      <w:r w:rsidRPr="008C1B7B">
        <w:rPr>
          <w:b/>
        </w:rPr>
        <w:t>.</w:t>
      </w:r>
      <w:proofErr w:type="gramEnd"/>
      <w:r>
        <w:rPr>
          <w:b/>
        </w:rPr>
        <w:t xml:space="preserve"> Ethics approvals for the new genomic data</w:t>
      </w:r>
    </w:p>
    <w:p w:rsidR="003033E1" w:rsidRDefault="003033E1" w:rsidP="003033E1">
      <w:pPr>
        <w:spacing w:after="0" w:line="480" w:lineRule="auto"/>
      </w:pPr>
    </w:p>
    <w:p w:rsidR="003033E1" w:rsidRDefault="003033E1" w:rsidP="003033E1">
      <w:pPr>
        <w:spacing w:after="0" w:line="480" w:lineRule="auto"/>
        <w:rPr>
          <w:color w:val="9900FF"/>
        </w:rPr>
      </w:pPr>
      <w:r>
        <w:t xml:space="preserve">Ethical approvals for the new genomic were provided by the following ethics boards; Islamic Republic of Afghanistan Ministry of Public Health Institutional Review Board, Afghanistan, The Ministry of Health Evaluation Committee on Ethics in Biomedical Research, Vietnam, </w:t>
      </w:r>
      <w:r>
        <w:rPr>
          <w:color w:val="2E2E2E"/>
        </w:rPr>
        <w:t xml:space="preserve">Oxford Tropical Research Ethics Committee, UK (1014–13), </w:t>
      </w:r>
      <w:r>
        <w:rPr>
          <w:color w:val="333333"/>
          <w:highlight w:val="white"/>
        </w:rPr>
        <w:t>and the Human Research Ethics Committee of the Northern Territory Department of Health and Menzies School of Health Research, Australia</w:t>
      </w:r>
      <w:r>
        <w:t xml:space="preserve"> (HREC-13-1991) for sampling in Afghanistan and Vietnam; </w:t>
      </w:r>
      <w:r>
        <w:rPr>
          <w:color w:val="333333"/>
        </w:rPr>
        <w:t>the Ethics Review Committee of the International Centre for Diarrheal Diseases and Research, Bangladesh (PR-14053) and the Human Research Ethics Committee of the Northern Territory Department of Health and Menzies School of Health Research, Australia</w:t>
      </w:r>
      <w:r>
        <w:t xml:space="preserve"> (HREC-15-2336) for sampling in Bangladesh; the Research Ethics Board of the </w:t>
      </w:r>
      <w:r>
        <w:rPr>
          <w:color w:val="000000"/>
        </w:rPr>
        <w:t xml:space="preserve">Ministry of Health in Bhutan (REBH 2012/031), and the Human Research Ethics Committee of the Northern Territory Department of Health and Menzies School of Health Research, Australia (HREC 2012-1871) for sampling in Bhutan; the Bioethics Committee of the Institute for Medical Research, Faculty of Medicine, University of Antioquia, Colombia (BE-IIM), and the Ethics Committee for Human Research at the Centro </w:t>
      </w:r>
      <w:proofErr w:type="spellStart"/>
      <w:r>
        <w:rPr>
          <w:color w:val="000000"/>
        </w:rPr>
        <w:t>Internacional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Entrenamiento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Investigaciones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Medicas</w:t>
      </w:r>
      <w:proofErr w:type="spellEnd"/>
      <w:r>
        <w:rPr>
          <w:color w:val="000000"/>
        </w:rPr>
        <w:t xml:space="preserve"> (CIDEIM), Colombia (08-2015) for sampling in Colombia; </w:t>
      </w:r>
      <w:r>
        <w:t xml:space="preserve">the </w:t>
      </w:r>
      <w:r>
        <w:rPr>
          <w:color w:val="333333"/>
        </w:rPr>
        <w:t>Ethics Committee of the Infectiou</w:t>
      </w:r>
      <w:r>
        <w:rPr>
          <w:color w:val="333333"/>
          <w:highlight w:val="white"/>
        </w:rPr>
        <w:t xml:space="preserve">s and Tropical Disease Research Center, </w:t>
      </w:r>
      <w:proofErr w:type="spellStart"/>
      <w:r>
        <w:rPr>
          <w:color w:val="333333"/>
          <w:highlight w:val="white"/>
        </w:rPr>
        <w:t>Hormozgan</w:t>
      </w:r>
      <w:proofErr w:type="spellEnd"/>
      <w:r>
        <w:rPr>
          <w:color w:val="333333"/>
          <w:highlight w:val="white"/>
        </w:rPr>
        <w:t xml:space="preserve"> University of Medical Sciences (HUMS 9014)</w:t>
      </w:r>
      <w:r>
        <w:t xml:space="preserve"> for sampling in Iran.</w:t>
      </w:r>
      <w:bookmarkStart w:id="1" w:name="_1yf4r94czpcf" w:colFirst="0" w:colLast="0"/>
      <w:bookmarkEnd w:id="1"/>
    </w:p>
    <w:p w:rsidR="0034328A" w:rsidRDefault="00130F26"/>
    <w:sectPr w:rsidR="0034328A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616"/>
    <w:multiLevelType w:val="multilevel"/>
    <w:tmpl w:val="41584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B5B331A"/>
    <w:multiLevelType w:val="multilevel"/>
    <w:tmpl w:val="51D0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E1"/>
    <w:rsid w:val="00130F26"/>
    <w:rsid w:val="003033E1"/>
    <w:rsid w:val="004D5AFC"/>
    <w:rsid w:val="00675079"/>
    <w:rsid w:val="007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E1"/>
    <w:rPr>
      <w:rFonts w:ascii="Calibri" w:eastAsia="Calibri" w:hAnsi="Calibri" w:cs="Calibri"/>
      <w:color w:val="00000A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3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3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3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3E1"/>
    <w:rPr>
      <w:rFonts w:ascii="Calibri" w:eastAsia="Calibri" w:hAnsi="Calibri" w:cs="Calibri"/>
      <w:b/>
      <w:color w:val="00000A"/>
      <w:sz w:val="48"/>
      <w:szCs w:val="48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033E1"/>
    <w:rPr>
      <w:rFonts w:ascii="Calibri" w:eastAsia="Calibri" w:hAnsi="Calibri" w:cs="Calibri"/>
      <w:b/>
      <w:color w:val="00000A"/>
      <w:sz w:val="36"/>
      <w:szCs w:val="36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033E1"/>
    <w:rPr>
      <w:rFonts w:ascii="Calibri" w:eastAsia="Calibri" w:hAnsi="Calibri" w:cs="Calibri"/>
      <w:b/>
      <w:color w:val="00000A"/>
      <w:sz w:val="28"/>
      <w:szCs w:val="28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3E1"/>
    <w:rPr>
      <w:rFonts w:ascii="Calibri" w:eastAsia="Calibri" w:hAnsi="Calibri" w:cs="Calibri"/>
      <w:b/>
      <w:color w:val="00000A"/>
      <w:sz w:val="24"/>
      <w:szCs w:val="24"/>
      <w:lang w:val="en-US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3E1"/>
    <w:rPr>
      <w:rFonts w:ascii="Calibri" w:eastAsia="Calibri" w:hAnsi="Calibri" w:cs="Calibri"/>
      <w:b/>
      <w:color w:val="00000A"/>
      <w:lang w:val="en-US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3E1"/>
    <w:rPr>
      <w:rFonts w:ascii="Calibri" w:eastAsia="Calibri" w:hAnsi="Calibri" w:cs="Calibri"/>
      <w:b/>
      <w:color w:val="00000A"/>
      <w:sz w:val="20"/>
      <w:szCs w:val="20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033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33E1"/>
    <w:rPr>
      <w:rFonts w:ascii="Calibri" w:eastAsia="Calibri" w:hAnsi="Calibri" w:cs="Calibri"/>
      <w:b/>
      <w:color w:val="00000A"/>
      <w:sz w:val="72"/>
      <w:szCs w:val="72"/>
      <w:lang w:val="en-US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033E1"/>
    <w:rPr>
      <w:rFonts w:ascii="Georgia" w:eastAsia="Georgia" w:hAnsi="Georgia" w:cs="Georgia"/>
      <w:i/>
      <w:color w:val="666666"/>
      <w:sz w:val="48"/>
      <w:szCs w:val="48"/>
      <w:lang w:val="en-US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3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3E1"/>
    <w:rPr>
      <w:rFonts w:ascii="Calibri" w:eastAsia="Calibri" w:hAnsi="Calibri" w:cs="Calibri"/>
      <w:color w:val="00000A"/>
      <w:sz w:val="20"/>
      <w:szCs w:val="20"/>
      <w:lang w:val="en-US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3033E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3033E1"/>
    <w:pPr>
      <w:spacing w:after="0"/>
      <w:jc w:val="center"/>
    </w:pPr>
    <w:rPr>
      <w:noProof/>
      <w:lang w:val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33E1"/>
    <w:rPr>
      <w:rFonts w:ascii="Calibri" w:eastAsia="Calibri" w:hAnsi="Calibri" w:cs="Calibri"/>
      <w:noProof/>
      <w:color w:val="00000A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3033E1"/>
    <w:pPr>
      <w:spacing w:line="240" w:lineRule="auto"/>
    </w:pPr>
    <w:rPr>
      <w:noProof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3033E1"/>
    <w:rPr>
      <w:rFonts w:ascii="Calibri" w:eastAsia="Calibri" w:hAnsi="Calibri" w:cs="Calibri"/>
      <w:noProof/>
      <w:color w:val="00000A"/>
      <w:lang w:eastAsia="en-AU"/>
    </w:rPr>
  </w:style>
  <w:style w:type="character" w:styleId="Hyperlink">
    <w:name w:val="Hyperlink"/>
    <w:basedOn w:val="DefaultParagraphFont"/>
    <w:uiPriority w:val="99"/>
    <w:unhideWhenUsed/>
    <w:rsid w:val="00303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1"/>
    <w:rPr>
      <w:rFonts w:ascii="Tahoma" w:eastAsia="Calibri" w:hAnsi="Tahoma" w:cs="Tahoma"/>
      <w:color w:val="00000A"/>
      <w:sz w:val="16"/>
      <w:szCs w:val="16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E1"/>
    <w:rPr>
      <w:rFonts w:ascii="Calibri" w:eastAsia="Calibri" w:hAnsi="Calibri" w:cs="Calibri"/>
      <w:color w:val="00000A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E1"/>
    <w:rPr>
      <w:rFonts w:ascii="Calibri" w:eastAsia="Calibri" w:hAnsi="Calibri" w:cs="Calibri"/>
      <w:b/>
      <w:bCs/>
      <w:color w:val="00000A"/>
      <w:sz w:val="20"/>
      <w:szCs w:val="20"/>
      <w:lang w:val="en-US" w:eastAsia="en-AU"/>
    </w:rPr>
  </w:style>
  <w:style w:type="character" w:styleId="LineNumber">
    <w:name w:val="line number"/>
    <w:basedOn w:val="DefaultParagraphFont"/>
    <w:uiPriority w:val="99"/>
    <w:semiHidden/>
    <w:unhideWhenUsed/>
    <w:rsid w:val="003033E1"/>
  </w:style>
  <w:style w:type="character" w:styleId="FollowedHyperlink">
    <w:name w:val="FollowedHyperlink"/>
    <w:basedOn w:val="DefaultParagraphFont"/>
    <w:uiPriority w:val="99"/>
    <w:semiHidden/>
    <w:unhideWhenUsed/>
    <w:rsid w:val="00303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E1"/>
    <w:rPr>
      <w:rFonts w:ascii="Calibri" w:eastAsia="Calibri" w:hAnsi="Calibri" w:cs="Calibri"/>
      <w:color w:val="00000A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3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3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3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3E1"/>
    <w:rPr>
      <w:rFonts w:ascii="Calibri" w:eastAsia="Calibri" w:hAnsi="Calibri" w:cs="Calibri"/>
      <w:b/>
      <w:color w:val="00000A"/>
      <w:sz w:val="48"/>
      <w:szCs w:val="48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033E1"/>
    <w:rPr>
      <w:rFonts w:ascii="Calibri" w:eastAsia="Calibri" w:hAnsi="Calibri" w:cs="Calibri"/>
      <w:b/>
      <w:color w:val="00000A"/>
      <w:sz w:val="36"/>
      <w:szCs w:val="36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033E1"/>
    <w:rPr>
      <w:rFonts w:ascii="Calibri" w:eastAsia="Calibri" w:hAnsi="Calibri" w:cs="Calibri"/>
      <w:b/>
      <w:color w:val="00000A"/>
      <w:sz w:val="28"/>
      <w:szCs w:val="28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3E1"/>
    <w:rPr>
      <w:rFonts w:ascii="Calibri" w:eastAsia="Calibri" w:hAnsi="Calibri" w:cs="Calibri"/>
      <w:b/>
      <w:color w:val="00000A"/>
      <w:sz w:val="24"/>
      <w:szCs w:val="24"/>
      <w:lang w:val="en-US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3E1"/>
    <w:rPr>
      <w:rFonts w:ascii="Calibri" w:eastAsia="Calibri" w:hAnsi="Calibri" w:cs="Calibri"/>
      <w:b/>
      <w:color w:val="00000A"/>
      <w:lang w:val="en-US"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3E1"/>
    <w:rPr>
      <w:rFonts w:ascii="Calibri" w:eastAsia="Calibri" w:hAnsi="Calibri" w:cs="Calibri"/>
      <w:b/>
      <w:color w:val="00000A"/>
      <w:sz w:val="20"/>
      <w:szCs w:val="20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033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33E1"/>
    <w:rPr>
      <w:rFonts w:ascii="Calibri" w:eastAsia="Calibri" w:hAnsi="Calibri" w:cs="Calibri"/>
      <w:b/>
      <w:color w:val="00000A"/>
      <w:sz w:val="72"/>
      <w:szCs w:val="72"/>
      <w:lang w:val="en-US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033E1"/>
    <w:rPr>
      <w:rFonts w:ascii="Georgia" w:eastAsia="Georgia" w:hAnsi="Georgia" w:cs="Georgia"/>
      <w:i/>
      <w:color w:val="666666"/>
      <w:sz w:val="48"/>
      <w:szCs w:val="48"/>
      <w:lang w:val="en-US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3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3E1"/>
    <w:rPr>
      <w:rFonts w:ascii="Calibri" w:eastAsia="Calibri" w:hAnsi="Calibri" w:cs="Calibri"/>
      <w:color w:val="00000A"/>
      <w:sz w:val="20"/>
      <w:szCs w:val="20"/>
      <w:lang w:val="en-US"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3033E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3033E1"/>
    <w:pPr>
      <w:spacing w:after="0"/>
      <w:jc w:val="center"/>
    </w:pPr>
    <w:rPr>
      <w:noProof/>
      <w:lang w:val="en-AU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33E1"/>
    <w:rPr>
      <w:rFonts w:ascii="Calibri" w:eastAsia="Calibri" w:hAnsi="Calibri" w:cs="Calibri"/>
      <w:noProof/>
      <w:color w:val="00000A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3033E1"/>
    <w:pPr>
      <w:spacing w:line="240" w:lineRule="auto"/>
    </w:pPr>
    <w:rPr>
      <w:noProof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3033E1"/>
    <w:rPr>
      <w:rFonts w:ascii="Calibri" w:eastAsia="Calibri" w:hAnsi="Calibri" w:cs="Calibri"/>
      <w:noProof/>
      <w:color w:val="00000A"/>
      <w:lang w:eastAsia="en-AU"/>
    </w:rPr>
  </w:style>
  <w:style w:type="character" w:styleId="Hyperlink">
    <w:name w:val="Hyperlink"/>
    <w:basedOn w:val="DefaultParagraphFont"/>
    <w:uiPriority w:val="99"/>
    <w:unhideWhenUsed/>
    <w:rsid w:val="003033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1"/>
    <w:rPr>
      <w:rFonts w:ascii="Tahoma" w:eastAsia="Calibri" w:hAnsi="Tahoma" w:cs="Tahoma"/>
      <w:color w:val="00000A"/>
      <w:sz w:val="16"/>
      <w:szCs w:val="16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E1"/>
    <w:rPr>
      <w:rFonts w:ascii="Calibri" w:eastAsia="Calibri" w:hAnsi="Calibri" w:cs="Calibri"/>
      <w:color w:val="00000A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E1"/>
    <w:rPr>
      <w:rFonts w:ascii="Calibri" w:eastAsia="Calibri" w:hAnsi="Calibri" w:cs="Calibri"/>
      <w:b/>
      <w:bCs/>
      <w:color w:val="00000A"/>
      <w:sz w:val="20"/>
      <w:szCs w:val="20"/>
      <w:lang w:val="en-US" w:eastAsia="en-AU"/>
    </w:rPr>
  </w:style>
  <w:style w:type="character" w:styleId="LineNumber">
    <w:name w:val="line number"/>
    <w:basedOn w:val="DefaultParagraphFont"/>
    <w:uiPriority w:val="99"/>
    <w:semiHidden/>
    <w:unhideWhenUsed/>
    <w:rsid w:val="003033E1"/>
  </w:style>
  <w:style w:type="character" w:styleId="FollowedHyperlink">
    <w:name w:val="FollowedHyperlink"/>
    <w:basedOn w:val="DefaultParagraphFont"/>
    <w:uiPriority w:val="99"/>
    <w:semiHidden/>
    <w:unhideWhenUsed/>
    <w:rsid w:val="00303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Auburn</dc:creator>
  <cp:lastModifiedBy>Sarah Auburn</cp:lastModifiedBy>
  <cp:revision>2</cp:revision>
  <dcterms:created xsi:type="dcterms:W3CDTF">2019-09-20T06:33:00Z</dcterms:created>
  <dcterms:modified xsi:type="dcterms:W3CDTF">2019-09-20T06:33:00Z</dcterms:modified>
</cp:coreProperties>
</file>