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BB8731D" w14:textId="135129A1" w:rsidR="00745D59" w:rsidRDefault="00064CD5" w:rsidP="00834E4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Permutation tests for comparative data</w:t>
      </w:r>
      <w:r w:rsidR="002C60F2">
        <w:rPr>
          <w:rFonts w:ascii="Times New Roman" w:hAnsi="Times New Roman" w:cs="Times New Roman"/>
          <w:b/>
          <w:sz w:val="24"/>
          <w:szCs w:val="24"/>
        </w:rPr>
        <w:t>: Appendix</w:t>
      </w:r>
      <w:bookmarkStart w:id="0" w:name="_GoBack"/>
      <w:bookmarkEnd w:id="0"/>
    </w:p>
    <w:p w14:paraId="307BC497" w14:textId="4E4EB9B7" w:rsidR="00745D59" w:rsidRDefault="00745D59" w:rsidP="006E5C2B">
      <w:pPr>
        <w:spacing w:after="0" w:line="360" w:lineRule="auto"/>
        <w:jc w:val="center"/>
        <w:rPr>
          <w:rFonts w:ascii="Times New Roman" w:hAnsi="Times New Roman" w:cs="Times New Roman"/>
          <w:bCs/>
          <w:sz w:val="24"/>
          <w:szCs w:val="24"/>
        </w:rPr>
      </w:pPr>
      <w:r>
        <w:rPr>
          <w:rFonts w:ascii="Times New Roman" w:hAnsi="Times New Roman" w:cs="Times New Roman"/>
          <w:b/>
          <w:sz w:val="24"/>
          <w:szCs w:val="24"/>
        </w:rPr>
        <w:t>Appendix 1: Lapointe-Garland permutations</w:t>
      </w:r>
    </w:p>
    <w:p w14:paraId="2114FBF7" w14:textId="6C3D85DB" w:rsidR="00E72882" w:rsidRDefault="00E72882" w:rsidP="00E72882">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 high rate of auto-exchanges </w:t>
      </w:r>
      <w:r w:rsidR="0057276A">
        <w:rPr>
          <w:rFonts w:ascii="Times New Roman" w:hAnsi="Times New Roman" w:cs="Times New Roman"/>
          <w:bCs/>
          <w:sz w:val="24"/>
          <w:szCs w:val="24"/>
        </w:rPr>
        <w:t xml:space="preserve">in Lapointe-Garland (LG) permutations has the effect of up-weighting rearrangements in which observations are not moved from their original position. This </w:t>
      </w:r>
      <w:r>
        <w:rPr>
          <w:rFonts w:ascii="Times New Roman" w:hAnsi="Times New Roman" w:cs="Times New Roman"/>
          <w:bCs/>
          <w:sz w:val="24"/>
          <w:szCs w:val="24"/>
        </w:rPr>
        <w:t xml:space="preserve">causes test statistics applied to Lapointe-Garland </w:t>
      </w:r>
      <w:r w:rsidR="00DE23F4">
        <w:rPr>
          <w:rFonts w:ascii="Times New Roman" w:hAnsi="Times New Roman" w:cs="Times New Roman"/>
          <w:bCs/>
          <w:sz w:val="24"/>
          <w:szCs w:val="24"/>
        </w:rPr>
        <w:t xml:space="preserve">(LG) </w:t>
      </w:r>
      <w:r>
        <w:rPr>
          <w:rFonts w:ascii="Times New Roman" w:hAnsi="Times New Roman" w:cs="Times New Roman"/>
          <w:bCs/>
          <w:sz w:val="24"/>
          <w:szCs w:val="24"/>
        </w:rPr>
        <w:t>permutations to be more tightly constrained around the empirical test statistic than the other two phylogenetic permutation tests</w:t>
      </w:r>
      <w:r w:rsidR="0057276A">
        <w:rPr>
          <w:rFonts w:ascii="Times New Roman" w:hAnsi="Times New Roman" w:cs="Times New Roman"/>
          <w:bCs/>
          <w:sz w:val="24"/>
          <w:szCs w:val="24"/>
        </w:rPr>
        <w:t xml:space="preserve">, which </w:t>
      </w:r>
      <w:r>
        <w:rPr>
          <w:rFonts w:ascii="Times New Roman" w:hAnsi="Times New Roman" w:cs="Times New Roman"/>
          <w:bCs/>
          <w:sz w:val="24"/>
          <w:szCs w:val="24"/>
        </w:rPr>
        <w:t xml:space="preserve">should reduce statistical power. </w:t>
      </w:r>
      <w:r w:rsidR="00DE23F4">
        <w:rPr>
          <w:rFonts w:ascii="Times New Roman" w:hAnsi="Times New Roman" w:cs="Times New Roman"/>
          <w:bCs/>
          <w:sz w:val="24"/>
          <w:szCs w:val="24"/>
        </w:rPr>
        <w:t xml:space="preserve">As an illustration, consider LG permutations </w:t>
      </w:r>
      <w:r w:rsidR="000867EE">
        <w:rPr>
          <w:rFonts w:ascii="Times New Roman" w:hAnsi="Times New Roman" w:cs="Times New Roman"/>
          <w:bCs/>
          <w:sz w:val="24"/>
          <w:szCs w:val="24"/>
        </w:rPr>
        <w:t xml:space="preserve">performed on </w:t>
      </w:r>
      <w:r w:rsidR="00DE23F4">
        <w:rPr>
          <w:rFonts w:ascii="Times New Roman" w:hAnsi="Times New Roman" w:cs="Times New Roman"/>
          <w:bCs/>
          <w:sz w:val="24"/>
          <w:szCs w:val="24"/>
        </w:rPr>
        <w:t>a rooted, balanced</w:t>
      </w:r>
      <w:r w:rsidR="000867EE">
        <w:rPr>
          <w:rFonts w:ascii="Times New Roman" w:hAnsi="Times New Roman" w:cs="Times New Roman"/>
          <w:bCs/>
          <w:sz w:val="24"/>
          <w:szCs w:val="24"/>
        </w:rPr>
        <w:t>, dichotomizing</w:t>
      </w:r>
      <w:r w:rsidR="00DE23F4">
        <w:rPr>
          <w:rFonts w:ascii="Times New Roman" w:hAnsi="Times New Roman" w:cs="Times New Roman"/>
          <w:bCs/>
          <w:sz w:val="24"/>
          <w:szCs w:val="24"/>
        </w:rPr>
        <w:t xml:space="preserve"> tree</w:t>
      </w:r>
      <w:r w:rsidR="0057276A">
        <w:rPr>
          <w:rFonts w:ascii="Times New Roman" w:hAnsi="Times New Roman" w:cs="Times New Roman"/>
          <w:bCs/>
          <w:sz w:val="24"/>
          <w:szCs w:val="24"/>
        </w:rPr>
        <w:t xml:space="preserve"> of four taxa A-D</w:t>
      </w:r>
      <w:r w:rsidR="00DE23F4">
        <w:rPr>
          <w:rFonts w:ascii="Times New Roman" w:hAnsi="Times New Roman" w:cs="Times New Roman"/>
          <w:bCs/>
          <w:sz w:val="24"/>
          <w:szCs w:val="24"/>
        </w:rPr>
        <w:t>.</w:t>
      </w:r>
      <w:r w:rsidR="00673E02">
        <w:rPr>
          <w:rFonts w:ascii="Times New Roman" w:hAnsi="Times New Roman" w:cs="Times New Roman"/>
          <w:bCs/>
          <w:sz w:val="24"/>
          <w:szCs w:val="24"/>
        </w:rPr>
        <w:t xml:space="preserve"> This illustration will consider the most phylogenetically informed implementation of LG permutations in which k=1. LG permutations exchange the values at two tips with probability proportional to the phylogenetic distance between those tips; taxa A and B are separated from C and D by the greatest distance possible in the tree, so no exchanges will be made between them. Thus, LG permutations will generate four arrangements: ABCD, BACD, ABDC, and BADC. Each taxon has a 1/3 probability of being exchanged with its sister, and a 2/3 chance of staying put.</w:t>
      </w:r>
      <w:r w:rsidR="00974208">
        <w:rPr>
          <w:rFonts w:ascii="Times New Roman" w:hAnsi="Times New Roman" w:cs="Times New Roman"/>
          <w:bCs/>
          <w:sz w:val="24"/>
          <w:szCs w:val="24"/>
        </w:rPr>
        <w:t xml:space="preserve"> Thus, the probability of an LG permutation yielding the first of the above four rearrangements is 2/3 * 2/3 = 4/9; for the middle two, it is 2/3 * 1/3 = 2/9;</w:t>
      </w:r>
      <w:r w:rsidR="00673E02">
        <w:rPr>
          <w:rFonts w:ascii="Times New Roman" w:hAnsi="Times New Roman" w:cs="Times New Roman"/>
          <w:bCs/>
          <w:sz w:val="24"/>
          <w:szCs w:val="24"/>
        </w:rPr>
        <w:t xml:space="preserve"> </w:t>
      </w:r>
      <w:r w:rsidR="00974208">
        <w:rPr>
          <w:rFonts w:ascii="Times New Roman" w:hAnsi="Times New Roman" w:cs="Times New Roman"/>
          <w:bCs/>
          <w:sz w:val="24"/>
          <w:szCs w:val="24"/>
        </w:rPr>
        <w:t>and for the last, it is 1/3 * 1/3 = 1/9.</w:t>
      </w:r>
      <w:r w:rsidR="00D24704">
        <w:rPr>
          <w:rFonts w:ascii="Times New Roman" w:hAnsi="Times New Roman" w:cs="Times New Roman"/>
          <w:bCs/>
          <w:sz w:val="24"/>
          <w:szCs w:val="24"/>
        </w:rPr>
        <w:t xml:space="preserve"> Simulations bear this out: the observed proportions in 100,000 simulations are 0.445. 0.223, 0.221, and 0.110.</w:t>
      </w:r>
      <w:r w:rsidR="00974208">
        <w:rPr>
          <w:rFonts w:ascii="Times New Roman" w:hAnsi="Times New Roman" w:cs="Times New Roman"/>
          <w:bCs/>
          <w:sz w:val="24"/>
          <w:szCs w:val="24"/>
        </w:rPr>
        <w:t xml:space="preserve"> </w:t>
      </w:r>
      <w:r w:rsidR="00673E02">
        <w:rPr>
          <w:rFonts w:ascii="Times New Roman" w:hAnsi="Times New Roman" w:cs="Times New Roman"/>
          <w:bCs/>
          <w:sz w:val="24"/>
          <w:szCs w:val="24"/>
        </w:rPr>
        <w:t>Notably,</w:t>
      </w:r>
      <w:r w:rsidR="00974208">
        <w:rPr>
          <w:rFonts w:ascii="Times New Roman" w:hAnsi="Times New Roman" w:cs="Times New Roman"/>
          <w:bCs/>
          <w:sz w:val="24"/>
          <w:szCs w:val="24"/>
        </w:rPr>
        <w:t xml:space="preserve"> cyclic and signal-based permutations do not have this differential weighting feature.</w:t>
      </w:r>
    </w:p>
    <w:p w14:paraId="575E998A" w14:textId="5B982C56" w:rsidR="002773DF" w:rsidRDefault="00576FA4" w:rsidP="009215F6">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This weighting feature has the effect of </w:t>
      </w:r>
      <w:r w:rsidR="002773DF">
        <w:rPr>
          <w:rFonts w:ascii="Times New Roman" w:hAnsi="Times New Roman" w:cs="Times New Roman"/>
          <w:bCs/>
          <w:sz w:val="24"/>
          <w:szCs w:val="24"/>
        </w:rPr>
        <w:t>pulling permuted test statistics closer to the empirical one relative to the other kinds of phylogenetic permutation. Take for example the following dataset:</w:t>
      </w:r>
    </w:p>
    <w:tbl>
      <w:tblPr>
        <w:tblStyle w:val="TableGrid"/>
        <w:tblW w:w="0" w:type="auto"/>
        <w:tblInd w:w="3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390"/>
        <w:gridCol w:w="377"/>
        <w:gridCol w:w="377"/>
        <w:gridCol w:w="390"/>
      </w:tblGrid>
      <w:tr w:rsidR="008E6F35" w14:paraId="28312B10" w14:textId="77777777" w:rsidTr="008E6F35">
        <w:trPr>
          <w:trHeight w:val="330"/>
        </w:trPr>
        <w:tc>
          <w:tcPr>
            <w:tcW w:w="289" w:type="dxa"/>
            <w:tcBorders>
              <w:bottom w:val="single" w:sz="4" w:space="0" w:color="auto"/>
            </w:tcBorders>
          </w:tcPr>
          <w:p w14:paraId="2E956952" w14:textId="77777777" w:rsidR="008E6F35" w:rsidRDefault="008E6F35" w:rsidP="009215F6">
            <w:pPr>
              <w:spacing w:line="360" w:lineRule="auto"/>
              <w:jc w:val="both"/>
              <w:rPr>
                <w:rFonts w:ascii="Times New Roman" w:hAnsi="Times New Roman" w:cs="Times New Roman"/>
                <w:bCs/>
                <w:sz w:val="24"/>
                <w:szCs w:val="24"/>
              </w:rPr>
            </w:pPr>
          </w:p>
        </w:tc>
        <w:tc>
          <w:tcPr>
            <w:tcW w:w="289" w:type="dxa"/>
            <w:tcBorders>
              <w:bottom w:val="single" w:sz="4" w:space="0" w:color="auto"/>
              <w:right w:val="single" w:sz="4" w:space="0" w:color="auto"/>
            </w:tcBorders>
          </w:tcPr>
          <w:p w14:paraId="34F630A7" w14:textId="5315F1BF" w:rsidR="008E6F35" w:rsidRDefault="008E6F35" w:rsidP="009215F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w:t>
            </w:r>
          </w:p>
        </w:tc>
        <w:tc>
          <w:tcPr>
            <w:tcW w:w="279" w:type="dxa"/>
            <w:tcBorders>
              <w:left w:val="single" w:sz="4" w:space="0" w:color="auto"/>
              <w:bottom w:val="single" w:sz="4" w:space="0" w:color="auto"/>
              <w:right w:val="single" w:sz="4" w:space="0" w:color="auto"/>
            </w:tcBorders>
          </w:tcPr>
          <w:p w14:paraId="63B5438B" w14:textId="5E12FE73" w:rsidR="008E6F35" w:rsidRDefault="008E6F35" w:rsidP="009215F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B</w:t>
            </w:r>
          </w:p>
        </w:tc>
        <w:tc>
          <w:tcPr>
            <w:tcW w:w="279" w:type="dxa"/>
            <w:tcBorders>
              <w:left w:val="single" w:sz="4" w:space="0" w:color="auto"/>
              <w:bottom w:val="single" w:sz="4" w:space="0" w:color="auto"/>
              <w:right w:val="single" w:sz="4" w:space="0" w:color="auto"/>
            </w:tcBorders>
          </w:tcPr>
          <w:p w14:paraId="3BED1346" w14:textId="52C7753D" w:rsidR="008E6F35" w:rsidRDefault="008E6F35" w:rsidP="009215F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C</w:t>
            </w:r>
          </w:p>
        </w:tc>
        <w:tc>
          <w:tcPr>
            <w:tcW w:w="289" w:type="dxa"/>
            <w:tcBorders>
              <w:left w:val="single" w:sz="4" w:space="0" w:color="auto"/>
              <w:bottom w:val="single" w:sz="4" w:space="0" w:color="auto"/>
            </w:tcBorders>
          </w:tcPr>
          <w:p w14:paraId="11092DDD" w14:textId="42D09C9E" w:rsidR="008E6F35" w:rsidRDefault="008E6F35" w:rsidP="009215F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w:t>
            </w:r>
          </w:p>
        </w:tc>
      </w:tr>
      <w:tr w:rsidR="008E6F35" w14:paraId="323D73EE" w14:textId="77777777" w:rsidTr="008E6F35">
        <w:trPr>
          <w:trHeight w:val="342"/>
        </w:trPr>
        <w:tc>
          <w:tcPr>
            <w:tcW w:w="289" w:type="dxa"/>
            <w:tcBorders>
              <w:top w:val="single" w:sz="4" w:space="0" w:color="auto"/>
              <w:bottom w:val="single" w:sz="4" w:space="0" w:color="auto"/>
            </w:tcBorders>
          </w:tcPr>
          <w:p w14:paraId="014DCC00" w14:textId="158B9744" w:rsidR="008E6F35" w:rsidRDefault="008E6F35" w:rsidP="009215F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X</w:t>
            </w:r>
          </w:p>
        </w:tc>
        <w:tc>
          <w:tcPr>
            <w:tcW w:w="289" w:type="dxa"/>
            <w:tcBorders>
              <w:top w:val="single" w:sz="4" w:space="0" w:color="auto"/>
              <w:bottom w:val="single" w:sz="4" w:space="0" w:color="auto"/>
              <w:right w:val="single" w:sz="4" w:space="0" w:color="auto"/>
            </w:tcBorders>
          </w:tcPr>
          <w:p w14:paraId="2097BE8B" w14:textId="4066FC51" w:rsidR="008E6F35" w:rsidRDefault="008E6F35" w:rsidP="009215F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279" w:type="dxa"/>
            <w:tcBorders>
              <w:top w:val="single" w:sz="4" w:space="0" w:color="auto"/>
              <w:left w:val="single" w:sz="4" w:space="0" w:color="auto"/>
              <w:bottom w:val="single" w:sz="4" w:space="0" w:color="auto"/>
              <w:right w:val="single" w:sz="4" w:space="0" w:color="auto"/>
            </w:tcBorders>
          </w:tcPr>
          <w:p w14:paraId="7875AA38" w14:textId="49EA7855" w:rsidR="008E6F35" w:rsidRDefault="008E6F35" w:rsidP="009215F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279" w:type="dxa"/>
            <w:tcBorders>
              <w:top w:val="single" w:sz="4" w:space="0" w:color="auto"/>
              <w:left w:val="single" w:sz="4" w:space="0" w:color="auto"/>
              <w:bottom w:val="single" w:sz="4" w:space="0" w:color="auto"/>
              <w:right w:val="single" w:sz="4" w:space="0" w:color="auto"/>
            </w:tcBorders>
          </w:tcPr>
          <w:p w14:paraId="551015E0" w14:textId="4317249A" w:rsidR="008E6F35" w:rsidRDefault="008E6F35" w:rsidP="009215F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289" w:type="dxa"/>
            <w:tcBorders>
              <w:top w:val="single" w:sz="4" w:space="0" w:color="auto"/>
              <w:left w:val="single" w:sz="4" w:space="0" w:color="auto"/>
              <w:bottom w:val="single" w:sz="4" w:space="0" w:color="auto"/>
            </w:tcBorders>
          </w:tcPr>
          <w:p w14:paraId="6524076B" w14:textId="69E40BF9" w:rsidR="008E6F35" w:rsidRDefault="008E6F35" w:rsidP="009215F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4</w:t>
            </w:r>
          </w:p>
        </w:tc>
      </w:tr>
      <w:tr w:rsidR="008E6F35" w14:paraId="6C3EEBD6" w14:textId="77777777" w:rsidTr="008E6F35">
        <w:trPr>
          <w:trHeight w:val="318"/>
        </w:trPr>
        <w:tc>
          <w:tcPr>
            <w:tcW w:w="289" w:type="dxa"/>
            <w:tcBorders>
              <w:top w:val="single" w:sz="4" w:space="0" w:color="auto"/>
            </w:tcBorders>
          </w:tcPr>
          <w:p w14:paraId="7A95460D" w14:textId="2736C793" w:rsidR="008E6F35" w:rsidRDefault="008E6F35" w:rsidP="009215F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Y</w:t>
            </w:r>
          </w:p>
        </w:tc>
        <w:tc>
          <w:tcPr>
            <w:tcW w:w="289" w:type="dxa"/>
            <w:tcBorders>
              <w:top w:val="single" w:sz="4" w:space="0" w:color="auto"/>
              <w:right w:val="single" w:sz="4" w:space="0" w:color="auto"/>
            </w:tcBorders>
          </w:tcPr>
          <w:p w14:paraId="4BAD63B2" w14:textId="6CAC3C1A" w:rsidR="008E6F35" w:rsidRDefault="008E6F35" w:rsidP="009215F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279" w:type="dxa"/>
            <w:tcBorders>
              <w:top w:val="single" w:sz="4" w:space="0" w:color="auto"/>
              <w:left w:val="single" w:sz="4" w:space="0" w:color="auto"/>
              <w:right w:val="single" w:sz="4" w:space="0" w:color="auto"/>
            </w:tcBorders>
          </w:tcPr>
          <w:p w14:paraId="55D690FC" w14:textId="2E3BE82E" w:rsidR="008E6F35" w:rsidRDefault="008E6F35" w:rsidP="009215F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279" w:type="dxa"/>
            <w:tcBorders>
              <w:top w:val="single" w:sz="4" w:space="0" w:color="auto"/>
              <w:left w:val="single" w:sz="4" w:space="0" w:color="auto"/>
              <w:right w:val="single" w:sz="4" w:space="0" w:color="auto"/>
            </w:tcBorders>
          </w:tcPr>
          <w:p w14:paraId="2384EDEA" w14:textId="7AF92D40" w:rsidR="008E6F35" w:rsidRDefault="008E6F35" w:rsidP="009215F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289" w:type="dxa"/>
            <w:tcBorders>
              <w:top w:val="single" w:sz="4" w:space="0" w:color="auto"/>
              <w:left w:val="single" w:sz="4" w:space="0" w:color="auto"/>
            </w:tcBorders>
          </w:tcPr>
          <w:p w14:paraId="3DA7DFBB" w14:textId="62A60EF4" w:rsidR="008E6F35" w:rsidRDefault="008E6F35" w:rsidP="009215F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4</w:t>
            </w:r>
          </w:p>
        </w:tc>
      </w:tr>
    </w:tbl>
    <w:p w14:paraId="1731A9FA" w14:textId="6B3D3635" w:rsidR="00745D59" w:rsidRPr="00DB2A87" w:rsidRDefault="008E6F35" w:rsidP="00B67CB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 empirical correlation between X and Y is 1. Cyclic and signal-based permutations weight all rearrangements equally, yielding a permuted absolute correlation of</w:t>
      </w:r>
      <w:r w:rsidR="009215F6">
        <w:rPr>
          <w:rFonts w:ascii="Times New Roman" w:hAnsi="Times New Roman" w:cs="Times New Roman"/>
          <w:bCs/>
          <w:sz w:val="24"/>
          <w:szCs w:val="24"/>
        </w:rPr>
        <w:t xml:space="preserve"> 0.6 for one quarter of permutations,</w:t>
      </w:r>
      <w:r>
        <w:rPr>
          <w:rFonts w:ascii="Times New Roman" w:hAnsi="Times New Roman" w:cs="Times New Roman"/>
          <w:bCs/>
          <w:sz w:val="24"/>
          <w:szCs w:val="24"/>
        </w:rPr>
        <w:t xml:space="preserve"> 0.8 for half of </w:t>
      </w:r>
      <w:r w:rsidR="009215F6">
        <w:rPr>
          <w:rFonts w:ascii="Times New Roman" w:hAnsi="Times New Roman" w:cs="Times New Roman"/>
          <w:bCs/>
          <w:sz w:val="24"/>
          <w:szCs w:val="24"/>
        </w:rPr>
        <w:t xml:space="preserve">the </w:t>
      </w:r>
      <w:r>
        <w:rPr>
          <w:rFonts w:ascii="Times New Roman" w:hAnsi="Times New Roman" w:cs="Times New Roman"/>
          <w:bCs/>
          <w:sz w:val="24"/>
          <w:szCs w:val="24"/>
        </w:rPr>
        <w:t xml:space="preserve">permutations, and 1 for the last quarter. LG permutations of Y yield correlations closer to the empirical one: </w:t>
      </w:r>
      <w:r w:rsidR="009215F6">
        <w:rPr>
          <w:rFonts w:ascii="Times New Roman" w:hAnsi="Times New Roman" w:cs="Times New Roman"/>
          <w:bCs/>
          <w:sz w:val="24"/>
          <w:szCs w:val="24"/>
        </w:rPr>
        <w:t xml:space="preserve">r = 0.6 for the just 1/9 of permutations, </w:t>
      </w:r>
      <w:r>
        <w:rPr>
          <w:rFonts w:ascii="Times New Roman" w:hAnsi="Times New Roman" w:cs="Times New Roman"/>
          <w:bCs/>
          <w:sz w:val="24"/>
          <w:szCs w:val="24"/>
        </w:rPr>
        <w:t xml:space="preserve">r = </w:t>
      </w:r>
      <w:r w:rsidR="009215F6">
        <w:rPr>
          <w:rFonts w:ascii="Times New Roman" w:hAnsi="Times New Roman" w:cs="Times New Roman"/>
          <w:bCs/>
          <w:sz w:val="24"/>
          <w:szCs w:val="24"/>
        </w:rPr>
        <w:t>0.8</w:t>
      </w:r>
      <w:r>
        <w:rPr>
          <w:rFonts w:ascii="Times New Roman" w:hAnsi="Times New Roman" w:cs="Times New Roman"/>
          <w:bCs/>
          <w:sz w:val="24"/>
          <w:szCs w:val="24"/>
        </w:rPr>
        <w:t xml:space="preserve"> for 4/9, </w:t>
      </w:r>
      <w:r w:rsidR="009215F6">
        <w:rPr>
          <w:rFonts w:ascii="Times New Roman" w:hAnsi="Times New Roman" w:cs="Times New Roman"/>
          <w:bCs/>
          <w:sz w:val="24"/>
          <w:szCs w:val="24"/>
        </w:rPr>
        <w:t xml:space="preserve">and </w:t>
      </w:r>
      <w:r>
        <w:rPr>
          <w:rFonts w:ascii="Times New Roman" w:hAnsi="Times New Roman" w:cs="Times New Roman"/>
          <w:bCs/>
          <w:sz w:val="24"/>
          <w:szCs w:val="24"/>
        </w:rPr>
        <w:t xml:space="preserve">r = </w:t>
      </w:r>
      <w:r w:rsidR="009215F6">
        <w:rPr>
          <w:rFonts w:ascii="Times New Roman" w:hAnsi="Times New Roman" w:cs="Times New Roman"/>
          <w:bCs/>
          <w:sz w:val="24"/>
          <w:szCs w:val="24"/>
        </w:rPr>
        <w:t>1</w:t>
      </w:r>
      <w:r>
        <w:rPr>
          <w:rFonts w:ascii="Times New Roman" w:hAnsi="Times New Roman" w:cs="Times New Roman"/>
          <w:bCs/>
          <w:sz w:val="24"/>
          <w:szCs w:val="24"/>
        </w:rPr>
        <w:t xml:space="preserve"> for </w:t>
      </w:r>
      <w:r w:rsidR="009215F6">
        <w:rPr>
          <w:rFonts w:ascii="Times New Roman" w:hAnsi="Times New Roman" w:cs="Times New Roman"/>
          <w:bCs/>
          <w:sz w:val="24"/>
          <w:szCs w:val="24"/>
        </w:rPr>
        <w:t xml:space="preserve">the last </w:t>
      </w:r>
      <w:r>
        <w:rPr>
          <w:rFonts w:ascii="Times New Roman" w:hAnsi="Times New Roman" w:cs="Times New Roman"/>
          <w:bCs/>
          <w:sz w:val="24"/>
          <w:szCs w:val="24"/>
        </w:rPr>
        <w:t>4/9</w:t>
      </w:r>
      <w:r w:rsidR="009215F6">
        <w:rPr>
          <w:rFonts w:ascii="Times New Roman" w:hAnsi="Times New Roman" w:cs="Times New Roman"/>
          <w:bCs/>
          <w:sz w:val="24"/>
          <w:szCs w:val="24"/>
        </w:rPr>
        <w:t>.</w:t>
      </w:r>
      <w:r w:rsidR="00071C34">
        <w:rPr>
          <w:rFonts w:ascii="Times New Roman" w:hAnsi="Times New Roman" w:cs="Times New Roman"/>
          <w:bCs/>
          <w:sz w:val="24"/>
          <w:szCs w:val="24"/>
        </w:rPr>
        <w:t xml:space="preserve"> This extremely simplified example shows why test statistics are “dragged” toward the observed </w:t>
      </w:r>
      <w:r w:rsidR="004B59DF">
        <w:rPr>
          <w:rFonts w:ascii="Times New Roman" w:hAnsi="Times New Roman" w:cs="Times New Roman"/>
          <w:bCs/>
          <w:sz w:val="24"/>
          <w:szCs w:val="24"/>
        </w:rPr>
        <w:t>statistic</w:t>
      </w:r>
      <w:r w:rsidR="00071C34">
        <w:rPr>
          <w:rFonts w:ascii="Times New Roman" w:hAnsi="Times New Roman" w:cs="Times New Roman"/>
          <w:bCs/>
          <w:sz w:val="24"/>
          <w:szCs w:val="24"/>
        </w:rPr>
        <w:t xml:space="preserve"> by LG permutations</w:t>
      </w:r>
      <w:r w:rsidR="00DD0380">
        <w:rPr>
          <w:rFonts w:ascii="Times New Roman" w:hAnsi="Times New Roman" w:cs="Times New Roman"/>
          <w:bCs/>
          <w:sz w:val="24"/>
          <w:szCs w:val="24"/>
        </w:rPr>
        <w:t>. T</w:t>
      </w:r>
      <w:r w:rsidR="00071C34">
        <w:rPr>
          <w:rFonts w:ascii="Times New Roman" w:hAnsi="Times New Roman" w:cs="Times New Roman"/>
          <w:bCs/>
          <w:sz w:val="24"/>
          <w:szCs w:val="24"/>
        </w:rPr>
        <w:t xml:space="preserve">he same effect should be observed </w:t>
      </w:r>
      <w:r w:rsidR="00071C34">
        <w:rPr>
          <w:rFonts w:ascii="Times New Roman" w:hAnsi="Times New Roman" w:cs="Times New Roman"/>
          <w:bCs/>
          <w:sz w:val="24"/>
          <w:szCs w:val="24"/>
        </w:rPr>
        <w:lastRenderedPageBreak/>
        <w:t>in empirical datasets. The reduction of statistical power that comes with this effect can be observed in Fig. 2 in the main text.</w:t>
      </w:r>
    </w:p>
    <w:p w14:paraId="3C873241" w14:textId="77777777" w:rsidR="00745D59" w:rsidRDefault="00745D59" w:rsidP="00E72882">
      <w:pPr>
        <w:spacing w:after="0" w:line="360" w:lineRule="auto"/>
        <w:jc w:val="both"/>
        <w:rPr>
          <w:rFonts w:ascii="Times New Roman" w:hAnsi="Times New Roman" w:cs="Times New Roman"/>
          <w:b/>
          <w:sz w:val="24"/>
          <w:szCs w:val="24"/>
        </w:rPr>
      </w:pPr>
    </w:p>
    <w:p w14:paraId="299FC487" w14:textId="68558DA0" w:rsidR="00745D59" w:rsidRDefault="00745D59" w:rsidP="006E5C2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Appendix 2: Moran’s I</w:t>
      </w:r>
    </w:p>
    <w:p w14:paraId="71432B82" w14:textId="6AB04268" w:rsidR="00745D59" w:rsidRDefault="00F96CBC" w:rsidP="006B32DF">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Moran’s I is </w:t>
      </w:r>
      <w:r w:rsidR="00DC4660">
        <w:rPr>
          <w:rFonts w:ascii="Times New Roman" w:hAnsi="Times New Roman" w:cs="Times New Roman"/>
          <w:bCs/>
          <w:sz w:val="24"/>
          <w:szCs w:val="24"/>
        </w:rPr>
        <w:t xml:space="preserve">a metric of autocorrelation, originally devised to measure spatial autocorrelation </w:t>
      </w:r>
      <w:r w:rsidR="00DC4660">
        <w:rPr>
          <w:rFonts w:ascii="Times New Roman" w:hAnsi="Times New Roman" w:cs="Times New Roman"/>
          <w:bCs/>
          <w:sz w:val="24"/>
          <w:szCs w:val="24"/>
        </w:rPr>
        <w:fldChar w:fldCharType="begin" w:fldLock="1"/>
      </w:r>
      <w:r w:rsidR="00D75C8C">
        <w:rPr>
          <w:rFonts w:ascii="Times New Roman" w:hAnsi="Times New Roman" w:cs="Times New Roman"/>
          <w:bCs/>
          <w:sz w:val="24"/>
          <w:szCs w:val="24"/>
        </w:rPr>
        <w:instrText>ADDIN CSL_CITATION {"citationItems":[{"id":"ITEM-1","itemData":{"author":[{"dropping-particle":"","family":"Moran","given":"P. A. P.","non-dropping-particle":"","parse-names":false,"suffix":""}],"container-title":"Biometrika","id":"ITEM-1","issue":"1","issued":{"date-parts":[["1950"]]},"page":"17-23","title":"Notes on continuous stochastic phenomena","type":"article-journal","volume":"37"},"uris":["http://www.mendeley.com/documents/?uuid=4f7594e6-4096-428e-9e6d-73c3684c18c3"]}],"mendeley":{"formattedCitation":"(Moran 1950)","plainTextFormattedCitation":"(Moran 1950)","previouslyFormattedCitation":"(Moran 1950)"},"properties":{"noteIndex":0},"schema":"https://github.com/citation-style-language/schema/raw/master/csl-citation.json"}</w:instrText>
      </w:r>
      <w:r w:rsidR="00DC4660">
        <w:rPr>
          <w:rFonts w:ascii="Times New Roman" w:hAnsi="Times New Roman" w:cs="Times New Roman"/>
          <w:bCs/>
          <w:sz w:val="24"/>
          <w:szCs w:val="24"/>
        </w:rPr>
        <w:fldChar w:fldCharType="separate"/>
      </w:r>
      <w:r w:rsidR="00DC4660" w:rsidRPr="00DC4660">
        <w:rPr>
          <w:rFonts w:ascii="Times New Roman" w:hAnsi="Times New Roman" w:cs="Times New Roman"/>
          <w:bCs/>
          <w:noProof/>
          <w:sz w:val="24"/>
          <w:szCs w:val="24"/>
        </w:rPr>
        <w:t>(Moran 1950)</w:t>
      </w:r>
      <w:r w:rsidR="00DC4660">
        <w:rPr>
          <w:rFonts w:ascii="Times New Roman" w:hAnsi="Times New Roman" w:cs="Times New Roman"/>
          <w:bCs/>
          <w:sz w:val="24"/>
          <w:szCs w:val="24"/>
        </w:rPr>
        <w:fldChar w:fldCharType="end"/>
      </w:r>
      <w:r w:rsidR="00DC4660">
        <w:rPr>
          <w:rFonts w:ascii="Times New Roman" w:hAnsi="Times New Roman" w:cs="Times New Roman"/>
          <w:bCs/>
          <w:sz w:val="24"/>
          <w:szCs w:val="24"/>
        </w:rPr>
        <w:t xml:space="preserve"> but outfitted by Gittleman &amp; Kot </w:t>
      </w:r>
      <w:r w:rsidR="00DC4660">
        <w:rPr>
          <w:rFonts w:ascii="Times New Roman" w:hAnsi="Times New Roman" w:cs="Times New Roman"/>
          <w:bCs/>
          <w:sz w:val="24"/>
          <w:szCs w:val="24"/>
        </w:rPr>
        <w:fldChar w:fldCharType="begin" w:fldLock="1"/>
      </w:r>
      <w:r w:rsidR="00DC4660">
        <w:rPr>
          <w:rFonts w:ascii="Times New Roman" w:hAnsi="Times New Roman" w:cs="Times New Roman"/>
          <w:bCs/>
          <w:sz w:val="24"/>
          <w:szCs w:val="24"/>
        </w:rPr>
        <w:instrText>ADDIN CSL_CITATION {"citationItems":[{"id":"ITEM-1","itemData":{"DOI":"10.2307/2992183","ISSN":"00397989","abstract":"Tests of adaptive explanations are often critically confounded by phylogenetic heritage. In this paper we propose statistics and a null model for estimating phylogenetic effects in comparative data. We apply a model-independent measure of autocorrelation (Moran's J) for estimating whether cross-taxonomic trait variation is related to phylogeny. We develop a phylogenetic correlogram for assessing how autocorrelation varies with patristic distance and for judging the appropriateness and effectiveness of an autoregressive model. We then revise Cheverud et al.'s (1985, Evolution, 39:1335-1351) autocorrelational model to incorporate greater flexibility in the relation between trait variation and phylogenetic distance. Finally, we analyze various comparative data sets (body weight in carnivores, clutch size in birds) and phylogenies (morphological, molecular) to illustrate some of the complications that may arise from using an autoregressive model and to explore the effects of different weighting matrices in adjusting for these complications. Although our approach has limitations, it is both effective in partitioning trait variation into adaptive and phylogenetic components and flexible in adjusting to peculiarities in taxonomic distribution. © 1990 Society of Systematic Zoology.","author":[{"dropping-particle":"","family":"Gittleman","given":"John L.","non-dropping-particle":"","parse-names":false,"suffix":""},{"dropping-particle":"","family":"Kot","given":"Mark","non-dropping-particle":"","parse-names":false,"suffix":""}],"container-title":"Systematic Zoology","id":"ITEM-1","issue":"3","issued":{"date-parts":[["1990"]]},"page":"227-241","title":"Adaptation: Statistics and a null model for estimating phylogenetic effects","type":"article-journal","volume":"39"},"uris":["http://www.mendeley.com/documents/?uuid=1e8063e4-4fe3-493e-84e5-b65fb087d028"]}],"mendeley":{"formattedCitation":"(Gittleman and Kot 1990)","manualFormatting":"(1990)","plainTextFormattedCitation":"(Gittleman and Kot 1990)","previouslyFormattedCitation":"(Gittleman and Kot 1990)"},"properties":{"noteIndex":0},"schema":"https://github.com/citation-style-language/schema/raw/master/csl-citation.json"}</w:instrText>
      </w:r>
      <w:r w:rsidR="00DC4660">
        <w:rPr>
          <w:rFonts w:ascii="Times New Roman" w:hAnsi="Times New Roman" w:cs="Times New Roman"/>
          <w:bCs/>
          <w:sz w:val="24"/>
          <w:szCs w:val="24"/>
        </w:rPr>
        <w:fldChar w:fldCharType="separate"/>
      </w:r>
      <w:r w:rsidR="00DC4660" w:rsidRPr="00DC4660">
        <w:rPr>
          <w:rFonts w:ascii="Times New Roman" w:hAnsi="Times New Roman" w:cs="Times New Roman"/>
          <w:bCs/>
          <w:noProof/>
          <w:sz w:val="24"/>
          <w:szCs w:val="24"/>
        </w:rPr>
        <w:t>(1990)</w:t>
      </w:r>
      <w:r w:rsidR="00DC4660">
        <w:rPr>
          <w:rFonts w:ascii="Times New Roman" w:hAnsi="Times New Roman" w:cs="Times New Roman"/>
          <w:bCs/>
          <w:sz w:val="24"/>
          <w:szCs w:val="24"/>
        </w:rPr>
        <w:fldChar w:fldCharType="end"/>
      </w:r>
      <w:r w:rsidR="00DC4660">
        <w:rPr>
          <w:rFonts w:ascii="Times New Roman" w:hAnsi="Times New Roman" w:cs="Times New Roman"/>
          <w:bCs/>
          <w:sz w:val="24"/>
          <w:szCs w:val="24"/>
        </w:rPr>
        <w:t xml:space="preserve"> for quantifying the degree to which the trait values of closely-related species covary.</w:t>
      </w:r>
      <w:r w:rsidR="00335A59">
        <w:rPr>
          <w:rFonts w:ascii="Times New Roman" w:hAnsi="Times New Roman" w:cs="Times New Roman"/>
          <w:bCs/>
          <w:sz w:val="24"/>
          <w:szCs w:val="24"/>
        </w:rPr>
        <w:t xml:space="preserve"> </w:t>
      </w:r>
      <w:proofErr w:type="gramStart"/>
      <w:r w:rsidR="00335A59">
        <w:rPr>
          <w:rFonts w:ascii="Times New Roman" w:hAnsi="Times New Roman" w:cs="Times New Roman"/>
          <w:bCs/>
          <w:sz w:val="24"/>
          <w:szCs w:val="24"/>
        </w:rPr>
        <w:t>Moran’s</w:t>
      </w:r>
      <w:proofErr w:type="gramEnd"/>
      <w:r w:rsidR="00335A59">
        <w:rPr>
          <w:rFonts w:ascii="Times New Roman" w:hAnsi="Times New Roman" w:cs="Times New Roman"/>
          <w:bCs/>
          <w:sz w:val="24"/>
          <w:szCs w:val="24"/>
        </w:rPr>
        <w:t xml:space="preserve"> </w:t>
      </w:r>
      <w:r w:rsidR="00335A59" w:rsidRPr="00792122">
        <w:rPr>
          <w:rFonts w:ascii="Times New Roman" w:hAnsi="Times New Roman" w:cs="Times New Roman"/>
          <w:bCs/>
          <w:sz w:val="24"/>
          <w:szCs w:val="24"/>
        </w:rPr>
        <w:t xml:space="preserve">I </w:t>
      </w:r>
      <w:r w:rsidR="00335A59">
        <w:rPr>
          <w:rFonts w:ascii="Times New Roman" w:hAnsi="Times New Roman" w:cs="Times New Roman"/>
          <w:bCs/>
          <w:sz w:val="24"/>
          <w:szCs w:val="24"/>
        </w:rPr>
        <w:t>sums the weighted averages of each observation’s covariation with every other observation; weights quantify relatedness among observations.</w:t>
      </w:r>
      <w:r w:rsidR="00D75C8C">
        <w:rPr>
          <w:rFonts w:ascii="Times New Roman" w:hAnsi="Times New Roman" w:cs="Times New Roman"/>
          <w:bCs/>
          <w:sz w:val="24"/>
          <w:szCs w:val="24"/>
        </w:rPr>
        <w:t xml:space="preserve"> At least one study has taken the weight for the covariance between tips </w:t>
      </w:r>
      <w:r w:rsidR="00D75C8C">
        <w:rPr>
          <w:rFonts w:ascii="Times New Roman" w:hAnsi="Times New Roman" w:cs="Times New Roman"/>
          <w:bCs/>
          <w:i/>
          <w:iCs/>
          <w:sz w:val="24"/>
          <w:szCs w:val="24"/>
        </w:rPr>
        <w:t>i</w:t>
      </w:r>
      <w:r w:rsidR="00D75C8C">
        <w:rPr>
          <w:rFonts w:ascii="Times New Roman" w:hAnsi="Times New Roman" w:cs="Times New Roman"/>
          <w:bCs/>
          <w:sz w:val="24"/>
          <w:szCs w:val="24"/>
        </w:rPr>
        <w:t xml:space="preserve"> and </w:t>
      </w:r>
      <w:r w:rsidR="00D75C8C">
        <w:rPr>
          <w:rFonts w:ascii="Times New Roman" w:hAnsi="Times New Roman" w:cs="Times New Roman"/>
          <w:bCs/>
          <w:i/>
          <w:iCs/>
          <w:sz w:val="24"/>
          <w:szCs w:val="24"/>
        </w:rPr>
        <w:t xml:space="preserve">j </w:t>
      </w:r>
      <w:r w:rsidR="00D75C8C">
        <w:rPr>
          <w:rFonts w:ascii="Times New Roman" w:hAnsi="Times New Roman" w:cs="Times New Roman"/>
          <w:bCs/>
          <w:sz w:val="24"/>
          <w:szCs w:val="24"/>
        </w:rPr>
        <w:t>(</w:t>
      </w:r>
      <w:r w:rsidR="00D75C8C">
        <w:rPr>
          <w:rFonts w:ascii="Times New Roman" w:hAnsi="Times New Roman" w:cs="Times New Roman"/>
          <w:bCs/>
          <w:i/>
          <w:iCs/>
          <w:sz w:val="24"/>
          <w:szCs w:val="24"/>
        </w:rPr>
        <w:t>w</w:t>
      </w:r>
      <w:r w:rsidR="00D75C8C">
        <w:rPr>
          <w:rFonts w:ascii="Times New Roman" w:hAnsi="Times New Roman" w:cs="Times New Roman"/>
          <w:bCs/>
          <w:i/>
          <w:iCs/>
          <w:sz w:val="24"/>
          <w:szCs w:val="24"/>
          <w:vertAlign w:val="subscript"/>
        </w:rPr>
        <w:t>i,j</w:t>
      </w:r>
      <w:r w:rsidR="00D75C8C">
        <w:rPr>
          <w:rFonts w:ascii="Times New Roman" w:hAnsi="Times New Roman" w:cs="Times New Roman"/>
          <w:bCs/>
          <w:sz w:val="24"/>
          <w:szCs w:val="24"/>
        </w:rPr>
        <w:t xml:space="preserve">) to be inverse of the patristic distance between the two </w:t>
      </w:r>
      <w:r w:rsidR="00D75C8C">
        <w:rPr>
          <w:rFonts w:ascii="Times New Roman" w:hAnsi="Times New Roman" w:cs="Times New Roman"/>
          <w:bCs/>
          <w:sz w:val="24"/>
          <w:szCs w:val="24"/>
        </w:rPr>
        <w:fldChar w:fldCharType="begin" w:fldLock="1"/>
      </w:r>
      <w:r w:rsidR="009D31C1">
        <w:rPr>
          <w:rFonts w:ascii="Times New Roman" w:hAnsi="Times New Roman" w:cs="Times New Roman"/>
          <w:bCs/>
          <w:sz w:val="24"/>
          <w:szCs w:val="24"/>
        </w:rPr>
        <w:instrText>ADDIN CSL_CITATION {"citationItems":[{"id":"ITEM-1","itemData":{"DOI":"10.1111/j.2041-210X.2012.00196.x","ISBN":"2041-210X","ISSN":"2041210X","PMID":"25246403","abstract":"1.Phylogenetic signal is the tendency of related species to resemble each other more than species drawn at random from the same tree. This pattern is of considerable interest in a range of ecological and evolutionary research areas, and various indices have been proposed for quantifying it. Unfortunately, these indices often lead to contrasting results, and guidelines for choosing the most appropriate index are lacking. 2.Here, we compare the performance of four commonly used indices using simulated data. Data were generated with numerical simulations of trait evolution along phylogenetic trees under a variety of evolutionary models. We investigated the sensitivity of the approaches to the size of phylogenies, the resolution of tree structure and the availability of branch length information, examining both the response of the selected indices and the power of the associated statistical tests. 3.We found that under a Brownian motion (BM) model of trait evolution, Abouheif’s Cmean and Pagel’s λ performed well and substantially better than Moran’s I and Blomberg’s K. Pagel’s λ provided a reliable effect size measure and performed better for discriminating between more complex models of trait evolution, but was computationally more demanding than Abouheif’s Cmean. Blomberg’s K was most suitable to capture the effects of changing evolutionary rates in simulation experiments. 4.Interestingly, sample size influenced not only the uncertainty but also the expected values of most indices, while polytomies and missing branch length information had only negligible impacts. 5.We propose guidelines for choosing among indices, depending on (a) their sensitivity to true underlying patterns of phylogenetic signal, (b) whether a test or a quantitative measure is required and (c) their sensitivities to different topologies of phylogenies. 6.These guidelines aim to better assess phylogenetic signal and distinguish it from random trait distributions. They were developed under the assumption of BM, and additional simulations with more complex trait evolution models show that they are to a certain degree generalizable. They are particularly useful in comparative analyses, when requiring a proxy for niche similarity, and in conservation studies that explore phylogenetic loss associated with extinction risks of specific clades.","author":[{"dropping-particle":"","family":"Münkemüller","given":"Tamara","non-dropping-particle":"","parse-names":false,"suffix":""},{"dropping-particle":"","family":"Lavergne","given":"Sébastien","non-dropping-particle":"","parse-names":false,"suffix":""},{"dropping-particle":"","family":"Bzeznik","given":"Bruno","non-dropping-particle":"","parse-names":false,"suffix":""},{"dropping-particle":"","family":"Dray","given":"Stéphane","non-dropping-particle":"","parse-names":false,"suffix":""},{"dropping-particle":"","family":"Jombart","given":"Thibaut","non-dropping-particle":"","parse-names":false,"suffix":""},{"dropping-particle":"","family":"Schiffers","given":"Katja","non-dropping-particle":"","parse-names":false,"suffix":""},{"dropping-particle":"","family":"Thuiller","given":"Wilfried","non-dropping-particle":"","parse-names":false,"suffix":""}],"container-title":"Methods in Ecology and Evolution","id":"ITEM-1","issue":"4","issued":{"date-parts":[["2012"]]},"page":"743-756","title":"How to measure and test phylogenetic signal","type":"article-journal","volume":"3"},"uris":["http://www.mendeley.com/documents/?uuid=48bd3b64-ed21-4334-927c-c5fa4ad349b6"]}],"mendeley":{"formattedCitation":"(Münkemüller et al. 2012)","manualFormatting":"(ex. Münkemüller et al. 2012)","plainTextFormattedCitation":"(Münkemüller et al. 2012)","previouslyFormattedCitation":"(Münkemüller et al. 2012)"},"properties":{"noteIndex":0},"schema":"https://github.com/citation-style-language/schema/raw/master/csl-citation.json"}</w:instrText>
      </w:r>
      <w:r w:rsidR="00D75C8C">
        <w:rPr>
          <w:rFonts w:ascii="Times New Roman" w:hAnsi="Times New Roman" w:cs="Times New Roman"/>
          <w:bCs/>
          <w:sz w:val="24"/>
          <w:szCs w:val="24"/>
        </w:rPr>
        <w:fldChar w:fldCharType="separate"/>
      </w:r>
      <w:r w:rsidR="00D75C8C" w:rsidRPr="00D75C8C">
        <w:rPr>
          <w:rFonts w:ascii="Times New Roman" w:hAnsi="Times New Roman" w:cs="Times New Roman"/>
          <w:bCs/>
          <w:noProof/>
          <w:sz w:val="24"/>
          <w:szCs w:val="24"/>
        </w:rPr>
        <w:t>(</w:t>
      </w:r>
      <w:r w:rsidR="00D75C8C">
        <w:rPr>
          <w:rFonts w:ascii="Times New Roman" w:hAnsi="Times New Roman" w:cs="Times New Roman"/>
          <w:bCs/>
          <w:noProof/>
          <w:sz w:val="24"/>
          <w:szCs w:val="24"/>
        </w:rPr>
        <w:t xml:space="preserve">ex. </w:t>
      </w:r>
      <w:r w:rsidR="00D75C8C" w:rsidRPr="00D75C8C">
        <w:rPr>
          <w:rFonts w:ascii="Times New Roman" w:hAnsi="Times New Roman" w:cs="Times New Roman"/>
          <w:bCs/>
          <w:noProof/>
          <w:sz w:val="24"/>
          <w:szCs w:val="24"/>
        </w:rPr>
        <w:t>Münkemüller et al. 2012)</w:t>
      </w:r>
      <w:r w:rsidR="00D75C8C">
        <w:rPr>
          <w:rFonts w:ascii="Times New Roman" w:hAnsi="Times New Roman" w:cs="Times New Roman"/>
          <w:bCs/>
          <w:sz w:val="24"/>
          <w:szCs w:val="24"/>
        </w:rPr>
        <w:fldChar w:fldCharType="end"/>
      </w:r>
      <w:r w:rsidR="00D75C8C">
        <w:rPr>
          <w:rFonts w:ascii="Times New Roman" w:hAnsi="Times New Roman" w:cs="Times New Roman"/>
          <w:bCs/>
          <w:sz w:val="24"/>
          <w:szCs w:val="24"/>
        </w:rPr>
        <w:t xml:space="preserve">. </w:t>
      </w:r>
      <w:r w:rsidR="00792122">
        <w:rPr>
          <w:rFonts w:ascii="Times New Roman" w:hAnsi="Times New Roman" w:cs="Times New Roman"/>
          <w:bCs/>
          <w:sz w:val="24"/>
          <w:szCs w:val="24"/>
        </w:rPr>
        <w:t xml:space="preserve">With this scheme, the weight for the covariation between tips </w:t>
      </w:r>
      <w:r w:rsidR="00792122" w:rsidRPr="00792122">
        <w:rPr>
          <w:rFonts w:ascii="Times New Roman" w:hAnsi="Times New Roman" w:cs="Times New Roman"/>
          <w:bCs/>
          <w:i/>
          <w:iCs/>
          <w:sz w:val="24"/>
          <w:szCs w:val="24"/>
        </w:rPr>
        <w:t>i</w:t>
      </w:r>
      <w:r w:rsidR="00792122">
        <w:rPr>
          <w:rFonts w:ascii="Times New Roman" w:hAnsi="Times New Roman" w:cs="Times New Roman"/>
          <w:bCs/>
          <w:sz w:val="24"/>
          <w:szCs w:val="24"/>
        </w:rPr>
        <w:t xml:space="preserve"> and </w:t>
      </w:r>
      <w:r w:rsidR="00792122" w:rsidRPr="00792122">
        <w:rPr>
          <w:rFonts w:ascii="Times New Roman" w:hAnsi="Times New Roman" w:cs="Times New Roman"/>
          <w:bCs/>
          <w:i/>
          <w:iCs/>
          <w:sz w:val="24"/>
          <w:szCs w:val="24"/>
        </w:rPr>
        <w:t>j</w:t>
      </w:r>
      <w:r w:rsidR="00792122">
        <w:rPr>
          <w:rFonts w:ascii="Times New Roman" w:hAnsi="Times New Roman" w:cs="Times New Roman"/>
          <w:bCs/>
          <w:sz w:val="24"/>
          <w:szCs w:val="24"/>
        </w:rPr>
        <w:t xml:space="preserve"> initially decays rapidly with increasing patristic distance, then decays more slowly for larger distances. It is not clear why the Moran’s I metric needs to exaggerate the distances between closely</w:t>
      </w:r>
      <w:r w:rsidR="003316F7">
        <w:rPr>
          <w:rFonts w:ascii="Times New Roman" w:hAnsi="Times New Roman" w:cs="Times New Roman"/>
          <w:bCs/>
          <w:sz w:val="24"/>
          <w:szCs w:val="24"/>
        </w:rPr>
        <w:t xml:space="preserve"> </w:t>
      </w:r>
      <w:r w:rsidR="00792122">
        <w:rPr>
          <w:rFonts w:ascii="Times New Roman" w:hAnsi="Times New Roman" w:cs="Times New Roman"/>
          <w:bCs/>
          <w:sz w:val="24"/>
          <w:szCs w:val="24"/>
        </w:rPr>
        <w:t xml:space="preserve">related species and dampen </w:t>
      </w:r>
      <w:r w:rsidR="006B32DF">
        <w:rPr>
          <w:rFonts w:ascii="Times New Roman" w:hAnsi="Times New Roman" w:cs="Times New Roman"/>
          <w:bCs/>
          <w:sz w:val="24"/>
          <w:szCs w:val="24"/>
        </w:rPr>
        <w:t>distances between distantly</w:t>
      </w:r>
      <w:r w:rsidR="00774ABE">
        <w:rPr>
          <w:rFonts w:ascii="Times New Roman" w:hAnsi="Times New Roman" w:cs="Times New Roman"/>
          <w:bCs/>
          <w:sz w:val="24"/>
          <w:szCs w:val="24"/>
        </w:rPr>
        <w:t xml:space="preserve"> </w:t>
      </w:r>
      <w:r w:rsidR="006B32DF">
        <w:rPr>
          <w:rFonts w:ascii="Times New Roman" w:hAnsi="Times New Roman" w:cs="Times New Roman"/>
          <w:bCs/>
          <w:sz w:val="24"/>
          <w:szCs w:val="24"/>
        </w:rPr>
        <w:t xml:space="preserve">related ones. Thus, this study sets </w:t>
      </w:r>
      <w:proofErr w:type="gramStart"/>
      <w:r w:rsidR="00D75C8C">
        <w:rPr>
          <w:rFonts w:ascii="Times New Roman" w:hAnsi="Times New Roman" w:cs="Times New Roman"/>
          <w:bCs/>
          <w:i/>
          <w:iCs/>
          <w:sz w:val="24"/>
          <w:szCs w:val="24"/>
        </w:rPr>
        <w:t>w</w:t>
      </w:r>
      <w:r w:rsidR="00D75C8C">
        <w:rPr>
          <w:rFonts w:ascii="Times New Roman" w:hAnsi="Times New Roman" w:cs="Times New Roman"/>
          <w:bCs/>
          <w:i/>
          <w:iCs/>
          <w:sz w:val="24"/>
          <w:szCs w:val="24"/>
          <w:vertAlign w:val="subscript"/>
        </w:rPr>
        <w:t>i,j</w:t>
      </w:r>
      <w:proofErr w:type="gramEnd"/>
      <w:r>
        <w:rPr>
          <w:rFonts w:ascii="Times New Roman" w:hAnsi="Times New Roman" w:cs="Times New Roman"/>
          <w:bCs/>
          <w:sz w:val="24"/>
          <w:szCs w:val="24"/>
        </w:rPr>
        <w:t xml:space="preserve"> </w:t>
      </w:r>
      <w:r w:rsidR="00D75C8C">
        <w:rPr>
          <w:rFonts w:ascii="Times New Roman" w:hAnsi="Times New Roman" w:cs="Times New Roman"/>
          <w:bCs/>
          <w:sz w:val="24"/>
          <w:szCs w:val="24"/>
        </w:rPr>
        <w:t xml:space="preserve">equal to the amount of shared phylogenetic history </w:t>
      </w:r>
      <w:r w:rsidR="001E36ED">
        <w:rPr>
          <w:rFonts w:ascii="Times New Roman" w:hAnsi="Times New Roman" w:cs="Times New Roman"/>
          <w:bCs/>
          <w:sz w:val="24"/>
          <w:szCs w:val="24"/>
        </w:rPr>
        <w:t xml:space="preserve">between </w:t>
      </w:r>
      <w:r w:rsidR="001E36ED" w:rsidRPr="001E36ED">
        <w:rPr>
          <w:rFonts w:ascii="Times New Roman" w:hAnsi="Times New Roman" w:cs="Times New Roman"/>
          <w:bCs/>
          <w:i/>
          <w:iCs/>
          <w:sz w:val="24"/>
          <w:szCs w:val="24"/>
        </w:rPr>
        <w:t>i</w:t>
      </w:r>
      <w:r w:rsidR="001E36ED">
        <w:rPr>
          <w:rFonts w:ascii="Times New Roman" w:hAnsi="Times New Roman" w:cs="Times New Roman"/>
          <w:bCs/>
          <w:sz w:val="24"/>
          <w:szCs w:val="24"/>
        </w:rPr>
        <w:t xml:space="preserve"> and </w:t>
      </w:r>
      <w:r w:rsidR="001E36ED" w:rsidRPr="001E36ED">
        <w:rPr>
          <w:rFonts w:ascii="Times New Roman" w:hAnsi="Times New Roman" w:cs="Times New Roman"/>
          <w:bCs/>
          <w:i/>
          <w:iCs/>
          <w:sz w:val="24"/>
          <w:szCs w:val="24"/>
        </w:rPr>
        <w:t>j</w:t>
      </w:r>
      <w:r w:rsidR="001E36ED">
        <w:rPr>
          <w:rFonts w:ascii="Times New Roman" w:hAnsi="Times New Roman" w:cs="Times New Roman"/>
          <w:bCs/>
          <w:sz w:val="24"/>
          <w:szCs w:val="24"/>
        </w:rPr>
        <w:t xml:space="preserve"> </w:t>
      </w:r>
      <w:r w:rsidR="00D75C8C" w:rsidRPr="001E36ED">
        <w:rPr>
          <w:rFonts w:ascii="Times New Roman" w:hAnsi="Times New Roman" w:cs="Times New Roman"/>
          <w:bCs/>
          <w:sz w:val="24"/>
          <w:szCs w:val="24"/>
        </w:rPr>
        <w:t>as</w:t>
      </w:r>
      <w:r w:rsidR="00D75C8C">
        <w:rPr>
          <w:rFonts w:ascii="Times New Roman" w:hAnsi="Times New Roman" w:cs="Times New Roman"/>
          <w:bCs/>
          <w:sz w:val="24"/>
          <w:szCs w:val="24"/>
        </w:rPr>
        <w:t xml:space="preserve"> a proportion of the largest root-to-tip distance</w:t>
      </w:r>
      <w:r w:rsidR="006F10C2">
        <w:rPr>
          <w:rFonts w:ascii="Times New Roman" w:hAnsi="Times New Roman" w:cs="Times New Roman"/>
          <w:bCs/>
          <w:sz w:val="24"/>
          <w:szCs w:val="24"/>
        </w:rPr>
        <w:t xml:space="preserve"> in the tree</w:t>
      </w:r>
      <w:r w:rsidR="00D75C8C">
        <w:rPr>
          <w:rFonts w:ascii="Times New Roman" w:hAnsi="Times New Roman" w:cs="Times New Roman"/>
          <w:bCs/>
          <w:sz w:val="24"/>
          <w:szCs w:val="24"/>
        </w:rPr>
        <w:t>.</w:t>
      </w:r>
      <w:r w:rsidR="00792122">
        <w:rPr>
          <w:rFonts w:ascii="Times New Roman" w:hAnsi="Times New Roman" w:cs="Times New Roman"/>
          <w:bCs/>
          <w:sz w:val="24"/>
          <w:szCs w:val="24"/>
        </w:rPr>
        <w:t xml:space="preserve"> </w:t>
      </w:r>
    </w:p>
    <w:p w14:paraId="3A091A41" w14:textId="77777777" w:rsidR="00745D59" w:rsidRDefault="00745D59" w:rsidP="00745D59">
      <w:pPr>
        <w:spacing w:after="0" w:line="360" w:lineRule="auto"/>
        <w:rPr>
          <w:rFonts w:ascii="Times New Roman" w:hAnsi="Times New Roman" w:cs="Times New Roman"/>
          <w:b/>
          <w:sz w:val="24"/>
          <w:szCs w:val="24"/>
        </w:rPr>
      </w:pPr>
    </w:p>
    <w:p w14:paraId="0A410A81" w14:textId="328B4A60" w:rsidR="00745D59" w:rsidRDefault="00745D59" w:rsidP="006E5C2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Appendix 3: Uyeda’s worst case</w:t>
      </w:r>
    </w:p>
    <w:p w14:paraId="3161D757" w14:textId="25D9F2BB" w:rsidR="002C60F2" w:rsidRDefault="009D31C1" w:rsidP="00E70D64">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fldChar w:fldCharType="begin" w:fldLock="1"/>
      </w:r>
      <w:r w:rsidR="002B1378">
        <w:rPr>
          <w:rFonts w:ascii="Times New Roman" w:hAnsi="Times New Roman" w:cs="Times New Roman"/>
          <w:bCs/>
          <w:sz w:val="24"/>
          <w:szCs w:val="24"/>
        </w:rPr>
        <w:instrText>ADDIN CSL_CITATION {"citationItems":[{"id":"ITEM-1","itemData":{"DOI":"10.1093/sysbio/syy031","abstract":"As a result of the process of descent with modification, closely related species tend to be similar to one another in a myriad different ways. In statistical terms, this means that traits measured on one species will not be independent of traits measured on others. Since their introduction in the 1980s, phylogenetic comparative methods (PCMs) have been framed as a solution to this problem. In this article, we argue that this way of thinking about PCMs is deeply misleading. Not only has this sowed widespread confusion in the literature about what PCMs are doing but has led us to develop methods that are susceptible to the very thing we sought to build defenses against-unreplicated evolutionary events. Through three Case Studies, we demonstrate that the susceptibility to singular events is indeed a recurring problem in comparative biology that links several seemingly unrelated controversies. In each Case Study, we propose a potential solution to the problem. While the details of our proposed solutions differ, they share a common theme: unifying hypothesis testing with data-driven approaches (which we term \"phylogenetic natural history\") to disentangle the impact of singular evolutionary events from that of the factors we are investigating. More broadly, we argue that our field has, at times, been sloppy when weighing evidence in support of causal hypotheses. We suggest that one way to refine our inferences is to re-imagine phylogenies as probabilistic graphical models; adopting this way of thinking will help clarify precisely what we are testing and what evidence supports our claims. [Causality; graphical models; macroevolution; phylogenetic natural history]","author":[{"dropping-particle":"","family":"Uyeda","given":"Josef C","non-dropping-particle":"","parse-names":false,"suffix":""},{"dropping-particle":"","family":"Zenil-Ferguson","given":"Rosana","non-dropping-particle":"","parse-names":false,"suffix":""},{"dropping-particle":"","family":"Pennell","given":"Matthew W","non-dropping-particle":"","parse-names":false,"suffix":""}],"container-title":"Syst. Biol","id":"ITEM-1","issue":"6","issued":{"date-parts":[["2018"]]},"note":"are there comparative ways to see if two traits are associated if they both only occur once in the same clade - mammal milk and inner ear","page":"1091-1109","title":"Rethinking phylogenetic comparative methods","type":"article-journal","volume":"67"},"uris":["http://www.mendeley.com/documents/?uuid=5cf1a73c-9256-3614-8cb3-eb7b0c80456e"]}],"mendeley":{"formattedCitation":"(Uyeda et al. 2018)","manualFormatting":"Uyeda et al. (2018)","plainTextFormattedCitation":"(Uyeda et al. 2018)","previouslyFormattedCitation":"(Uyeda et al. 2018)"},"properties":{"noteIndex":0},"schema":"https://github.com/citation-style-language/schema/raw/master/csl-citation.json"}</w:instrText>
      </w:r>
      <w:r>
        <w:rPr>
          <w:rFonts w:ascii="Times New Roman" w:hAnsi="Times New Roman" w:cs="Times New Roman"/>
          <w:bCs/>
          <w:sz w:val="24"/>
          <w:szCs w:val="24"/>
        </w:rPr>
        <w:fldChar w:fldCharType="separate"/>
      </w:r>
      <w:r w:rsidRPr="009D31C1">
        <w:rPr>
          <w:rFonts w:ascii="Times New Roman" w:hAnsi="Times New Roman" w:cs="Times New Roman"/>
          <w:bCs/>
          <w:noProof/>
          <w:sz w:val="24"/>
          <w:szCs w:val="24"/>
        </w:rPr>
        <w:t xml:space="preserve">Uyeda et al. </w:t>
      </w:r>
      <w:r>
        <w:rPr>
          <w:rFonts w:ascii="Times New Roman" w:hAnsi="Times New Roman" w:cs="Times New Roman"/>
          <w:bCs/>
          <w:noProof/>
          <w:sz w:val="24"/>
          <w:szCs w:val="24"/>
        </w:rPr>
        <w:t>(</w:t>
      </w:r>
      <w:r w:rsidRPr="009D31C1">
        <w:rPr>
          <w:rFonts w:ascii="Times New Roman" w:hAnsi="Times New Roman" w:cs="Times New Roman"/>
          <w:bCs/>
          <w:noProof/>
          <w:sz w:val="24"/>
          <w:szCs w:val="24"/>
        </w:rPr>
        <w:t>2018)</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considered an modification of Felsenstein’s famous “worst case” in which two simulated traits evolve in the same way on the same tree, but a single extreme shift in both traits near the root generates a contrast that is strong enough to make the two traits appear to be associated with </w:t>
      </w:r>
      <w:r w:rsidR="00E70D64">
        <w:rPr>
          <w:rFonts w:ascii="Times New Roman" w:hAnsi="Times New Roman" w:cs="Times New Roman"/>
          <w:bCs/>
          <w:sz w:val="24"/>
          <w:szCs w:val="24"/>
        </w:rPr>
        <w:t>phylogenetically independent contrasts (</w:t>
      </w:r>
      <w:r>
        <w:rPr>
          <w:rFonts w:ascii="Times New Roman" w:hAnsi="Times New Roman" w:cs="Times New Roman"/>
          <w:bCs/>
          <w:sz w:val="24"/>
          <w:szCs w:val="24"/>
        </w:rPr>
        <w:t>PICs</w:t>
      </w:r>
      <w:r w:rsidR="00E70D64">
        <w:rPr>
          <w:rFonts w:ascii="Times New Roman" w:hAnsi="Times New Roman" w:cs="Times New Roman"/>
          <w:bCs/>
          <w:sz w:val="24"/>
          <w:szCs w:val="24"/>
        </w:rPr>
        <w:t>)</w:t>
      </w:r>
      <w:r>
        <w:rPr>
          <w:rFonts w:ascii="Times New Roman" w:hAnsi="Times New Roman" w:cs="Times New Roman"/>
          <w:bCs/>
          <w:sz w:val="24"/>
          <w:szCs w:val="24"/>
        </w:rPr>
        <w:t>.</w:t>
      </w:r>
      <w:r w:rsidR="00A96C3A">
        <w:rPr>
          <w:rFonts w:ascii="Times New Roman" w:hAnsi="Times New Roman" w:cs="Times New Roman"/>
          <w:bCs/>
          <w:sz w:val="24"/>
          <w:szCs w:val="24"/>
        </w:rPr>
        <w:t xml:space="preserve"> I compare the performance of PICs with that of cyclic and signal-based permutations using the exact settings as used in this paper for Felsenstein’s worst case, except that a shift value is added to all the members of one subclade for each of the two traits. This shift value </w:t>
      </w:r>
      <w:r w:rsidR="00050C98">
        <w:rPr>
          <w:rFonts w:ascii="Times New Roman" w:hAnsi="Times New Roman" w:cs="Times New Roman"/>
          <w:bCs/>
          <w:sz w:val="24"/>
          <w:szCs w:val="24"/>
        </w:rPr>
        <w:t xml:space="preserve">is </w:t>
      </w:r>
      <w:r w:rsidR="00A96C3A">
        <w:rPr>
          <w:rFonts w:ascii="Times New Roman" w:hAnsi="Times New Roman" w:cs="Times New Roman"/>
          <w:bCs/>
          <w:sz w:val="24"/>
          <w:szCs w:val="24"/>
        </w:rPr>
        <w:t xml:space="preserve">drawn from a normal distribution with mean </w:t>
      </w:r>
      <w:r w:rsidR="00DA175F">
        <w:rPr>
          <w:rFonts w:ascii="Times New Roman" w:hAnsi="Times New Roman" w:cs="Times New Roman"/>
          <w:bCs/>
          <w:sz w:val="24"/>
          <w:szCs w:val="24"/>
        </w:rPr>
        <w:t>zero</w:t>
      </w:r>
      <w:r w:rsidR="00A96C3A">
        <w:rPr>
          <w:rFonts w:ascii="Times New Roman" w:hAnsi="Times New Roman" w:cs="Times New Roman"/>
          <w:bCs/>
          <w:sz w:val="24"/>
          <w:szCs w:val="24"/>
        </w:rPr>
        <w:t xml:space="preserve"> and variance equal to 1000 times the rate parameter for the simulated traits</w:t>
      </w:r>
      <w:r w:rsidR="002B1378">
        <w:rPr>
          <w:rFonts w:ascii="Times New Roman" w:hAnsi="Times New Roman" w:cs="Times New Roman"/>
          <w:bCs/>
          <w:sz w:val="24"/>
          <w:szCs w:val="24"/>
        </w:rPr>
        <w:t>, following Uyeda et al.</w:t>
      </w:r>
      <w:r w:rsidR="00050C98">
        <w:rPr>
          <w:rFonts w:ascii="Times New Roman" w:hAnsi="Times New Roman" w:cs="Times New Roman"/>
          <w:bCs/>
          <w:sz w:val="24"/>
          <w:szCs w:val="24"/>
        </w:rPr>
        <w:t xml:space="preserve"> </w:t>
      </w:r>
      <w:r w:rsidR="00DA175F">
        <w:rPr>
          <w:rFonts w:ascii="Times New Roman" w:hAnsi="Times New Roman" w:cs="Times New Roman"/>
          <w:bCs/>
          <w:sz w:val="24"/>
          <w:szCs w:val="24"/>
        </w:rPr>
        <w:t xml:space="preserve">(2018). </w:t>
      </w:r>
      <w:r w:rsidR="00E56BC5">
        <w:rPr>
          <w:rFonts w:ascii="Times New Roman" w:hAnsi="Times New Roman" w:cs="Times New Roman"/>
          <w:bCs/>
          <w:sz w:val="24"/>
          <w:szCs w:val="24"/>
        </w:rPr>
        <w:t>Also, the tree is a balanced 8-taxon tree rather than a 40-taxon tree for the sake of speed.</w:t>
      </w:r>
    </w:p>
    <w:p w14:paraId="59A67123" w14:textId="32E1370E" w:rsidR="00687E37" w:rsidRDefault="00E70D64" w:rsidP="000361E2">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Correlations between PICs for the two traits were erroneously found to be statistically significant (p &lt; 0.05) in 990 out of 1000 simulations generated following the protocol above. Conversely, </w:t>
      </w:r>
      <w:r w:rsidR="008230FB">
        <w:rPr>
          <w:rFonts w:ascii="Times New Roman" w:hAnsi="Times New Roman" w:cs="Times New Roman"/>
          <w:bCs/>
          <w:sz w:val="24"/>
          <w:szCs w:val="24"/>
        </w:rPr>
        <w:t>p values for cyclic and signal-based permutations appear uniformly distributed, with 51/1000 and 46/1000 tests returning p &lt; 0.05, respectively.</w:t>
      </w:r>
      <w:r w:rsidR="000361E2">
        <w:rPr>
          <w:rFonts w:ascii="Times New Roman" w:hAnsi="Times New Roman" w:cs="Times New Roman"/>
          <w:bCs/>
          <w:sz w:val="24"/>
          <w:szCs w:val="24"/>
        </w:rPr>
        <w:t xml:space="preserve"> Phylogenetic permutations </w:t>
      </w:r>
      <w:r w:rsidR="00CC67D8">
        <w:rPr>
          <w:rFonts w:ascii="Times New Roman" w:hAnsi="Times New Roman" w:cs="Times New Roman"/>
          <w:bCs/>
          <w:sz w:val="24"/>
          <w:szCs w:val="24"/>
        </w:rPr>
        <w:t xml:space="preserve">thus </w:t>
      </w:r>
      <w:r w:rsidR="000361E2">
        <w:rPr>
          <w:rFonts w:ascii="Times New Roman" w:hAnsi="Times New Roman" w:cs="Times New Roman"/>
          <w:bCs/>
          <w:sz w:val="24"/>
          <w:szCs w:val="24"/>
        </w:rPr>
        <w:lastRenderedPageBreak/>
        <w:t xml:space="preserve">represent a meaningful null against which to compare evolutionary phenomena with </w:t>
      </w:r>
      <w:r w:rsidR="00CC67D8">
        <w:rPr>
          <w:rFonts w:ascii="Times New Roman" w:hAnsi="Times New Roman" w:cs="Times New Roman"/>
          <w:bCs/>
          <w:sz w:val="24"/>
          <w:szCs w:val="24"/>
        </w:rPr>
        <w:t>strange features that violate the assumptions of parametric PCMs.</w:t>
      </w:r>
    </w:p>
    <w:p w14:paraId="711F5CD1" w14:textId="77777777" w:rsidR="009D31C1" w:rsidRPr="002C60F2" w:rsidRDefault="009D31C1" w:rsidP="000224F7">
      <w:pPr>
        <w:spacing w:after="0" w:line="360" w:lineRule="auto"/>
        <w:ind w:firstLine="720"/>
        <w:rPr>
          <w:rFonts w:ascii="Times New Roman" w:hAnsi="Times New Roman" w:cs="Times New Roman"/>
          <w:bCs/>
          <w:sz w:val="24"/>
          <w:szCs w:val="24"/>
        </w:rPr>
      </w:pPr>
    </w:p>
    <w:p w14:paraId="5475619A" w14:textId="61637955" w:rsidR="00A64784" w:rsidRDefault="00745D59" w:rsidP="006E5C2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Appendix 4: </w:t>
      </w:r>
      <w:r w:rsidR="002C60F2">
        <w:rPr>
          <w:rFonts w:ascii="Times New Roman" w:hAnsi="Times New Roman" w:cs="Times New Roman"/>
          <w:b/>
          <w:sz w:val="24"/>
          <w:szCs w:val="24"/>
        </w:rPr>
        <w:t>Case study</w:t>
      </w:r>
      <w:r>
        <w:rPr>
          <w:rFonts w:ascii="Times New Roman" w:hAnsi="Times New Roman" w:cs="Times New Roman"/>
          <w:b/>
          <w:sz w:val="24"/>
          <w:szCs w:val="24"/>
        </w:rPr>
        <w:t>,</w:t>
      </w:r>
      <w:r w:rsidR="002C60F2">
        <w:rPr>
          <w:rFonts w:ascii="Times New Roman" w:hAnsi="Times New Roman" w:cs="Times New Roman"/>
          <w:b/>
          <w:sz w:val="24"/>
          <w:szCs w:val="24"/>
        </w:rPr>
        <w:t xml:space="preserve"> Triassic ammonoids</w:t>
      </w:r>
    </w:p>
    <w:p w14:paraId="7A2B3B28" w14:textId="7C9D99AA" w:rsidR="002C60F2" w:rsidRPr="008E0F71" w:rsidRDefault="00817E3B" w:rsidP="001A21DE">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In this paper, we calculate the “triangularity” of the data as the ratio of the area of the convex hull enclosing a bivariate dataset to the area of the smallest triangle that fits around that dataset. The smallest triangle will always be at least as big as or bigger than the convex hull; they will obviously be identical if the convex hull is a triangle. </w:t>
      </w:r>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DOI":"10.1126/science.1228281","ISSN":"10959203","author":[{"dropping-particle":"","family":"Shoval","given":"O.","non-dropping-particle":"","parse-names":false,"suffix":""},{"dropping-particle":"","family":"Sheftel","given":"H.","non-dropping-particle":"","parse-names":false,"suffix":""},{"dropping-particle":"","family":"Shinar","given":"G.","non-dropping-particle":"","parse-names":false,"suffix":""},{"dropping-particle":"","family":"Hart","given":"Y.","non-dropping-particle":"","parse-names":false,"suffix":""},{"dropping-particle":"","family":"Ramote","given":"O.","non-dropping-particle":"","parse-names":false,"suffix":""},{"dropping-particle":"","family":"Mayo","given":"A.","non-dropping-particle":"","parse-names":false,"suffix":""},{"dropping-particle":"","family":"Dekel","given":"E.","non-dropping-particle":"","parse-names":false,"suffix":""},{"dropping-particle":"","family":"Kavanagh","given":"K.","non-dropping-particle":"","parse-names":false,"suffix":""},{"dropping-particle":"","family":"Alon","given":"U.","non-dropping-particle":"","parse-names":false,"suffix":""}],"container-title":"Science","id":"ITEM-1","issued":{"date-parts":[["2013"]]},"page":"1157-1161","title":"Evolutionary trade-offs, Pareto optimality, and the geometry of phenotype space","type":"article-journal","volume":"339"},"uris":["http://www.mendeley.com/documents/?uuid=b9cebc82-58d9-4d2f-a285-c58de6c0929c"]}],"mendeley":{"formattedCitation":"(Shoval et al. 2013)","manualFormatting":"Shoval et al. (2013)","plainTextFormattedCitation":"(Shoval et al. 2013)","previouslyFormattedCitation":"(Shoval et al. 2013)"},"properties":{"noteIndex":0},"schema":"https://github.com/citation-style-language/schema/raw/master/csl-citation.json"}</w:instrText>
      </w:r>
      <w:r>
        <w:rPr>
          <w:rFonts w:ascii="Times New Roman" w:hAnsi="Times New Roman" w:cs="Times New Roman"/>
          <w:bCs/>
          <w:sz w:val="24"/>
          <w:szCs w:val="24"/>
        </w:rPr>
        <w:fldChar w:fldCharType="separate"/>
      </w:r>
      <w:r w:rsidRPr="00817E3B">
        <w:rPr>
          <w:rFonts w:ascii="Times New Roman" w:hAnsi="Times New Roman" w:cs="Times New Roman"/>
          <w:bCs/>
          <w:noProof/>
          <w:sz w:val="24"/>
          <w:szCs w:val="24"/>
        </w:rPr>
        <w:t xml:space="preserve">Shoval et al. </w:t>
      </w:r>
      <w:r>
        <w:rPr>
          <w:rFonts w:ascii="Times New Roman" w:hAnsi="Times New Roman" w:cs="Times New Roman"/>
          <w:bCs/>
          <w:noProof/>
          <w:sz w:val="24"/>
          <w:szCs w:val="24"/>
        </w:rPr>
        <w:t>(</w:t>
      </w:r>
      <w:r w:rsidRPr="00817E3B">
        <w:rPr>
          <w:rFonts w:ascii="Times New Roman" w:hAnsi="Times New Roman" w:cs="Times New Roman"/>
          <w:bCs/>
          <w:noProof/>
          <w:sz w:val="24"/>
          <w:szCs w:val="24"/>
        </w:rPr>
        <w:t>2013)</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quantified triangularity in this way in their study of Pareto optimality across various groups</w:t>
      </w:r>
      <w:r w:rsidR="00A96FD9">
        <w:rPr>
          <w:rFonts w:ascii="Times New Roman" w:hAnsi="Times New Roman" w:cs="Times New Roman"/>
          <w:bCs/>
          <w:sz w:val="24"/>
          <w:szCs w:val="24"/>
        </w:rPr>
        <w:t>. I</w:t>
      </w:r>
      <w:r>
        <w:rPr>
          <w:rFonts w:ascii="Times New Roman" w:hAnsi="Times New Roman" w:cs="Times New Roman"/>
          <w:bCs/>
          <w:sz w:val="24"/>
          <w:szCs w:val="24"/>
        </w:rPr>
        <w:t xml:space="preserve">n a subsequent study </w:t>
      </w:r>
      <w:r w:rsidR="00A96FD9">
        <w:rPr>
          <w:rFonts w:ascii="Times New Roman" w:hAnsi="Times New Roman" w:cs="Times New Roman"/>
          <w:bCs/>
          <w:sz w:val="24"/>
          <w:szCs w:val="24"/>
        </w:rPr>
        <w:t>focusing on ammonoids</w:t>
      </w:r>
      <w:r w:rsidR="00F961B8">
        <w:rPr>
          <w:rFonts w:ascii="Times New Roman" w:hAnsi="Times New Roman" w:cs="Times New Roman"/>
          <w:bCs/>
          <w:sz w:val="24"/>
          <w:szCs w:val="24"/>
        </w:rPr>
        <w:t xml:space="preserve"> </w:t>
      </w:r>
      <w:r w:rsidR="00F961B8">
        <w:rPr>
          <w:rFonts w:ascii="Times New Roman" w:hAnsi="Times New Roman" w:cs="Times New Roman"/>
          <w:bCs/>
          <w:sz w:val="24"/>
          <w:szCs w:val="24"/>
        </w:rPr>
        <w:fldChar w:fldCharType="begin" w:fldLock="1"/>
      </w:r>
      <w:r w:rsidR="003404A8">
        <w:rPr>
          <w:rFonts w:ascii="Times New Roman" w:hAnsi="Times New Roman" w:cs="Times New Roman"/>
          <w:bCs/>
          <w:sz w:val="24"/>
          <w:szCs w:val="24"/>
        </w:rPr>
        <w:instrText>ADDIN CSL_CITATION {"citationItems":[{"id":"ITEM-1","itemData":{"DOI":"10.1186/s12918-015-0149-z","ISSN":"17520509","abstract":"Background: Organisms that need to perform multiple tasks face a fundamental tradeoff: no design can be optimal at all tasks at once. Recent theory based on Pareto optimality showed that such tradeoffs lead to a highly defined range of phenotypes, which lie in low-dimensional polyhedra in the space of traits. The vertices of these polyhedra are called archetypes- the phenotypes that are optimal at a single task. To rigorously test this theory requires measurements of thousands of species over hundreds of millions of years of evolution. Ammonoid fossil shells provide an excellent model system for this purpose. Ammonoids have a well-defined geometry that can be parameterized using three dimensionless features of their logarithmic-spiral-shaped shells. Their evolutionary history includes repeated mass extinctions.Results: We find that ammonoids fill out a pyramid in morphospace, suggesting five specific tasks - one for each vertex of the pyramid. After mass extinctions, surviving species evolve to refill essentially the same pyramid, suggesting that the tasks are unchanging. We infer putative tasks for each archetype, related to economy of shell material, rapid shell growth, hydrodynamics and compactness.Conclusions: These results support Pareto optimality theory as an approach to study evolutionary tradeoffs, and demonstrate how this approach can be used to infer the putative tasks that may shape the natural selection of phenotypes.","author":[{"dropping-particle":"","family":"Tendler","given":"Avichai","non-dropping-particle":"","parse-names":false,"suffix":""},{"dropping-particle":"","family":"Mayo","given":"Avraham","non-dropping-particle":"","parse-names":false,"suffix":""},{"dropping-particle":"","family":"Alon","given":"Uri","non-dropping-particle":"","parse-names":false,"suffix":""}],"container-title":"BMC Systems Biology","id":"ITEM-1","issue":"1","issued":{"date-parts":[["2015"]]},"page":"1-12","title":"Evolutionary tradeoffs, Pareto optimality and the morphology of ammonite shells","type":"article-journal","volume":"9"},"uris":["http://www.mendeley.com/documents/?uuid=811fdcaf-2a7b-447d-9317-c2025264f3e7"]}],"mendeley":{"formattedCitation":"(Tendler et al. 2015)","plainTextFormattedCitation":"(Tendler et al. 2015)","previouslyFormattedCitation":"(Tendler et al. 2015)"},"properties":{"noteIndex":0},"schema":"https://github.com/citation-style-language/schema/raw/master/csl-citation.json"}</w:instrText>
      </w:r>
      <w:r w:rsidR="00F961B8">
        <w:rPr>
          <w:rFonts w:ascii="Times New Roman" w:hAnsi="Times New Roman" w:cs="Times New Roman"/>
          <w:bCs/>
          <w:sz w:val="24"/>
          <w:szCs w:val="24"/>
        </w:rPr>
        <w:fldChar w:fldCharType="separate"/>
      </w:r>
      <w:r w:rsidR="00F961B8" w:rsidRPr="00F961B8">
        <w:rPr>
          <w:rFonts w:ascii="Times New Roman" w:hAnsi="Times New Roman" w:cs="Times New Roman"/>
          <w:bCs/>
          <w:noProof/>
          <w:sz w:val="24"/>
          <w:szCs w:val="24"/>
        </w:rPr>
        <w:t>(Tendler et al. 2015)</w:t>
      </w:r>
      <w:r w:rsidR="00F961B8">
        <w:rPr>
          <w:rFonts w:ascii="Times New Roman" w:hAnsi="Times New Roman" w:cs="Times New Roman"/>
          <w:bCs/>
          <w:sz w:val="24"/>
          <w:szCs w:val="24"/>
        </w:rPr>
        <w:fldChar w:fldCharType="end"/>
      </w:r>
      <w:r w:rsidR="00A96FD9">
        <w:rPr>
          <w:rFonts w:ascii="Times New Roman" w:hAnsi="Times New Roman" w:cs="Times New Roman"/>
          <w:bCs/>
          <w:sz w:val="24"/>
          <w:szCs w:val="24"/>
        </w:rPr>
        <w:t>, the same research group used a different metric of triangularity involving archetypal analysis. The two approaches return similar results, and the former is used in this study because it is more straightforward. The smallest triangle</w:t>
      </w:r>
      <w:r w:rsidR="008E0F71">
        <w:rPr>
          <w:rFonts w:ascii="Times New Roman" w:hAnsi="Times New Roman" w:cs="Times New Roman"/>
          <w:bCs/>
          <w:sz w:val="24"/>
          <w:szCs w:val="24"/>
        </w:rPr>
        <w:t>s</w:t>
      </w:r>
      <w:r w:rsidR="00A96FD9">
        <w:rPr>
          <w:rFonts w:ascii="Times New Roman" w:hAnsi="Times New Roman" w:cs="Times New Roman"/>
          <w:bCs/>
          <w:sz w:val="24"/>
          <w:szCs w:val="24"/>
        </w:rPr>
        <w:t xml:space="preserve"> enclosing </w:t>
      </w:r>
      <w:r w:rsidR="008E0F71">
        <w:rPr>
          <w:rFonts w:ascii="Times New Roman" w:hAnsi="Times New Roman" w:cs="Times New Roman"/>
          <w:bCs/>
          <w:sz w:val="24"/>
          <w:szCs w:val="24"/>
        </w:rPr>
        <w:t xml:space="preserve">sets of data points were calculated with the </w:t>
      </w:r>
      <w:r w:rsidR="008E0F71" w:rsidRPr="008E0F71">
        <w:rPr>
          <w:rFonts w:ascii="Times New Roman" w:hAnsi="Times New Roman" w:cs="Times New Roman"/>
          <w:bCs/>
          <w:i/>
          <w:iCs/>
          <w:sz w:val="24"/>
          <w:szCs w:val="24"/>
        </w:rPr>
        <w:t>minboundtri</w:t>
      </w:r>
      <w:r w:rsidR="008E0F71">
        <w:rPr>
          <w:rFonts w:ascii="Times New Roman" w:hAnsi="Times New Roman" w:cs="Times New Roman"/>
          <w:bCs/>
          <w:i/>
          <w:iCs/>
          <w:sz w:val="24"/>
          <w:szCs w:val="24"/>
        </w:rPr>
        <w:t xml:space="preserve"> </w:t>
      </w:r>
      <w:r w:rsidR="008E0F71">
        <w:rPr>
          <w:rFonts w:ascii="Times New Roman" w:hAnsi="Times New Roman" w:cs="Times New Roman"/>
          <w:bCs/>
          <w:sz w:val="24"/>
          <w:szCs w:val="24"/>
        </w:rPr>
        <w:t xml:space="preserve">function in the MATLAB package “MinBoundSuite” </w:t>
      </w:r>
      <w:r w:rsidR="008E0F71">
        <w:rPr>
          <w:rFonts w:ascii="Times New Roman" w:hAnsi="Times New Roman" w:cs="Times New Roman"/>
          <w:bCs/>
          <w:sz w:val="24"/>
          <w:szCs w:val="24"/>
        </w:rPr>
        <w:fldChar w:fldCharType="begin" w:fldLock="1"/>
      </w:r>
      <w:r w:rsidR="00F961B8">
        <w:rPr>
          <w:rFonts w:ascii="Times New Roman" w:hAnsi="Times New Roman" w:cs="Times New Roman"/>
          <w:bCs/>
          <w:sz w:val="24"/>
          <w:szCs w:val="24"/>
        </w:rPr>
        <w:instrText>ADDIN CSL_CITATION {"citationItems":[{"id":"ITEM-1","itemData":{"author":[{"dropping-particle":"","family":"D'Errico","given":"John","non-dropping-particle":"","parse-names":false,"suffix":""}],"id":"ITEM-1","issued":{"date-parts":[["2020"]]},"title":"A suite of minimal bounding objects (https://www.mathworks.com/matlabcentral/fileexchange/34767-a-suite-of-minimal-bounding-objects), MATLAB Central File Exchange. Retrieved OCtober 3, 2020.","type":"article"},"uris":["http://www.mendeley.com/documents/?uuid=e15d3505-6047-4337-902e-de7d6aea773d"]}],"mendeley":{"formattedCitation":"(D’Errico 2020)","plainTextFormattedCitation":"(D’Errico 2020)","previouslyFormattedCitation":"(D’Errico 2020)"},"properties":{"noteIndex":0},"schema":"https://github.com/citation-style-language/schema/raw/master/csl-citation.json"}</w:instrText>
      </w:r>
      <w:r w:rsidR="008E0F71">
        <w:rPr>
          <w:rFonts w:ascii="Times New Roman" w:hAnsi="Times New Roman" w:cs="Times New Roman"/>
          <w:bCs/>
          <w:sz w:val="24"/>
          <w:szCs w:val="24"/>
        </w:rPr>
        <w:fldChar w:fldCharType="separate"/>
      </w:r>
      <w:r w:rsidR="008E0F71" w:rsidRPr="008E0F71">
        <w:rPr>
          <w:rFonts w:ascii="Times New Roman" w:hAnsi="Times New Roman" w:cs="Times New Roman"/>
          <w:bCs/>
          <w:noProof/>
          <w:sz w:val="24"/>
          <w:szCs w:val="24"/>
        </w:rPr>
        <w:t>(D’Errico 2020)</w:t>
      </w:r>
      <w:r w:rsidR="008E0F71">
        <w:rPr>
          <w:rFonts w:ascii="Times New Roman" w:hAnsi="Times New Roman" w:cs="Times New Roman"/>
          <w:bCs/>
          <w:sz w:val="24"/>
          <w:szCs w:val="24"/>
        </w:rPr>
        <w:fldChar w:fldCharType="end"/>
      </w:r>
      <w:r w:rsidR="008E0F71">
        <w:rPr>
          <w:rFonts w:ascii="Times New Roman" w:hAnsi="Times New Roman" w:cs="Times New Roman"/>
          <w:bCs/>
          <w:sz w:val="24"/>
          <w:szCs w:val="24"/>
        </w:rPr>
        <w:t>.</w:t>
      </w:r>
    </w:p>
    <w:p w14:paraId="7D3D21A4" w14:textId="0C40490B" w:rsidR="00DB2A87" w:rsidRDefault="00DB2A87" w:rsidP="00DB2A87">
      <w:pPr>
        <w:spacing w:after="0" w:line="360" w:lineRule="auto"/>
        <w:rPr>
          <w:rFonts w:ascii="Times New Roman" w:hAnsi="Times New Roman" w:cs="Times New Roman"/>
          <w:b/>
          <w:sz w:val="24"/>
          <w:szCs w:val="24"/>
        </w:rPr>
      </w:pPr>
    </w:p>
    <w:p w14:paraId="193ED316" w14:textId="288D004F" w:rsidR="00DB2A87" w:rsidRDefault="00745D59" w:rsidP="006E5C2B">
      <w:pPr>
        <w:spacing w:after="0" w:line="360" w:lineRule="auto"/>
        <w:jc w:val="center"/>
        <w:rPr>
          <w:rFonts w:ascii="Times New Roman" w:hAnsi="Times New Roman" w:cs="Times New Roman"/>
          <w:bCs/>
          <w:sz w:val="24"/>
          <w:szCs w:val="24"/>
        </w:rPr>
      </w:pPr>
      <w:r>
        <w:rPr>
          <w:rFonts w:ascii="Times New Roman" w:hAnsi="Times New Roman" w:cs="Times New Roman"/>
          <w:b/>
          <w:sz w:val="24"/>
          <w:szCs w:val="24"/>
        </w:rPr>
        <w:t xml:space="preserve">Appendix 5: </w:t>
      </w:r>
      <w:r w:rsidR="00DB2A87">
        <w:rPr>
          <w:rFonts w:ascii="Times New Roman" w:hAnsi="Times New Roman" w:cs="Times New Roman"/>
          <w:b/>
          <w:sz w:val="24"/>
          <w:szCs w:val="24"/>
        </w:rPr>
        <w:t>Case study</w:t>
      </w:r>
      <w:r>
        <w:rPr>
          <w:rFonts w:ascii="Times New Roman" w:hAnsi="Times New Roman" w:cs="Times New Roman"/>
          <w:b/>
          <w:sz w:val="24"/>
          <w:szCs w:val="24"/>
        </w:rPr>
        <w:t>,</w:t>
      </w:r>
      <w:r w:rsidR="00DB2A87">
        <w:rPr>
          <w:rFonts w:ascii="Times New Roman" w:hAnsi="Times New Roman" w:cs="Times New Roman"/>
          <w:b/>
          <w:sz w:val="24"/>
          <w:szCs w:val="24"/>
        </w:rPr>
        <w:t xml:space="preserve"> Thorson’s rule in muricid gastropods</w:t>
      </w:r>
    </w:p>
    <w:p w14:paraId="23E8AFA5" w14:textId="068232B1" w:rsidR="00DB2A87" w:rsidRDefault="003404A8" w:rsidP="0059173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{"citationItems":[{"id":"ITEM-1","itemData":{"DOI":"10.1371/journal.pone.0094104","ISSN":"19326203","PMID":"24714732","abstract":"Larval modes of development affect evolutionary processes and influence the distribution of marine invertebrates in the ocean. The decrease in pelagic development toward higher latitudes is one of the patterns of distribution most frequently discussed in marine organisms (Thorson's rule), which has been related to increased larval mortality associated with long pelagic durations in colder waters. However, the type of substrate occupied by adults has been suggested to influence the generality of the latitudinal patterns in larval development. To help understand how the environment affects the evolution of larval types we evaluated the association between larval development and habitat using gastropods of the Muricidae family as a model group. To achieve this goal, we collected information on latitudinal distribution, sea water temperature, larval development and type of substrate occupied by adults. We constructed a molecular phylogeny for 45 species of muricids to estimate the ancestral character states and to assess the relationship between traits using comparative methods in a Bayesian framework. Our results showed high probability for a common ancestor of the muricids with nonpelagic (and nonfeeding) development, that lived in hard bottoms and cold temperatures. From this ancestor, a pelagic feeding larva evolved three times, and some species shifted to warmer temperatures or sand bottoms. The evolution of larval development was not independent of habitat; the most probable evolutionary route reconstructed in the analysis of correlated evolution showed that type of larval development may change in soft bottoms but in hard bottoms this change is highly unlikely. Lower sea water temperatures were associated with nonpelagic modes of development, supporting Thorson's rule. We show how environmental pressures can favor a particular mode of larval development or transitions between larval modes and discuss the reacquisition of feeding larva in muricids gastropods. © 2014 Pappalardo et al.","author":[{"dropping-particle":"","family":"Pappalardo","given":"Paula","non-dropping-particle":"","parse-names":false,"suffix":""},{"dropping-particle":"","family":"Rodriǵuez-Serrano","given":"Enrique","non-dropping-particle":"","parse-names":false,"suffix":""},{"dropping-particle":"","family":"Fernańdez","given":"Miriam","non-dropping-particle":"","parse-names":false,"suffix":""}],"container-title":"PLoS ONE","id":"ITEM-1","issue":"4","issued":{"date-parts":[["2014"]]},"title":"Correlated evolution between mode of larval development and habitat in muricid gastropods","type":"article-journal","volume":"9"},"uris":["http://www.mendeley.com/documents/?uuid=924541ad-a976-4c04-b626-ca110b1a311b"]}],"mendeley":{"formattedCitation":"(Pappalardo et al. 2014)","manualFormatting":"Pappalardo et al. (2014)","plainTextFormattedCitation":"(Pappalardo et al. 2014)"},"properties":{"noteIndex":0},"schema":"https://github.com/citation-style-language/schema/raw/master/csl-citation.json"}</w:instrText>
      </w:r>
      <w:r>
        <w:rPr>
          <w:rFonts w:ascii="Times New Roman" w:hAnsi="Times New Roman" w:cs="Times New Roman"/>
          <w:bCs/>
          <w:sz w:val="24"/>
          <w:szCs w:val="24"/>
        </w:rPr>
        <w:fldChar w:fldCharType="separate"/>
      </w:r>
      <w:r w:rsidRPr="003404A8">
        <w:rPr>
          <w:rFonts w:ascii="Times New Roman" w:hAnsi="Times New Roman" w:cs="Times New Roman"/>
          <w:bCs/>
          <w:noProof/>
          <w:sz w:val="24"/>
          <w:szCs w:val="24"/>
        </w:rPr>
        <w:t xml:space="preserve">Pappalardo et al. </w:t>
      </w:r>
      <w:r>
        <w:rPr>
          <w:rFonts w:ascii="Times New Roman" w:hAnsi="Times New Roman" w:cs="Times New Roman"/>
          <w:bCs/>
          <w:noProof/>
          <w:sz w:val="24"/>
          <w:szCs w:val="24"/>
        </w:rPr>
        <w:t>(</w:t>
      </w:r>
      <w:r w:rsidRPr="003404A8">
        <w:rPr>
          <w:rFonts w:ascii="Times New Roman" w:hAnsi="Times New Roman" w:cs="Times New Roman"/>
          <w:bCs/>
          <w:noProof/>
          <w:sz w:val="24"/>
          <w:szCs w:val="24"/>
        </w:rPr>
        <w:t>2014)</w:t>
      </w:r>
      <w:r>
        <w:rPr>
          <w:rFonts w:ascii="Times New Roman" w:hAnsi="Times New Roman" w:cs="Times New Roman"/>
          <w:bCs/>
          <w:sz w:val="24"/>
          <w:szCs w:val="24"/>
        </w:rPr>
        <w:fldChar w:fldCharType="end"/>
      </w:r>
      <w:r w:rsidR="00E1061A">
        <w:rPr>
          <w:rFonts w:ascii="Times New Roman" w:hAnsi="Times New Roman" w:cs="Times New Roman"/>
          <w:bCs/>
          <w:sz w:val="24"/>
          <w:szCs w:val="24"/>
        </w:rPr>
        <w:t xml:space="preserve"> used logistic PGLS to recover marginal statistical support for a relationship between temperature and mode of larval development in muricid gastropods. Analyzing the same dataset with the same technique, I recovered </w:t>
      </w:r>
      <w:r w:rsidR="00AE069C">
        <w:rPr>
          <w:rFonts w:ascii="Times New Roman" w:hAnsi="Times New Roman" w:cs="Times New Roman"/>
          <w:bCs/>
          <w:sz w:val="24"/>
          <w:szCs w:val="24"/>
        </w:rPr>
        <w:t xml:space="preserve">statistically </w:t>
      </w:r>
      <w:r w:rsidR="00E1061A">
        <w:rPr>
          <w:rFonts w:ascii="Times New Roman" w:hAnsi="Times New Roman" w:cs="Times New Roman"/>
          <w:bCs/>
          <w:sz w:val="24"/>
          <w:szCs w:val="24"/>
        </w:rPr>
        <w:t>significant relationships between absolute latitude (midpoint or randomly selected; see main text) and feeding vs. non-feeding larval development (</w:t>
      </w:r>
      <w:r w:rsidR="00AE069C">
        <w:rPr>
          <w:rFonts w:ascii="Times New Roman" w:hAnsi="Times New Roman" w:cs="Times New Roman"/>
          <w:bCs/>
          <w:sz w:val="24"/>
          <w:szCs w:val="24"/>
        </w:rPr>
        <w:t>b</w:t>
      </w:r>
      <w:r w:rsidR="00AE069C" w:rsidRPr="00AE069C">
        <w:rPr>
          <w:rFonts w:ascii="Times New Roman" w:hAnsi="Times New Roman" w:cs="Times New Roman"/>
          <w:bCs/>
          <w:sz w:val="24"/>
          <w:szCs w:val="24"/>
          <w:vertAlign w:val="subscript"/>
        </w:rPr>
        <w:t>1</w:t>
      </w:r>
      <w:r w:rsidR="00AE069C">
        <w:rPr>
          <w:rFonts w:ascii="Times New Roman" w:hAnsi="Times New Roman" w:cs="Times New Roman"/>
          <w:bCs/>
          <w:sz w:val="24"/>
          <w:szCs w:val="24"/>
        </w:rPr>
        <w:t xml:space="preserve"> estimate = -0.058, </w:t>
      </w:r>
      <w:r w:rsidR="00E1061A">
        <w:rPr>
          <w:rFonts w:ascii="Times New Roman" w:hAnsi="Times New Roman" w:cs="Times New Roman"/>
          <w:bCs/>
          <w:sz w:val="24"/>
          <w:szCs w:val="24"/>
        </w:rPr>
        <w:t xml:space="preserve">p = </w:t>
      </w:r>
      <w:r w:rsidR="00AE069C">
        <w:rPr>
          <w:rFonts w:ascii="Times New Roman" w:hAnsi="Times New Roman" w:cs="Times New Roman"/>
          <w:bCs/>
          <w:sz w:val="24"/>
          <w:szCs w:val="24"/>
        </w:rPr>
        <w:t>0.017</w:t>
      </w:r>
      <w:r w:rsidR="00E1061A">
        <w:rPr>
          <w:rFonts w:ascii="Times New Roman" w:hAnsi="Times New Roman" w:cs="Times New Roman"/>
          <w:bCs/>
          <w:sz w:val="24"/>
          <w:szCs w:val="24"/>
        </w:rPr>
        <w:t xml:space="preserve">) and pelagic vs non-pelagic development </w:t>
      </w:r>
      <w:r w:rsidR="00AE069C">
        <w:rPr>
          <w:rFonts w:ascii="Times New Roman" w:hAnsi="Times New Roman" w:cs="Times New Roman"/>
          <w:bCs/>
          <w:sz w:val="24"/>
          <w:szCs w:val="24"/>
        </w:rPr>
        <w:t>(b</w:t>
      </w:r>
      <w:r w:rsidR="00AE069C" w:rsidRPr="00AE069C">
        <w:rPr>
          <w:rFonts w:ascii="Times New Roman" w:hAnsi="Times New Roman" w:cs="Times New Roman"/>
          <w:bCs/>
          <w:sz w:val="24"/>
          <w:szCs w:val="24"/>
          <w:vertAlign w:val="subscript"/>
        </w:rPr>
        <w:t>1</w:t>
      </w:r>
      <w:r w:rsidR="00AE069C">
        <w:rPr>
          <w:rFonts w:ascii="Times New Roman" w:hAnsi="Times New Roman" w:cs="Times New Roman"/>
          <w:bCs/>
          <w:sz w:val="24"/>
          <w:szCs w:val="24"/>
        </w:rPr>
        <w:t xml:space="preserve"> estimate = -0.086, p = 0.0020)</w:t>
      </w:r>
      <w:r w:rsidR="00E1061A">
        <w:rPr>
          <w:rFonts w:ascii="Times New Roman" w:hAnsi="Times New Roman" w:cs="Times New Roman"/>
          <w:bCs/>
          <w:sz w:val="24"/>
          <w:szCs w:val="24"/>
        </w:rPr>
        <w:t xml:space="preserve">. </w:t>
      </w:r>
    </w:p>
    <w:p w14:paraId="21A8192C" w14:textId="0B56C024" w:rsidR="006E5C2B" w:rsidRDefault="006E5C2B" w:rsidP="00DB2A87">
      <w:pPr>
        <w:spacing w:after="0" w:line="360" w:lineRule="auto"/>
        <w:rPr>
          <w:rFonts w:ascii="Times New Roman" w:hAnsi="Times New Roman" w:cs="Times New Roman"/>
          <w:bCs/>
          <w:sz w:val="24"/>
          <w:szCs w:val="24"/>
        </w:rPr>
      </w:pPr>
    </w:p>
    <w:p w14:paraId="1A15CA18" w14:textId="0CB294E5" w:rsidR="00817E3B" w:rsidRDefault="006E5C2B" w:rsidP="00817E3B">
      <w:pPr>
        <w:spacing w:after="0" w:line="360" w:lineRule="auto"/>
        <w:jc w:val="center"/>
        <w:rPr>
          <w:rFonts w:ascii="Times New Roman" w:hAnsi="Times New Roman" w:cs="Times New Roman"/>
          <w:bCs/>
          <w:sz w:val="24"/>
          <w:szCs w:val="24"/>
        </w:rPr>
      </w:pPr>
      <w:r w:rsidRPr="006E5C2B">
        <w:rPr>
          <w:rFonts w:ascii="Times New Roman" w:hAnsi="Times New Roman" w:cs="Times New Roman"/>
          <w:b/>
          <w:sz w:val="24"/>
          <w:szCs w:val="24"/>
        </w:rPr>
        <w:t>References</w:t>
      </w:r>
    </w:p>
    <w:p w14:paraId="341623BA" w14:textId="30836F7D" w:rsidR="003404A8" w:rsidRPr="003404A8" w:rsidRDefault="00817E3B" w:rsidP="00EA33C2">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bCs/>
          <w:sz w:val="24"/>
          <w:szCs w:val="24"/>
        </w:rPr>
        <w:fldChar w:fldCharType="begin" w:fldLock="1"/>
      </w:r>
      <w:r>
        <w:rPr>
          <w:rFonts w:ascii="Times New Roman" w:hAnsi="Times New Roman" w:cs="Times New Roman"/>
          <w:bCs/>
          <w:sz w:val="24"/>
          <w:szCs w:val="24"/>
        </w:rPr>
        <w:instrText xml:space="preserve">ADDIN Mendeley Bibliography CSL_BIBLIOGRAPHY </w:instrText>
      </w:r>
      <w:r>
        <w:rPr>
          <w:rFonts w:ascii="Times New Roman" w:hAnsi="Times New Roman" w:cs="Times New Roman"/>
          <w:bCs/>
          <w:sz w:val="24"/>
          <w:szCs w:val="24"/>
        </w:rPr>
        <w:fldChar w:fldCharType="separate"/>
      </w:r>
      <w:r w:rsidR="003404A8" w:rsidRPr="003404A8">
        <w:rPr>
          <w:rFonts w:ascii="Times New Roman" w:hAnsi="Times New Roman" w:cs="Times New Roman"/>
          <w:noProof/>
          <w:sz w:val="24"/>
          <w:szCs w:val="24"/>
        </w:rPr>
        <w:t>D’Errico J. 2020. A suite of minimal bounding objects (https://www.mathworks.com/matlabcentral/fileexchange/34767-a-suite-of-minimal-bounding-objects), MATLAB Central File Exchange. Retrieved OCtober 3, 2020. .</w:t>
      </w:r>
    </w:p>
    <w:p w14:paraId="506577E7" w14:textId="77777777" w:rsidR="003404A8" w:rsidRPr="003404A8" w:rsidRDefault="003404A8" w:rsidP="00EA33C2">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404A8">
        <w:rPr>
          <w:rFonts w:ascii="Times New Roman" w:hAnsi="Times New Roman" w:cs="Times New Roman"/>
          <w:noProof/>
          <w:sz w:val="24"/>
          <w:szCs w:val="24"/>
        </w:rPr>
        <w:t>Gittleman J.L., Kot M. 1990. Adaptation: Statistics and a null model for estimating phylogenetic effects. Syst. Zool. 39:227–241.</w:t>
      </w:r>
    </w:p>
    <w:p w14:paraId="5FB5B0E2" w14:textId="77777777" w:rsidR="003404A8" w:rsidRPr="003404A8" w:rsidRDefault="003404A8" w:rsidP="00EA33C2">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404A8">
        <w:rPr>
          <w:rFonts w:ascii="Times New Roman" w:hAnsi="Times New Roman" w:cs="Times New Roman"/>
          <w:noProof/>
          <w:sz w:val="24"/>
          <w:szCs w:val="24"/>
        </w:rPr>
        <w:t>Moran P.A.P. 1950. Notes on continuous stochastic phenomena. Biometrika. 37:17–23.</w:t>
      </w:r>
    </w:p>
    <w:p w14:paraId="584FB161" w14:textId="77777777" w:rsidR="003404A8" w:rsidRPr="003404A8" w:rsidRDefault="003404A8" w:rsidP="00EA33C2">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404A8">
        <w:rPr>
          <w:rFonts w:ascii="Times New Roman" w:hAnsi="Times New Roman" w:cs="Times New Roman"/>
          <w:noProof/>
          <w:sz w:val="24"/>
          <w:szCs w:val="24"/>
        </w:rPr>
        <w:t xml:space="preserve">Münkemüller T., Lavergne S., Bzeznik B., Dray S., Jombart T., Schiffers K., Thuiller W. 2012. </w:t>
      </w:r>
      <w:r w:rsidRPr="003404A8">
        <w:rPr>
          <w:rFonts w:ascii="Times New Roman" w:hAnsi="Times New Roman" w:cs="Times New Roman"/>
          <w:noProof/>
          <w:sz w:val="24"/>
          <w:szCs w:val="24"/>
        </w:rPr>
        <w:lastRenderedPageBreak/>
        <w:t>How to measure and test phylogenetic signal. Methods Ecol. Evol. 3:743–756.</w:t>
      </w:r>
    </w:p>
    <w:p w14:paraId="0454C9EE" w14:textId="77777777" w:rsidR="003404A8" w:rsidRPr="003404A8" w:rsidRDefault="003404A8" w:rsidP="00EA33C2">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404A8">
        <w:rPr>
          <w:rFonts w:ascii="Times New Roman" w:hAnsi="Times New Roman" w:cs="Times New Roman"/>
          <w:noProof/>
          <w:sz w:val="24"/>
          <w:szCs w:val="24"/>
        </w:rPr>
        <w:t>Pappalardo P., Rodriǵuez-Serrano E., Fernańdez M. 2014. Correlated evolution between mode of larval development and habitat in muricid gastropods. PLoS One. 9.</w:t>
      </w:r>
    </w:p>
    <w:p w14:paraId="43D37452" w14:textId="77777777" w:rsidR="003404A8" w:rsidRPr="003404A8" w:rsidRDefault="003404A8" w:rsidP="00EA33C2">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404A8">
        <w:rPr>
          <w:rFonts w:ascii="Times New Roman" w:hAnsi="Times New Roman" w:cs="Times New Roman"/>
          <w:noProof/>
          <w:sz w:val="24"/>
          <w:szCs w:val="24"/>
        </w:rPr>
        <w:t>Shoval O., Sheftel H., Shinar G., Hart Y., Ramote O., Mayo A., Dekel E., Kavanagh K., Alon U. 2013. Evolutionary trade-offs, Pareto optimality, and the geometry of phenotype space. Science (80-. ). 339:1157–1161.</w:t>
      </w:r>
    </w:p>
    <w:p w14:paraId="222244DC" w14:textId="77777777" w:rsidR="003404A8" w:rsidRPr="003404A8" w:rsidRDefault="003404A8" w:rsidP="00EA33C2">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404A8">
        <w:rPr>
          <w:rFonts w:ascii="Times New Roman" w:hAnsi="Times New Roman" w:cs="Times New Roman"/>
          <w:noProof/>
          <w:sz w:val="24"/>
          <w:szCs w:val="24"/>
        </w:rPr>
        <w:t>Tendler A., Mayo A., Alon U. 2015. Evolutionary tradeoffs, Pareto optimality and the morphology of ammonite shells. BMC Syst. Biol. 9:1–12.</w:t>
      </w:r>
    </w:p>
    <w:p w14:paraId="17B861F3" w14:textId="77777777" w:rsidR="003404A8" w:rsidRPr="003404A8" w:rsidRDefault="003404A8" w:rsidP="00EA33C2">
      <w:pPr>
        <w:widowControl w:val="0"/>
        <w:autoSpaceDE w:val="0"/>
        <w:autoSpaceDN w:val="0"/>
        <w:adjustRightInd w:val="0"/>
        <w:spacing w:after="0" w:line="360" w:lineRule="auto"/>
        <w:ind w:left="480" w:hanging="480"/>
        <w:jc w:val="both"/>
        <w:rPr>
          <w:rFonts w:ascii="Times New Roman" w:hAnsi="Times New Roman" w:cs="Times New Roman"/>
          <w:noProof/>
          <w:sz w:val="24"/>
        </w:rPr>
      </w:pPr>
      <w:r w:rsidRPr="003404A8">
        <w:rPr>
          <w:rFonts w:ascii="Times New Roman" w:hAnsi="Times New Roman" w:cs="Times New Roman"/>
          <w:noProof/>
          <w:sz w:val="24"/>
          <w:szCs w:val="24"/>
        </w:rPr>
        <w:t>Uyeda J.C., Zenil-Ferguson R., Pennell M.W. 2018. Rethinking phylogenetic comparative methods. Syst. Biol. 67:1091–1109.</w:t>
      </w:r>
    </w:p>
    <w:p w14:paraId="3A06CF56" w14:textId="241116F5" w:rsidR="00817E3B" w:rsidRPr="006E5C2B" w:rsidRDefault="00817E3B" w:rsidP="00EA33C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fldChar w:fldCharType="end"/>
      </w:r>
    </w:p>
    <w:p w14:paraId="6FAD1659" w14:textId="547B0A4E" w:rsidR="006E5C2B" w:rsidRPr="006E5C2B" w:rsidRDefault="006E5C2B" w:rsidP="00EA33C2">
      <w:pPr>
        <w:spacing w:after="0" w:line="360" w:lineRule="auto"/>
        <w:jc w:val="both"/>
        <w:rPr>
          <w:rFonts w:ascii="Times New Roman" w:hAnsi="Times New Roman" w:cs="Times New Roman"/>
          <w:bCs/>
          <w:sz w:val="24"/>
          <w:szCs w:val="24"/>
        </w:rPr>
      </w:pPr>
    </w:p>
    <w:sectPr w:rsidR="006E5C2B" w:rsidRPr="006E5C2B" w:rsidSect="001B3703">
      <w:head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42435" w14:textId="77777777" w:rsidR="00C125C2" w:rsidRDefault="00C125C2" w:rsidP="002C0F48">
      <w:pPr>
        <w:spacing w:after="0" w:line="240" w:lineRule="auto"/>
      </w:pPr>
      <w:r>
        <w:separator/>
      </w:r>
    </w:p>
  </w:endnote>
  <w:endnote w:type="continuationSeparator" w:id="0">
    <w:p w14:paraId="7A7A8E8D" w14:textId="77777777" w:rsidR="00C125C2" w:rsidRDefault="00C125C2" w:rsidP="002C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FE7FC" w14:textId="77777777" w:rsidR="00C125C2" w:rsidRDefault="00C125C2" w:rsidP="002C0F48">
      <w:pPr>
        <w:spacing w:after="0" w:line="240" w:lineRule="auto"/>
      </w:pPr>
      <w:r>
        <w:separator/>
      </w:r>
    </w:p>
  </w:footnote>
  <w:footnote w:type="continuationSeparator" w:id="0">
    <w:p w14:paraId="7C3F9FAB" w14:textId="77777777" w:rsidR="00C125C2" w:rsidRDefault="00C125C2" w:rsidP="002C0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01140895"/>
      <w:docPartObj>
        <w:docPartGallery w:val="Page Numbers (Top of Page)"/>
        <w:docPartUnique/>
      </w:docPartObj>
    </w:sdtPr>
    <w:sdtEndPr>
      <w:rPr>
        <w:noProof/>
      </w:rPr>
    </w:sdtEndPr>
    <w:sdtContent>
      <w:p w14:paraId="68FE6CCA" w14:textId="6CFCB923" w:rsidR="00A96FD9" w:rsidRPr="00452BF8" w:rsidRDefault="00A96FD9">
        <w:pPr>
          <w:pStyle w:val="Header"/>
          <w:jc w:val="right"/>
          <w:rPr>
            <w:rFonts w:ascii="Times New Roman" w:hAnsi="Times New Roman" w:cs="Times New Roman"/>
            <w:sz w:val="24"/>
            <w:szCs w:val="24"/>
          </w:rPr>
        </w:pPr>
        <w:r w:rsidRPr="00452BF8">
          <w:rPr>
            <w:rFonts w:ascii="Times New Roman" w:hAnsi="Times New Roman" w:cs="Times New Roman"/>
            <w:sz w:val="24"/>
            <w:szCs w:val="24"/>
          </w:rPr>
          <w:fldChar w:fldCharType="begin"/>
        </w:r>
        <w:r w:rsidRPr="00452BF8">
          <w:rPr>
            <w:rFonts w:ascii="Times New Roman" w:hAnsi="Times New Roman" w:cs="Times New Roman"/>
            <w:sz w:val="24"/>
            <w:szCs w:val="24"/>
          </w:rPr>
          <w:instrText xml:space="preserve"> PAGE   \* MERGEFORMAT </w:instrText>
        </w:r>
        <w:r w:rsidRPr="00452BF8">
          <w:rPr>
            <w:rFonts w:ascii="Times New Roman" w:hAnsi="Times New Roman" w:cs="Times New Roman"/>
            <w:sz w:val="24"/>
            <w:szCs w:val="24"/>
          </w:rPr>
          <w:fldChar w:fldCharType="separate"/>
        </w:r>
        <w:r>
          <w:rPr>
            <w:rFonts w:ascii="Times New Roman" w:hAnsi="Times New Roman" w:cs="Times New Roman"/>
            <w:noProof/>
            <w:sz w:val="24"/>
            <w:szCs w:val="24"/>
          </w:rPr>
          <w:t>2</w:t>
        </w:r>
        <w:r w:rsidRPr="00452BF8">
          <w:rPr>
            <w:rFonts w:ascii="Times New Roman" w:hAnsi="Times New Roman" w:cs="Times New Roman"/>
            <w:noProof/>
            <w:sz w:val="24"/>
            <w:szCs w:val="24"/>
          </w:rPr>
          <w:fldChar w:fldCharType="end"/>
        </w:r>
      </w:p>
    </w:sdtContent>
  </w:sdt>
  <w:p w14:paraId="61F5E0B3" w14:textId="77777777" w:rsidR="00A96FD9" w:rsidRDefault="00A96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337"/>
    <w:multiLevelType w:val="hybridMultilevel"/>
    <w:tmpl w:val="8BC0E6A2"/>
    <w:lvl w:ilvl="0" w:tplc="219E09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1AA2"/>
    <w:multiLevelType w:val="hybridMultilevel"/>
    <w:tmpl w:val="803CE0D0"/>
    <w:lvl w:ilvl="0" w:tplc="CE0E8A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D5A26"/>
    <w:multiLevelType w:val="hybridMultilevel"/>
    <w:tmpl w:val="99B2D604"/>
    <w:lvl w:ilvl="0" w:tplc="E6F86C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C76B7"/>
    <w:multiLevelType w:val="hybridMultilevel"/>
    <w:tmpl w:val="4866C37A"/>
    <w:lvl w:ilvl="0" w:tplc="20E4398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03577"/>
    <w:multiLevelType w:val="hybridMultilevel"/>
    <w:tmpl w:val="3BE41BA8"/>
    <w:lvl w:ilvl="0" w:tplc="EAF0B0B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C4A52CF"/>
    <w:multiLevelType w:val="hybridMultilevel"/>
    <w:tmpl w:val="4524D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C2230A"/>
    <w:multiLevelType w:val="hybridMultilevel"/>
    <w:tmpl w:val="BB36803A"/>
    <w:lvl w:ilvl="0" w:tplc="0CBE27AE">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14734"/>
    <w:multiLevelType w:val="hybridMultilevel"/>
    <w:tmpl w:val="1B1675E6"/>
    <w:lvl w:ilvl="0" w:tplc="71AEB6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4C9"/>
    <w:rsid w:val="0000129B"/>
    <w:rsid w:val="000036FF"/>
    <w:rsid w:val="000044A7"/>
    <w:rsid w:val="00007120"/>
    <w:rsid w:val="000140AA"/>
    <w:rsid w:val="00014FE0"/>
    <w:rsid w:val="00017327"/>
    <w:rsid w:val="000174F5"/>
    <w:rsid w:val="00021015"/>
    <w:rsid w:val="000216A6"/>
    <w:rsid w:val="000224F7"/>
    <w:rsid w:val="000229E6"/>
    <w:rsid w:val="00022CFB"/>
    <w:rsid w:val="00024E06"/>
    <w:rsid w:val="000258DF"/>
    <w:rsid w:val="000279E4"/>
    <w:rsid w:val="000318D7"/>
    <w:rsid w:val="00032568"/>
    <w:rsid w:val="000327F0"/>
    <w:rsid w:val="00035A32"/>
    <w:rsid w:val="000361E2"/>
    <w:rsid w:val="00036B28"/>
    <w:rsid w:val="00036FDE"/>
    <w:rsid w:val="00037933"/>
    <w:rsid w:val="0004016B"/>
    <w:rsid w:val="000457A5"/>
    <w:rsid w:val="00047799"/>
    <w:rsid w:val="000508FB"/>
    <w:rsid w:val="00050C98"/>
    <w:rsid w:val="0005128F"/>
    <w:rsid w:val="00053448"/>
    <w:rsid w:val="00053717"/>
    <w:rsid w:val="00053E7D"/>
    <w:rsid w:val="000551BE"/>
    <w:rsid w:val="00055794"/>
    <w:rsid w:val="00055C77"/>
    <w:rsid w:val="00057E51"/>
    <w:rsid w:val="000605E5"/>
    <w:rsid w:val="000614AC"/>
    <w:rsid w:val="00064CD5"/>
    <w:rsid w:val="00065785"/>
    <w:rsid w:val="00065BFC"/>
    <w:rsid w:val="00066F16"/>
    <w:rsid w:val="00070BD9"/>
    <w:rsid w:val="00071C34"/>
    <w:rsid w:val="0007223D"/>
    <w:rsid w:val="00072568"/>
    <w:rsid w:val="00073B91"/>
    <w:rsid w:val="00073BBD"/>
    <w:rsid w:val="0007592E"/>
    <w:rsid w:val="00077F72"/>
    <w:rsid w:val="00077FA2"/>
    <w:rsid w:val="00080C07"/>
    <w:rsid w:val="00080E3D"/>
    <w:rsid w:val="00082340"/>
    <w:rsid w:val="0008524D"/>
    <w:rsid w:val="00086043"/>
    <w:rsid w:val="000867EE"/>
    <w:rsid w:val="00086BB3"/>
    <w:rsid w:val="00090EC6"/>
    <w:rsid w:val="00091921"/>
    <w:rsid w:val="000929CC"/>
    <w:rsid w:val="00094F8F"/>
    <w:rsid w:val="00095FA9"/>
    <w:rsid w:val="00096966"/>
    <w:rsid w:val="00096BFD"/>
    <w:rsid w:val="000A17AA"/>
    <w:rsid w:val="000A2800"/>
    <w:rsid w:val="000A3462"/>
    <w:rsid w:val="000A5CAD"/>
    <w:rsid w:val="000A629A"/>
    <w:rsid w:val="000A7A27"/>
    <w:rsid w:val="000B3047"/>
    <w:rsid w:val="000B51DE"/>
    <w:rsid w:val="000B684E"/>
    <w:rsid w:val="000B7CBB"/>
    <w:rsid w:val="000C2A4F"/>
    <w:rsid w:val="000C3D3B"/>
    <w:rsid w:val="000C41BF"/>
    <w:rsid w:val="000C7263"/>
    <w:rsid w:val="000C7444"/>
    <w:rsid w:val="000C7D07"/>
    <w:rsid w:val="000D001D"/>
    <w:rsid w:val="000D01E1"/>
    <w:rsid w:val="000D0C36"/>
    <w:rsid w:val="000D17AD"/>
    <w:rsid w:val="000D3493"/>
    <w:rsid w:val="000D4732"/>
    <w:rsid w:val="000E220D"/>
    <w:rsid w:val="000E2FB0"/>
    <w:rsid w:val="000E3C5E"/>
    <w:rsid w:val="000F0C2A"/>
    <w:rsid w:val="000F1B68"/>
    <w:rsid w:val="000F3A22"/>
    <w:rsid w:val="000F454D"/>
    <w:rsid w:val="00103B0B"/>
    <w:rsid w:val="001045E9"/>
    <w:rsid w:val="00104CCE"/>
    <w:rsid w:val="001052C2"/>
    <w:rsid w:val="0010567F"/>
    <w:rsid w:val="001078BC"/>
    <w:rsid w:val="00110422"/>
    <w:rsid w:val="00111119"/>
    <w:rsid w:val="001129FE"/>
    <w:rsid w:val="001169E4"/>
    <w:rsid w:val="00116C10"/>
    <w:rsid w:val="00117ADA"/>
    <w:rsid w:val="00120E7F"/>
    <w:rsid w:val="0012211D"/>
    <w:rsid w:val="00122277"/>
    <w:rsid w:val="00122282"/>
    <w:rsid w:val="00122A6A"/>
    <w:rsid w:val="001237CB"/>
    <w:rsid w:val="00124A1F"/>
    <w:rsid w:val="0012530F"/>
    <w:rsid w:val="001257F2"/>
    <w:rsid w:val="00127A6C"/>
    <w:rsid w:val="00133A74"/>
    <w:rsid w:val="00133AFB"/>
    <w:rsid w:val="0013536F"/>
    <w:rsid w:val="00137BC5"/>
    <w:rsid w:val="00140A20"/>
    <w:rsid w:val="001413E4"/>
    <w:rsid w:val="00141CD2"/>
    <w:rsid w:val="0014221B"/>
    <w:rsid w:val="001430CC"/>
    <w:rsid w:val="0014428C"/>
    <w:rsid w:val="0014544B"/>
    <w:rsid w:val="00145895"/>
    <w:rsid w:val="00145B44"/>
    <w:rsid w:val="00147E1C"/>
    <w:rsid w:val="00147FF7"/>
    <w:rsid w:val="00150452"/>
    <w:rsid w:val="00150992"/>
    <w:rsid w:val="00150F53"/>
    <w:rsid w:val="001529B3"/>
    <w:rsid w:val="00153AF3"/>
    <w:rsid w:val="001545D8"/>
    <w:rsid w:val="0015767B"/>
    <w:rsid w:val="001605D0"/>
    <w:rsid w:val="00161519"/>
    <w:rsid w:val="001637DF"/>
    <w:rsid w:val="00164E7D"/>
    <w:rsid w:val="00172CD9"/>
    <w:rsid w:val="00172E60"/>
    <w:rsid w:val="00174595"/>
    <w:rsid w:val="00176C1E"/>
    <w:rsid w:val="00176CB4"/>
    <w:rsid w:val="00177B99"/>
    <w:rsid w:val="00177DF8"/>
    <w:rsid w:val="00180833"/>
    <w:rsid w:val="00182DAD"/>
    <w:rsid w:val="001835D7"/>
    <w:rsid w:val="00186F8E"/>
    <w:rsid w:val="00190975"/>
    <w:rsid w:val="00192404"/>
    <w:rsid w:val="001962D6"/>
    <w:rsid w:val="00197B4D"/>
    <w:rsid w:val="00197D66"/>
    <w:rsid w:val="001A118B"/>
    <w:rsid w:val="001A21DE"/>
    <w:rsid w:val="001A3208"/>
    <w:rsid w:val="001A3C00"/>
    <w:rsid w:val="001A4E71"/>
    <w:rsid w:val="001A684A"/>
    <w:rsid w:val="001A6D97"/>
    <w:rsid w:val="001B05E2"/>
    <w:rsid w:val="001B0E8B"/>
    <w:rsid w:val="001B1712"/>
    <w:rsid w:val="001B1813"/>
    <w:rsid w:val="001B1B44"/>
    <w:rsid w:val="001B2893"/>
    <w:rsid w:val="001B3703"/>
    <w:rsid w:val="001B5D5E"/>
    <w:rsid w:val="001C0D42"/>
    <w:rsid w:val="001C38BC"/>
    <w:rsid w:val="001D049E"/>
    <w:rsid w:val="001D141F"/>
    <w:rsid w:val="001D2E09"/>
    <w:rsid w:val="001D32FF"/>
    <w:rsid w:val="001D37D1"/>
    <w:rsid w:val="001D462C"/>
    <w:rsid w:val="001D4E62"/>
    <w:rsid w:val="001D6321"/>
    <w:rsid w:val="001E0DDF"/>
    <w:rsid w:val="001E1215"/>
    <w:rsid w:val="001E19D3"/>
    <w:rsid w:val="001E362F"/>
    <w:rsid w:val="001E36ED"/>
    <w:rsid w:val="001E3FFF"/>
    <w:rsid w:val="001E57DE"/>
    <w:rsid w:val="001E5AC8"/>
    <w:rsid w:val="001E5BA4"/>
    <w:rsid w:val="001E6175"/>
    <w:rsid w:val="001E697B"/>
    <w:rsid w:val="001E76B4"/>
    <w:rsid w:val="001E7DB6"/>
    <w:rsid w:val="001F2A18"/>
    <w:rsid w:val="001F4EC6"/>
    <w:rsid w:val="001F5082"/>
    <w:rsid w:val="001F7D92"/>
    <w:rsid w:val="002011A3"/>
    <w:rsid w:val="0020231C"/>
    <w:rsid w:val="00203943"/>
    <w:rsid w:val="00203D1D"/>
    <w:rsid w:val="0020519A"/>
    <w:rsid w:val="00205754"/>
    <w:rsid w:val="00206851"/>
    <w:rsid w:val="00207F98"/>
    <w:rsid w:val="002160A9"/>
    <w:rsid w:val="00216645"/>
    <w:rsid w:val="002167ED"/>
    <w:rsid w:val="00216FF3"/>
    <w:rsid w:val="002211F9"/>
    <w:rsid w:val="00222DF5"/>
    <w:rsid w:val="002237FF"/>
    <w:rsid w:val="00223E98"/>
    <w:rsid w:val="00224E68"/>
    <w:rsid w:val="00225B24"/>
    <w:rsid w:val="00226FB4"/>
    <w:rsid w:val="002305F5"/>
    <w:rsid w:val="00231794"/>
    <w:rsid w:val="00231BC5"/>
    <w:rsid w:val="00231C73"/>
    <w:rsid w:val="00231D6C"/>
    <w:rsid w:val="002348B2"/>
    <w:rsid w:val="002356F7"/>
    <w:rsid w:val="00235800"/>
    <w:rsid w:val="00240926"/>
    <w:rsid w:val="002410FA"/>
    <w:rsid w:val="002427F5"/>
    <w:rsid w:val="00246D6F"/>
    <w:rsid w:val="0024792A"/>
    <w:rsid w:val="00247B82"/>
    <w:rsid w:val="00247E3B"/>
    <w:rsid w:val="0025195F"/>
    <w:rsid w:val="002522D6"/>
    <w:rsid w:val="002576A9"/>
    <w:rsid w:val="00257CFA"/>
    <w:rsid w:val="00262278"/>
    <w:rsid w:val="00262879"/>
    <w:rsid w:val="002628E4"/>
    <w:rsid w:val="00263340"/>
    <w:rsid w:val="002636B1"/>
    <w:rsid w:val="002639C5"/>
    <w:rsid w:val="002650D0"/>
    <w:rsid w:val="00270281"/>
    <w:rsid w:val="00271401"/>
    <w:rsid w:val="00271C90"/>
    <w:rsid w:val="00271D2E"/>
    <w:rsid w:val="00271FD3"/>
    <w:rsid w:val="00273193"/>
    <w:rsid w:val="002769EA"/>
    <w:rsid w:val="002773DF"/>
    <w:rsid w:val="00281404"/>
    <w:rsid w:val="002831B6"/>
    <w:rsid w:val="0028492D"/>
    <w:rsid w:val="002852E3"/>
    <w:rsid w:val="0028601F"/>
    <w:rsid w:val="00286E09"/>
    <w:rsid w:val="002873A4"/>
    <w:rsid w:val="00291F59"/>
    <w:rsid w:val="00292CF9"/>
    <w:rsid w:val="002937FD"/>
    <w:rsid w:val="00294690"/>
    <w:rsid w:val="002950B2"/>
    <w:rsid w:val="00297BB8"/>
    <w:rsid w:val="002A0A93"/>
    <w:rsid w:val="002A2D69"/>
    <w:rsid w:val="002A59C9"/>
    <w:rsid w:val="002B0C7F"/>
    <w:rsid w:val="002B1378"/>
    <w:rsid w:val="002B1820"/>
    <w:rsid w:val="002B4369"/>
    <w:rsid w:val="002B552E"/>
    <w:rsid w:val="002B5A10"/>
    <w:rsid w:val="002B5CE0"/>
    <w:rsid w:val="002B5EC4"/>
    <w:rsid w:val="002B6534"/>
    <w:rsid w:val="002B67C7"/>
    <w:rsid w:val="002C0F48"/>
    <w:rsid w:val="002C19B3"/>
    <w:rsid w:val="002C20C9"/>
    <w:rsid w:val="002C2E7A"/>
    <w:rsid w:val="002C30BE"/>
    <w:rsid w:val="002C4168"/>
    <w:rsid w:val="002C4E12"/>
    <w:rsid w:val="002C60F2"/>
    <w:rsid w:val="002C6147"/>
    <w:rsid w:val="002D1786"/>
    <w:rsid w:val="002D297C"/>
    <w:rsid w:val="002D3E9D"/>
    <w:rsid w:val="002D498C"/>
    <w:rsid w:val="002D5500"/>
    <w:rsid w:val="002E00ED"/>
    <w:rsid w:val="002E04CE"/>
    <w:rsid w:val="002E2868"/>
    <w:rsid w:val="002E5D0D"/>
    <w:rsid w:val="002E7016"/>
    <w:rsid w:val="002E7E5A"/>
    <w:rsid w:val="002F3E59"/>
    <w:rsid w:val="002F405F"/>
    <w:rsid w:val="002F4A44"/>
    <w:rsid w:val="002F64F4"/>
    <w:rsid w:val="002F6BFF"/>
    <w:rsid w:val="002F6EDF"/>
    <w:rsid w:val="002F7BE8"/>
    <w:rsid w:val="0030147F"/>
    <w:rsid w:val="00301E9D"/>
    <w:rsid w:val="00302287"/>
    <w:rsid w:val="003026A0"/>
    <w:rsid w:val="00303EC3"/>
    <w:rsid w:val="00304897"/>
    <w:rsid w:val="003078EC"/>
    <w:rsid w:val="003101DE"/>
    <w:rsid w:val="0031244E"/>
    <w:rsid w:val="00312671"/>
    <w:rsid w:val="00313F70"/>
    <w:rsid w:val="00315084"/>
    <w:rsid w:val="003150F8"/>
    <w:rsid w:val="0031541F"/>
    <w:rsid w:val="00316C37"/>
    <w:rsid w:val="00325FDC"/>
    <w:rsid w:val="003279D1"/>
    <w:rsid w:val="003316F7"/>
    <w:rsid w:val="00335099"/>
    <w:rsid w:val="00335A59"/>
    <w:rsid w:val="00336F31"/>
    <w:rsid w:val="003377D0"/>
    <w:rsid w:val="003404A8"/>
    <w:rsid w:val="00340BC1"/>
    <w:rsid w:val="00341479"/>
    <w:rsid w:val="00341C9D"/>
    <w:rsid w:val="00347282"/>
    <w:rsid w:val="00353359"/>
    <w:rsid w:val="0035649E"/>
    <w:rsid w:val="00356B14"/>
    <w:rsid w:val="0036110B"/>
    <w:rsid w:val="00361441"/>
    <w:rsid w:val="00362BF0"/>
    <w:rsid w:val="00370B48"/>
    <w:rsid w:val="00372482"/>
    <w:rsid w:val="00376756"/>
    <w:rsid w:val="00380305"/>
    <w:rsid w:val="003803CF"/>
    <w:rsid w:val="0038084C"/>
    <w:rsid w:val="00381886"/>
    <w:rsid w:val="00382A1D"/>
    <w:rsid w:val="00382A51"/>
    <w:rsid w:val="003838BC"/>
    <w:rsid w:val="00384BF4"/>
    <w:rsid w:val="00386508"/>
    <w:rsid w:val="0038771F"/>
    <w:rsid w:val="0039100C"/>
    <w:rsid w:val="003910A1"/>
    <w:rsid w:val="003924BA"/>
    <w:rsid w:val="00393602"/>
    <w:rsid w:val="003962AE"/>
    <w:rsid w:val="003A00BA"/>
    <w:rsid w:val="003A0C22"/>
    <w:rsid w:val="003A3315"/>
    <w:rsid w:val="003A6720"/>
    <w:rsid w:val="003B1703"/>
    <w:rsid w:val="003B2072"/>
    <w:rsid w:val="003B7325"/>
    <w:rsid w:val="003C08D1"/>
    <w:rsid w:val="003C0B03"/>
    <w:rsid w:val="003C1872"/>
    <w:rsid w:val="003C43FD"/>
    <w:rsid w:val="003C619C"/>
    <w:rsid w:val="003D0698"/>
    <w:rsid w:val="003D0D74"/>
    <w:rsid w:val="003D2473"/>
    <w:rsid w:val="003D381F"/>
    <w:rsid w:val="003D526C"/>
    <w:rsid w:val="003D60F1"/>
    <w:rsid w:val="003D723D"/>
    <w:rsid w:val="003E035E"/>
    <w:rsid w:val="003E2339"/>
    <w:rsid w:val="003E289B"/>
    <w:rsid w:val="003E2B42"/>
    <w:rsid w:val="003E372E"/>
    <w:rsid w:val="003E6D6C"/>
    <w:rsid w:val="003F4CE3"/>
    <w:rsid w:val="004007B0"/>
    <w:rsid w:val="00401C71"/>
    <w:rsid w:val="0040249A"/>
    <w:rsid w:val="004031DE"/>
    <w:rsid w:val="00403924"/>
    <w:rsid w:val="0040690C"/>
    <w:rsid w:val="0041022B"/>
    <w:rsid w:val="004116EE"/>
    <w:rsid w:val="004127F0"/>
    <w:rsid w:val="00414A3F"/>
    <w:rsid w:val="00414E1E"/>
    <w:rsid w:val="00416AA5"/>
    <w:rsid w:val="00416FE2"/>
    <w:rsid w:val="004202B3"/>
    <w:rsid w:val="0042288A"/>
    <w:rsid w:val="00426B41"/>
    <w:rsid w:val="00431AD7"/>
    <w:rsid w:val="00434D74"/>
    <w:rsid w:val="004365AB"/>
    <w:rsid w:val="004368BC"/>
    <w:rsid w:val="00440890"/>
    <w:rsid w:val="00440D3E"/>
    <w:rsid w:val="00440F1F"/>
    <w:rsid w:val="0044257B"/>
    <w:rsid w:val="00442A5A"/>
    <w:rsid w:val="00442D12"/>
    <w:rsid w:val="00443302"/>
    <w:rsid w:val="004447C4"/>
    <w:rsid w:val="00452BF8"/>
    <w:rsid w:val="00453368"/>
    <w:rsid w:val="00453795"/>
    <w:rsid w:val="004549CB"/>
    <w:rsid w:val="00455888"/>
    <w:rsid w:val="00456C59"/>
    <w:rsid w:val="004604E2"/>
    <w:rsid w:val="0046263E"/>
    <w:rsid w:val="0046266A"/>
    <w:rsid w:val="00466B89"/>
    <w:rsid w:val="00466C3D"/>
    <w:rsid w:val="00467C41"/>
    <w:rsid w:val="00467F97"/>
    <w:rsid w:val="00470E0B"/>
    <w:rsid w:val="0047202B"/>
    <w:rsid w:val="00472612"/>
    <w:rsid w:val="00473B6F"/>
    <w:rsid w:val="00473E5E"/>
    <w:rsid w:val="00475713"/>
    <w:rsid w:val="004819B3"/>
    <w:rsid w:val="00481BDE"/>
    <w:rsid w:val="00481C22"/>
    <w:rsid w:val="00482085"/>
    <w:rsid w:val="0048255D"/>
    <w:rsid w:val="00485AE2"/>
    <w:rsid w:val="004864DE"/>
    <w:rsid w:val="00486C09"/>
    <w:rsid w:val="00487373"/>
    <w:rsid w:val="00490DCB"/>
    <w:rsid w:val="0049104E"/>
    <w:rsid w:val="00495433"/>
    <w:rsid w:val="00496495"/>
    <w:rsid w:val="004A0B03"/>
    <w:rsid w:val="004A26D6"/>
    <w:rsid w:val="004A366B"/>
    <w:rsid w:val="004A4B9C"/>
    <w:rsid w:val="004B00F4"/>
    <w:rsid w:val="004B07F9"/>
    <w:rsid w:val="004B33AF"/>
    <w:rsid w:val="004B4C66"/>
    <w:rsid w:val="004B4FC6"/>
    <w:rsid w:val="004B51B5"/>
    <w:rsid w:val="004B59DF"/>
    <w:rsid w:val="004C59D2"/>
    <w:rsid w:val="004C7763"/>
    <w:rsid w:val="004D0F8A"/>
    <w:rsid w:val="004D1534"/>
    <w:rsid w:val="004D1D37"/>
    <w:rsid w:val="004D1F7D"/>
    <w:rsid w:val="004D284E"/>
    <w:rsid w:val="004D468D"/>
    <w:rsid w:val="004E256F"/>
    <w:rsid w:val="004E2C8D"/>
    <w:rsid w:val="004E3672"/>
    <w:rsid w:val="004E39A5"/>
    <w:rsid w:val="004E3C3E"/>
    <w:rsid w:val="004F2B9C"/>
    <w:rsid w:val="004F3BA9"/>
    <w:rsid w:val="004F5334"/>
    <w:rsid w:val="00503720"/>
    <w:rsid w:val="00503AA1"/>
    <w:rsid w:val="005049D8"/>
    <w:rsid w:val="0051042C"/>
    <w:rsid w:val="00511F24"/>
    <w:rsid w:val="00514D7B"/>
    <w:rsid w:val="00514F33"/>
    <w:rsid w:val="005150D6"/>
    <w:rsid w:val="00515DBD"/>
    <w:rsid w:val="0052082B"/>
    <w:rsid w:val="0053270C"/>
    <w:rsid w:val="00532DC8"/>
    <w:rsid w:val="00533A9D"/>
    <w:rsid w:val="005376BB"/>
    <w:rsid w:val="00540E26"/>
    <w:rsid w:val="0054197B"/>
    <w:rsid w:val="005461AD"/>
    <w:rsid w:val="00551527"/>
    <w:rsid w:val="00562872"/>
    <w:rsid w:val="005634C4"/>
    <w:rsid w:val="005653A9"/>
    <w:rsid w:val="00566727"/>
    <w:rsid w:val="00572071"/>
    <w:rsid w:val="0057276A"/>
    <w:rsid w:val="0057361C"/>
    <w:rsid w:val="00573F5C"/>
    <w:rsid w:val="005758E7"/>
    <w:rsid w:val="005766DF"/>
    <w:rsid w:val="00576FA4"/>
    <w:rsid w:val="00577152"/>
    <w:rsid w:val="00577A0A"/>
    <w:rsid w:val="0058376B"/>
    <w:rsid w:val="00584617"/>
    <w:rsid w:val="0058465D"/>
    <w:rsid w:val="005848E1"/>
    <w:rsid w:val="005850A2"/>
    <w:rsid w:val="005864FC"/>
    <w:rsid w:val="00591732"/>
    <w:rsid w:val="005925FD"/>
    <w:rsid w:val="005931F2"/>
    <w:rsid w:val="0059423D"/>
    <w:rsid w:val="0059640D"/>
    <w:rsid w:val="0059660B"/>
    <w:rsid w:val="00596D48"/>
    <w:rsid w:val="005A1773"/>
    <w:rsid w:val="005A20E7"/>
    <w:rsid w:val="005A24EF"/>
    <w:rsid w:val="005A2EF6"/>
    <w:rsid w:val="005A4B3B"/>
    <w:rsid w:val="005A5D48"/>
    <w:rsid w:val="005B2E7B"/>
    <w:rsid w:val="005B4829"/>
    <w:rsid w:val="005B611D"/>
    <w:rsid w:val="005B7B02"/>
    <w:rsid w:val="005C1118"/>
    <w:rsid w:val="005C3CA9"/>
    <w:rsid w:val="005C68B7"/>
    <w:rsid w:val="005C7848"/>
    <w:rsid w:val="005C7F1E"/>
    <w:rsid w:val="005D11AA"/>
    <w:rsid w:val="005D3267"/>
    <w:rsid w:val="005E10FE"/>
    <w:rsid w:val="005E18D2"/>
    <w:rsid w:val="005E2426"/>
    <w:rsid w:val="005E35E2"/>
    <w:rsid w:val="005E42AE"/>
    <w:rsid w:val="005E5888"/>
    <w:rsid w:val="005E5B5E"/>
    <w:rsid w:val="005E7BE3"/>
    <w:rsid w:val="005F3090"/>
    <w:rsid w:val="005F5F32"/>
    <w:rsid w:val="005F718F"/>
    <w:rsid w:val="005F72ED"/>
    <w:rsid w:val="00604A6F"/>
    <w:rsid w:val="00607BCB"/>
    <w:rsid w:val="0061076E"/>
    <w:rsid w:val="0061117B"/>
    <w:rsid w:val="00611BC6"/>
    <w:rsid w:val="00613B75"/>
    <w:rsid w:val="00615EBB"/>
    <w:rsid w:val="0061633F"/>
    <w:rsid w:val="006173FE"/>
    <w:rsid w:val="006208B9"/>
    <w:rsid w:val="006208C3"/>
    <w:rsid w:val="006229DB"/>
    <w:rsid w:val="0062332D"/>
    <w:rsid w:val="006234D0"/>
    <w:rsid w:val="006235CB"/>
    <w:rsid w:val="00625B84"/>
    <w:rsid w:val="00625D00"/>
    <w:rsid w:val="00627B64"/>
    <w:rsid w:val="00627CAB"/>
    <w:rsid w:val="006301F7"/>
    <w:rsid w:val="006304C8"/>
    <w:rsid w:val="00630ABD"/>
    <w:rsid w:val="00632D3C"/>
    <w:rsid w:val="0063496E"/>
    <w:rsid w:val="00634D0C"/>
    <w:rsid w:val="006414AB"/>
    <w:rsid w:val="006428D5"/>
    <w:rsid w:val="0064339C"/>
    <w:rsid w:val="00644256"/>
    <w:rsid w:val="00644BD0"/>
    <w:rsid w:val="00644E40"/>
    <w:rsid w:val="00644E7F"/>
    <w:rsid w:val="00645A7D"/>
    <w:rsid w:val="006521DA"/>
    <w:rsid w:val="00656E5E"/>
    <w:rsid w:val="0066254C"/>
    <w:rsid w:val="006652DA"/>
    <w:rsid w:val="00665AB9"/>
    <w:rsid w:val="006662B1"/>
    <w:rsid w:val="00666676"/>
    <w:rsid w:val="0067025F"/>
    <w:rsid w:val="00671DDE"/>
    <w:rsid w:val="00673E02"/>
    <w:rsid w:val="00677AFC"/>
    <w:rsid w:val="006808FA"/>
    <w:rsid w:val="00681CAE"/>
    <w:rsid w:val="00683056"/>
    <w:rsid w:val="00684C67"/>
    <w:rsid w:val="00684E21"/>
    <w:rsid w:val="00687E37"/>
    <w:rsid w:val="00690657"/>
    <w:rsid w:val="00690B95"/>
    <w:rsid w:val="00690BA7"/>
    <w:rsid w:val="006913D4"/>
    <w:rsid w:val="006931EB"/>
    <w:rsid w:val="00693332"/>
    <w:rsid w:val="0069352C"/>
    <w:rsid w:val="00695000"/>
    <w:rsid w:val="006960E2"/>
    <w:rsid w:val="006A6802"/>
    <w:rsid w:val="006B0845"/>
    <w:rsid w:val="006B300E"/>
    <w:rsid w:val="006B32DF"/>
    <w:rsid w:val="006B45B2"/>
    <w:rsid w:val="006B6F8C"/>
    <w:rsid w:val="006C092E"/>
    <w:rsid w:val="006C201E"/>
    <w:rsid w:val="006C3085"/>
    <w:rsid w:val="006C5C05"/>
    <w:rsid w:val="006C6F1A"/>
    <w:rsid w:val="006D0139"/>
    <w:rsid w:val="006D17E2"/>
    <w:rsid w:val="006D1B51"/>
    <w:rsid w:val="006D242B"/>
    <w:rsid w:val="006D25CC"/>
    <w:rsid w:val="006D3DCF"/>
    <w:rsid w:val="006D3E63"/>
    <w:rsid w:val="006D5B55"/>
    <w:rsid w:val="006D718E"/>
    <w:rsid w:val="006D76C6"/>
    <w:rsid w:val="006E3E19"/>
    <w:rsid w:val="006E4FEB"/>
    <w:rsid w:val="006E5C2B"/>
    <w:rsid w:val="006E6DA5"/>
    <w:rsid w:val="006F10C2"/>
    <w:rsid w:val="006F6F00"/>
    <w:rsid w:val="006F73A8"/>
    <w:rsid w:val="00710C7B"/>
    <w:rsid w:val="007116DA"/>
    <w:rsid w:val="00711972"/>
    <w:rsid w:val="00712987"/>
    <w:rsid w:val="0071395F"/>
    <w:rsid w:val="007141FA"/>
    <w:rsid w:val="00723825"/>
    <w:rsid w:val="00725443"/>
    <w:rsid w:val="00725B05"/>
    <w:rsid w:val="00726781"/>
    <w:rsid w:val="00732364"/>
    <w:rsid w:val="00732684"/>
    <w:rsid w:val="00733542"/>
    <w:rsid w:val="0073505A"/>
    <w:rsid w:val="00735B99"/>
    <w:rsid w:val="00736D12"/>
    <w:rsid w:val="00742EF7"/>
    <w:rsid w:val="00744543"/>
    <w:rsid w:val="00744D67"/>
    <w:rsid w:val="0074549C"/>
    <w:rsid w:val="00745D59"/>
    <w:rsid w:val="00746510"/>
    <w:rsid w:val="007466A9"/>
    <w:rsid w:val="00747791"/>
    <w:rsid w:val="00750575"/>
    <w:rsid w:val="00751518"/>
    <w:rsid w:val="007526B5"/>
    <w:rsid w:val="007526D3"/>
    <w:rsid w:val="007561D5"/>
    <w:rsid w:val="0075642D"/>
    <w:rsid w:val="00760469"/>
    <w:rsid w:val="00761867"/>
    <w:rsid w:val="00761F01"/>
    <w:rsid w:val="007621BE"/>
    <w:rsid w:val="007626E9"/>
    <w:rsid w:val="00764CDF"/>
    <w:rsid w:val="00765E58"/>
    <w:rsid w:val="007672C7"/>
    <w:rsid w:val="007674BC"/>
    <w:rsid w:val="00773994"/>
    <w:rsid w:val="00774108"/>
    <w:rsid w:val="00774ABE"/>
    <w:rsid w:val="00775DE9"/>
    <w:rsid w:val="0077769D"/>
    <w:rsid w:val="0078285B"/>
    <w:rsid w:val="00786349"/>
    <w:rsid w:val="0078658C"/>
    <w:rsid w:val="00787AC9"/>
    <w:rsid w:val="00787C76"/>
    <w:rsid w:val="00791722"/>
    <w:rsid w:val="00792122"/>
    <w:rsid w:val="00793C70"/>
    <w:rsid w:val="00795F2D"/>
    <w:rsid w:val="00796FAE"/>
    <w:rsid w:val="007A2D00"/>
    <w:rsid w:val="007A4D3A"/>
    <w:rsid w:val="007B0290"/>
    <w:rsid w:val="007B07FF"/>
    <w:rsid w:val="007B34E3"/>
    <w:rsid w:val="007B6097"/>
    <w:rsid w:val="007C06AC"/>
    <w:rsid w:val="007C125A"/>
    <w:rsid w:val="007C4DDC"/>
    <w:rsid w:val="007C639C"/>
    <w:rsid w:val="007C71CB"/>
    <w:rsid w:val="007C71EF"/>
    <w:rsid w:val="007D38C0"/>
    <w:rsid w:val="007D429C"/>
    <w:rsid w:val="007D5471"/>
    <w:rsid w:val="007D6EE5"/>
    <w:rsid w:val="007D73F7"/>
    <w:rsid w:val="007E158B"/>
    <w:rsid w:val="007E16FE"/>
    <w:rsid w:val="007E438D"/>
    <w:rsid w:val="007E54B9"/>
    <w:rsid w:val="007E755E"/>
    <w:rsid w:val="007E778D"/>
    <w:rsid w:val="007F017D"/>
    <w:rsid w:val="007F234B"/>
    <w:rsid w:val="007F368C"/>
    <w:rsid w:val="007F603C"/>
    <w:rsid w:val="007F6FA4"/>
    <w:rsid w:val="007F7B0D"/>
    <w:rsid w:val="007F7E55"/>
    <w:rsid w:val="008008B3"/>
    <w:rsid w:val="00803006"/>
    <w:rsid w:val="00806FAE"/>
    <w:rsid w:val="008114A8"/>
    <w:rsid w:val="00815E98"/>
    <w:rsid w:val="00816D41"/>
    <w:rsid w:val="00816EEE"/>
    <w:rsid w:val="008175D8"/>
    <w:rsid w:val="0081777C"/>
    <w:rsid w:val="00817E3B"/>
    <w:rsid w:val="00821A20"/>
    <w:rsid w:val="00823058"/>
    <w:rsid w:val="008230FB"/>
    <w:rsid w:val="0082508E"/>
    <w:rsid w:val="00825F45"/>
    <w:rsid w:val="00827100"/>
    <w:rsid w:val="008271FA"/>
    <w:rsid w:val="00830921"/>
    <w:rsid w:val="00831837"/>
    <w:rsid w:val="00834E4B"/>
    <w:rsid w:val="0083614D"/>
    <w:rsid w:val="00836CAB"/>
    <w:rsid w:val="00837ABD"/>
    <w:rsid w:val="00840055"/>
    <w:rsid w:val="00846DA3"/>
    <w:rsid w:val="0085177D"/>
    <w:rsid w:val="00852936"/>
    <w:rsid w:val="008549DA"/>
    <w:rsid w:val="00854B44"/>
    <w:rsid w:val="00856807"/>
    <w:rsid w:val="008614DC"/>
    <w:rsid w:val="00863943"/>
    <w:rsid w:val="00863AEA"/>
    <w:rsid w:val="00864671"/>
    <w:rsid w:val="00865826"/>
    <w:rsid w:val="00865C84"/>
    <w:rsid w:val="00865E98"/>
    <w:rsid w:val="00866B33"/>
    <w:rsid w:val="00872C74"/>
    <w:rsid w:val="0087351B"/>
    <w:rsid w:val="00874052"/>
    <w:rsid w:val="00874855"/>
    <w:rsid w:val="00874E63"/>
    <w:rsid w:val="00875103"/>
    <w:rsid w:val="008760F5"/>
    <w:rsid w:val="00880FC5"/>
    <w:rsid w:val="0088138D"/>
    <w:rsid w:val="008906FC"/>
    <w:rsid w:val="00891B7F"/>
    <w:rsid w:val="00891E67"/>
    <w:rsid w:val="008920C5"/>
    <w:rsid w:val="0089559E"/>
    <w:rsid w:val="00895F39"/>
    <w:rsid w:val="008A1AAE"/>
    <w:rsid w:val="008A385E"/>
    <w:rsid w:val="008A3A65"/>
    <w:rsid w:val="008A3D62"/>
    <w:rsid w:val="008A3D74"/>
    <w:rsid w:val="008A6D94"/>
    <w:rsid w:val="008A75D5"/>
    <w:rsid w:val="008B611A"/>
    <w:rsid w:val="008C0729"/>
    <w:rsid w:val="008C0DA6"/>
    <w:rsid w:val="008C2D00"/>
    <w:rsid w:val="008C3EAB"/>
    <w:rsid w:val="008D02FA"/>
    <w:rsid w:val="008D7020"/>
    <w:rsid w:val="008D7BA3"/>
    <w:rsid w:val="008E0D07"/>
    <w:rsid w:val="008E0F71"/>
    <w:rsid w:val="008E129F"/>
    <w:rsid w:val="008E6F35"/>
    <w:rsid w:val="008E7B69"/>
    <w:rsid w:val="008F3583"/>
    <w:rsid w:val="008F4929"/>
    <w:rsid w:val="008F541C"/>
    <w:rsid w:val="008F5D20"/>
    <w:rsid w:val="008F61CE"/>
    <w:rsid w:val="009005D3"/>
    <w:rsid w:val="00903F9A"/>
    <w:rsid w:val="0090470B"/>
    <w:rsid w:val="0090631C"/>
    <w:rsid w:val="009064F6"/>
    <w:rsid w:val="00906B7A"/>
    <w:rsid w:val="00911D91"/>
    <w:rsid w:val="00913E56"/>
    <w:rsid w:val="00913FA2"/>
    <w:rsid w:val="00914C93"/>
    <w:rsid w:val="009203B7"/>
    <w:rsid w:val="009215F6"/>
    <w:rsid w:val="009238E0"/>
    <w:rsid w:val="00926160"/>
    <w:rsid w:val="009274D9"/>
    <w:rsid w:val="009323ED"/>
    <w:rsid w:val="00932E4D"/>
    <w:rsid w:val="00935365"/>
    <w:rsid w:val="00935483"/>
    <w:rsid w:val="0093735E"/>
    <w:rsid w:val="00941635"/>
    <w:rsid w:val="00943BC7"/>
    <w:rsid w:val="0094415D"/>
    <w:rsid w:val="00944686"/>
    <w:rsid w:val="0094589F"/>
    <w:rsid w:val="00946991"/>
    <w:rsid w:val="009508F3"/>
    <w:rsid w:val="00950A27"/>
    <w:rsid w:val="00951C4A"/>
    <w:rsid w:val="00954CDE"/>
    <w:rsid w:val="009563D8"/>
    <w:rsid w:val="00956F88"/>
    <w:rsid w:val="00957EBB"/>
    <w:rsid w:val="009627F7"/>
    <w:rsid w:val="009665D2"/>
    <w:rsid w:val="00967472"/>
    <w:rsid w:val="00974208"/>
    <w:rsid w:val="00975347"/>
    <w:rsid w:val="00975775"/>
    <w:rsid w:val="00975894"/>
    <w:rsid w:val="00977B0E"/>
    <w:rsid w:val="00980D5F"/>
    <w:rsid w:val="009813E7"/>
    <w:rsid w:val="0098280C"/>
    <w:rsid w:val="00982CFF"/>
    <w:rsid w:val="0098353F"/>
    <w:rsid w:val="00987B72"/>
    <w:rsid w:val="0099034A"/>
    <w:rsid w:val="009911C1"/>
    <w:rsid w:val="00993384"/>
    <w:rsid w:val="0099354D"/>
    <w:rsid w:val="0099547A"/>
    <w:rsid w:val="0099658F"/>
    <w:rsid w:val="00996A2A"/>
    <w:rsid w:val="00997FB6"/>
    <w:rsid w:val="009A12B0"/>
    <w:rsid w:val="009A29DB"/>
    <w:rsid w:val="009A450B"/>
    <w:rsid w:val="009A4A41"/>
    <w:rsid w:val="009A4EBB"/>
    <w:rsid w:val="009A5151"/>
    <w:rsid w:val="009A5543"/>
    <w:rsid w:val="009A6298"/>
    <w:rsid w:val="009A6EF0"/>
    <w:rsid w:val="009A725E"/>
    <w:rsid w:val="009B1623"/>
    <w:rsid w:val="009B1BE5"/>
    <w:rsid w:val="009B1C38"/>
    <w:rsid w:val="009B2438"/>
    <w:rsid w:val="009B24D5"/>
    <w:rsid w:val="009B4BB6"/>
    <w:rsid w:val="009B6139"/>
    <w:rsid w:val="009B659E"/>
    <w:rsid w:val="009C0E56"/>
    <w:rsid w:val="009C17D4"/>
    <w:rsid w:val="009C338C"/>
    <w:rsid w:val="009D0424"/>
    <w:rsid w:val="009D26C7"/>
    <w:rsid w:val="009D31C1"/>
    <w:rsid w:val="009D4C12"/>
    <w:rsid w:val="009D504F"/>
    <w:rsid w:val="009D6A8D"/>
    <w:rsid w:val="009D723C"/>
    <w:rsid w:val="009E3BF0"/>
    <w:rsid w:val="009E5095"/>
    <w:rsid w:val="009E684C"/>
    <w:rsid w:val="009E6C50"/>
    <w:rsid w:val="009F1A26"/>
    <w:rsid w:val="009F1BA1"/>
    <w:rsid w:val="009F1F29"/>
    <w:rsid w:val="009F2861"/>
    <w:rsid w:val="009F3C95"/>
    <w:rsid w:val="009F5448"/>
    <w:rsid w:val="009F6B03"/>
    <w:rsid w:val="00A00FEB"/>
    <w:rsid w:val="00A02E56"/>
    <w:rsid w:val="00A03293"/>
    <w:rsid w:val="00A040C4"/>
    <w:rsid w:val="00A058DE"/>
    <w:rsid w:val="00A05EFC"/>
    <w:rsid w:val="00A06AEF"/>
    <w:rsid w:val="00A07908"/>
    <w:rsid w:val="00A10984"/>
    <w:rsid w:val="00A21744"/>
    <w:rsid w:val="00A267FD"/>
    <w:rsid w:val="00A26FD6"/>
    <w:rsid w:val="00A31FA9"/>
    <w:rsid w:val="00A323DE"/>
    <w:rsid w:val="00A3293B"/>
    <w:rsid w:val="00A34324"/>
    <w:rsid w:val="00A34916"/>
    <w:rsid w:val="00A3559C"/>
    <w:rsid w:val="00A35DA3"/>
    <w:rsid w:val="00A40505"/>
    <w:rsid w:val="00A40516"/>
    <w:rsid w:val="00A40D78"/>
    <w:rsid w:val="00A434CA"/>
    <w:rsid w:val="00A44C20"/>
    <w:rsid w:val="00A45295"/>
    <w:rsid w:val="00A4604B"/>
    <w:rsid w:val="00A460A5"/>
    <w:rsid w:val="00A507DB"/>
    <w:rsid w:val="00A5141D"/>
    <w:rsid w:val="00A51EA4"/>
    <w:rsid w:val="00A5350D"/>
    <w:rsid w:val="00A55FE2"/>
    <w:rsid w:val="00A64784"/>
    <w:rsid w:val="00A649CC"/>
    <w:rsid w:val="00A64B1A"/>
    <w:rsid w:val="00A7006D"/>
    <w:rsid w:val="00A7203B"/>
    <w:rsid w:val="00A720B8"/>
    <w:rsid w:val="00A73D8C"/>
    <w:rsid w:val="00A75662"/>
    <w:rsid w:val="00A8058F"/>
    <w:rsid w:val="00A822FA"/>
    <w:rsid w:val="00A848D2"/>
    <w:rsid w:val="00A862AC"/>
    <w:rsid w:val="00A8631F"/>
    <w:rsid w:val="00A95D4A"/>
    <w:rsid w:val="00A96C3A"/>
    <w:rsid w:val="00A96FD9"/>
    <w:rsid w:val="00A9704F"/>
    <w:rsid w:val="00A9754B"/>
    <w:rsid w:val="00AA00F7"/>
    <w:rsid w:val="00AA01F2"/>
    <w:rsid w:val="00AA116B"/>
    <w:rsid w:val="00AA29B1"/>
    <w:rsid w:val="00AA3BD8"/>
    <w:rsid w:val="00AA48FA"/>
    <w:rsid w:val="00AA50D4"/>
    <w:rsid w:val="00AA59EF"/>
    <w:rsid w:val="00AA5CEF"/>
    <w:rsid w:val="00AB1102"/>
    <w:rsid w:val="00AB4984"/>
    <w:rsid w:val="00AB5326"/>
    <w:rsid w:val="00AB68D8"/>
    <w:rsid w:val="00AC1A5B"/>
    <w:rsid w:val="00AC53CE"/>
    <w:rsid w:val="00AC6B9B"/>
    <w:rsid w:val="00AD0297"/>
    <w:rsid w:val="00AD1709"/>
    <w:rsid w:val="00AD2779"/>
    <w:rsid w:val="00AD3C94"/>
    <w:rsid w:val="00AD4F69"/>
    <w:rsid w:val="00AE069C"/>
    <w:rsid w:val="00AE0AED"/>
    <w:rsid w:val="00AE2DD8"/>
    <w:rsid w:val="00AE3C66"/>
    <w:rsid w:val="00AE4203"/>
    <w:rsid w:val="00AE42C2"/>
    <w:rsid w:val="00AE439E"/>
    <w:rsid w:val="00AF09C5"/>
    <w:rsid w:val="00AF1908"/>
    <w:rsid w:val="00AF364B"/>
    <w:rsid w:val="00AF432D"/>
    <w:rsid w:val="00AF45DC"/>
    <w:rsid w:val="00AF5969"/>
    <w:rsid w:val="00B007BC"/>
    <w:rsid w:val="00B00F1B"/>
    <w:rsid w:val="00B01EDA"/>
    <w:rsid w:val="00B07F16"/>
    <w:rsid w:val="00B102F0"/>
    <w:rsid w:val="00B108B8"/>
    <w:rsid w:val="00B10D22"/>
    <w:rsid w:val="00B11DF9"/>
    <w:rsid w:val="00B219BD"/>
    <w:rsid w:val="00B21E7C"/>
    <w:rsid w:val="00B221E1"/>
    <w:rsid w:val="00B223F7"/>
    <w:rsid w:val="00B25B3C"/>
    <w:rsid w:val="00B25C5D"/>
    <w:rsid w:val="00B25FA3"/>
    <w:rsid w:val="00B2616B"/>
    <w:rsid w:val="00B31B21"/>
    <w:rsid w:val="00B33C39"/>
    <w:rsid w:val="00B34863"/>
    <w:rsid w:val="00B36644"/>
    <w:rsid w:val="00B36B2E"/>
    <w:rsid w:val="00B41945"/>
    <w:rsid w:val="00B42250"/>
    <w:rsid w:val="00B443CA"/>
    <w:rsid w:val="00B51823"/>
    <w:rsid w:val="00B53E00"/>
    <w:rsid w:val="00B55450"/>
    <w:rsid w:val="00B60205"/>
    <w:rsid w:val="00B61F18"/>
    <w:rsid w:val="00B62EA1"/>
    <w:rsid w:val="00B63DE0"/>
    <w:rsid w:val="00B65C00"/>
    <w:rsid w:val="00B66E35"/>
    <w:rsid w:val="00B6705A"/>
    <w:rsid w:val="00B67CBE"/>
    <w:rsid w:val="00B725C0"/>
    <w:rsid w:val="00B73A87"/>
    <w:rsid w:val="00B73C88"/>
    <w:rsid w:val="00B746AD"/>
    <w:rsid w:val="00B75B9E"/>
    <w:rsid w:val="00B75BD2"/>
    <w:rsid w:val="00B76BED"/>
    <w:rsid w:val="00B76CDC"/>
    <w:rsid w:val="00B76E13"/>
    <w:rsid w:val="00B80F20"/>
    <w:rsid w:val="00B8138F"/>
    <w:rsid w:val="00B81C3F"/>
    <w:rsid w:val="00B81E91"/>
    <w:rsid w:val="00B8750C"/>
    <w:rsid w:val="00B87CF7"/>
    <w:rsid w:val="00B92292"/>
    <w:rsid w:val="00B926CC"/>
    <w:rsid w:val="00B93D3F"/>
    <w:rsid w:val="00BA27A1"/>
    <w:rsid w:val="00BA495D"/>
    <w:rsid w:val="00BA4BE1"/>
    <w:rsid w:val="00BB0046"/>
    <w:rsid w:val="00BB02E8"/>
    <w:rsid w:val="00BB105F"/>
    <w:rsid w:val="00BB1B55"/>
    <w:rsid w:val="00BB2A53"/>
    <w:rsid w:val="00BB5F1B"/>
    <w:rsid w:val="00BC1354"/>
    <w:rsid w:val="00BC23A8"/>
    <w:rsid w:val="00BC2A81"/>
    <w:rsid w:val="00BC3E6A"/>
    <w:rsid w:val="00BC4760"/>
    <w:rsid w:val="00BC6242"/>
    <w:rsid w:val="00BC6488"/>
    <w:rsid w:val="00BC659A"/>
    <w:rsid w:val="00BC7B73"/>
    <w:rsid w:val="00BD3792"/>
    <w:rsid w:val="00BD7EDE"/>
    <w:rsid w:val="00BE2BA7"/>
    <w:rsid w:val="00BE3025"/>
    <w:rsid w:val="00BE5795"/>
    <w:rsid w:val="00BE58A2"/>
    <w:rsid w:val="00BE5C29"/>
    <w:rsid w:val="00BE6679"/>
    <w:rsid w:val="00BF1B5A"/>
    <w:rsid w:val="00BF2FEE"/>
    <w:rsid w:val="00BF3AA0"/>
    <w:rsid w:val="00BF4A4A"/>
    <w:rsid w:val="00BF77A7"/>
    <w:rsid w:val="00C0067A"/>
    <w:rsid w:val="00C00DC3"/>
    <w:rsid w:val="00C00E0A"/>
    <w:rsid w:val="00C03392"/>
    <w:rsid w:val="00C04D61"/>
    <w:rsid w:val="00C10182"/>
    <w:rsid w:val="00C10192"/>
    <w:rsid w:val="00C124AD"/>
    <w:rsid w:val="00C125C2"/>
    <w:rsid w:val="00C17213"/>
    <w:rsid w:val="00C20F0D"/>
    <w:rsid w:val="00C241D5"/>
    <w:rsid w:val="00C24B84"/>
    <w:rsid w:val="00C24C2D"/>
    <w:rsid w:val="00C2582B"/>
    <w:rsid w:val="00C2675F"/>
    <w:rsid w:val="00C32BE7"/>
    <w:rsid w:val="00C33D0E"/>
    <w:rsid w:val="00C3581C"/>
    <w:rsid w:val="00C370DA"/>
    <w:rsid w:val="00C40709"/>
    <w:rsid w:val="00C41070"/>
    <w:rsid w:val="00C41E38"/>
    <w:rsid w:val="00C43731"/>
    <w:rsid w:val="00C44230"/>
    <w:rsid w:val="00C47301"/>
    <w:rsid w:val="00C47B0E"/>
    <w:rsid w:val="00C525D8"/>
    <w:rsid w:val="00C5696B"/>
    <w:rsid w:val="00C571C4"/>
    <w:rsid w:val="00C60295"/>
    <w:rsid w:val="00C617FD"/>
    <w:rsid w:val="00C62EFC"/>
    <w:rsid w:val="00C634C9"/>
    <w:rsid w:val="00C635EE"/>
    <w:rsid w:val="00C6493D"/>
    <w:rsid w:val="00C65A1C"/>
    <w:rsid w:val="00C66867"/>
    <w:rsid w:val="00C67CF1"/>
    <w:rsid w:val="00C70464"/>
    <w:rsid w:val="00C70B19"/>
    <w:rsid w:val="00C7216D"/>
    <w:rsid w:val="00C72938"/>
    <w:rsid w:val="00C8169A"/>
    <w:rsid w:val="00C840DA"/>
    <w:rsid w:val="00C84D22"/>
    <w:rsid w:val="00C85FE3"/>
    <w:rsid w:val="00C87E7B"/>
    <w:rsid w:val="00C902EF"/>
    <w:rsid w:val="00C91C60"/>
    <w:rsid w:val="00C92203"/>
    <w:rsid w:val="00C9536F"/>
    <w:rsid w:val="00CA0DEE"/>
    <w:rsid w:val="00CA0E55"/>
    <w:rsid w:val="00CA11E5"/>
    <w:rsid w:val="00CA1380"/>
    <w:rsid w:val="00CA19EF"/>
    <w:rsid w:val="00CA3CA4"/>
    <w:rsid w:val="00CA4B59"/>
    <w:rsid w:val="00CA4D91"/>
    <w:rsid w:val="00CA5CA3"/>
    <w:rsid w:val="00CA7063"/>
    <w:rsid w:val="00CB3D35"/>
    <w:rsid w:val="00CB44EF"/>
    <w:rsid w:val="00CC2029"/>
    <w:rsid w:val="00CC5469"/>
    <w:rsid w:val="00CC67D8"/>
    <w:rsid w:val="00CD1D3A"/>
    <w:rsid w:val="00CD666F"/>
    <w:rsid w:val="00CD6B47"/>
    <w:rsid w:val="00CD716D"/>
    <w:rsid w:val="00CE0F79"/>
    <w:rsid w:val="00CE7C58"/>
    <w:rsid w:val="00CF168F"/>
    <w:rsid w:val="00CF1940"/>
    <w:rsid w:val="00CF1F3B"/>
    <w:rsid w:val="00CF39FF"/>
    <w:rsid w:val="00CF3B1D"/>
    <w:rsid w:val="00CF7231"/>
    <w:rsid w:val="00D010AE"/>
    <w:rsid w:val="00D01ECE"/>
    <w:rsid w:val="00D04EB1"/>
    <w:rsid w:val="00D07497"/>
    <w:rsid w:val="00D11953"/>
    <w:rsid w:val="00D130FA"/>
    <w:rsid w:val="00D136FC"/>
    <w:rsid w:val="00D15FE1"/>
    <w:rsid w:val="00D21CCE"/>
    <w:rsid w:val="00D2456A"/>
    <w:rsid w:val="00D24704"/>
    <w:rsid w:val="00D265CB"/>
    <w:rsid w:val="00D31CA9"/>
    <w:rsid w:val="00D36737"/>
    <w:rsid w:val="00D37263"/>
    <w:rsid w:val="00D45B4B"/>
    <w:rsid w:val="00D47760"/>
    <w:rsid w:val="00D4793B"/>
    <w:rsid w:val="00D50BA6"/>
    <w:rsid w:val="00D50C88"/>
    <w:rsid w:val="00D51218"/>
    <w:rsid w:val="00D5139E"/>
    <w:rsid w:val="00D519CC"/>
    <w:rsid w:val="00D52C2E"/>
    <w:rsid w:val="00D54B45"/>
    <w:rsid w:val="00D56225"/>
    <w:rsid w:val="00D56430"/>
    <w:rsid w:val="00D574AE"/>
    <w:rsid w:val="00D60D09"/>
    <w:rsid w:val="00D62B6E"/>
    <w:rsid w:val="00D638BD"/>
    <w:rsid w:val="00D63EE8"/>
    <w:rsid w:val="00D66F20"/>
    <w:rsid w:val="00D674D1"/>
    <w:rsid w:val="00D71543"/>
    <w:rsid w:val="00D7163E"/>
    <w:rsid w:val="00D72366"/>
    <w:rsid w:val="00D74E0B"/>
    <w:rsid w:val="00D75C8C"/>
    <w:rsid w:val="00D8022C"/>
    <w:rsid w:val="00D818D4"/>
    <w:rsid w:val="00D90485"/>
    <w:rsid w:val="00D93A69"/>
    <w:rsid w:val="00D94EFB"/>
    <w:rsid w:val="00D97FC2"/>
    <w:rsid w:val="00DA175F"/>
    <w:rsid w:val="00DA1B4A"/>
    <w:rsid w:val="00DA2C41"/>
    <w:rsid w:val="00DA38C5"/>
    <w:rsid w:val="00DB007A"/>
    <w:rsid w:val="00DB070D"/>
    <w:rsid w:val="00DB2A87"/>
    <w:rsid w:val="00DB5F72"/>
    <w:rsid w:val="00DB7324"/>
    <w:rsid w:val="00DC27DE"/>
    <w:rsid w:val="00DC4660"/>
    <w:rsid w:val="00DC4D19"/>
    <w:rsid w:val="00DC4E58"/>
    <w:rsid w:val="00DC614D"/>
    <w:rsid w:val="00DC64CC"/>
    <w:rsid w:val="00DC6C79"/>
    <w:rsid w:val="00DC725C"/>
    <w:rsid w:val="00DD0380"/>
    <w:rsid w:val="00DD1FFC"/>
    <w:rsid w:val="00DD2A9D"/>
    <w:rsid w:val="00DD52F6"/>
    <w:rsid w:val="00DD7B3A"/>
    <w:rsid w:val="00DE13F6"/>
    <w:rsid w:val="00DE23F4"/>
    <w:rsid w:val="00DE45FB"/>
    <w:rsid w:val="00DE54E8"/>
    <w:rsid w:val="00DE5AC5"/>
    <w:rsid w:val="00DE7E6E"/>
    <w:rsid w:val="00DF193F"/>
    <w:rsid w:val="00DF1D55"/>
    <w:rsid w:val="00DF2162"/>
    <w:rsid w:val="00DF5824"/>
    <w:rsid w:val="00DF5CA0"/>
    <w:rsid w:val="00E0025C"/>
    <w:rsid w:val="00E00D07"/>
    <w:rsid w:val="00E01647"/>
    <w:rsid w:val="00E01FEC"/>
    <w:rsid w:val="00E03B1B"/>
    <w:rsid w:val="00E0757D"/>
    <w:rsid w:val="00E1061A"/>
    <w:rsid w:val="00E1500B"/>
    <w:rsid w:val="00E16E0E"/>
    <w:rsid w:val="00E17B30"/>
    <w:rsid w:val="00E203DA"/>
    <w:rsid w:val="00E21166"/>
    <w:rsid w:val="00E22185"/>
    <w:rsid w:val="00E22F03"/>
    <w:rsid w:val="00E23F2D"/>
    <w:rsid w:val="00E24229"/>
    <w:rsid w:val="00E24317"/>
    <w:rsid w:val="00E249A7"/>
    <w:rsid w:val="00E268BE"/>
    <w:rsid w:val="00E276E2"/>
    <w:rsid w:val="00E3060D"/>
    <w:rsid w:val="00E30C78"/>
    <w:rsid w:val="00E33F40"/>
    <w:rsid w:val="00E347D7"/>
    <w:rsid w:val="00E3483D"/>
    <w:rsid w:val="00E3503F"/>
    <w:rsid w:val="00E35D73"/>
    <w:rsid w:val="00E41FAF"/>
    <w:rsid w:val="00E44905"/>
    <w:rsid w:val="00E45038"/>
    <w:rsid w:val="00E45856"/>
    <w:rsid w:val="00E4593D"/>
    <w:rsid w:val="00E5031D"/>
    <w:rsid w:val="00E536A0"/>
    <w:rsid w:val="00E54862"/>
    <w:rsid w:val="00E54DDB"/>
    <w:rsid w:val="00E56BC5"/>
    <w:rsid w:val="00E60DE3"/>
    <w:rsid w:val="00E6105E"/>
    <w:rsid w:val="00E63E47"/>
    <w:rsid w:val="00E66A34"/>
    <w:rsid w:val="00E70D64"/>
    <w:rsid w:val="00E72882"/>
    <w:rsid w:val="00E7544B"/>
    <w:rsid w:val="00E7666C"/>
    <w:rsid w:val="00E811B6"/>
    <w:rsid w:val="00E832C5"/>
    <w:rsid w:val="00E8373C"/>
    <w:rsid w:val="00E83EE7"/>
    <w:rsid w:val="00E85393"/>
    <w:rsid w:val="00E87BAB"/>
    <w:rsid w:val="00E9143E"/>
    <w:rsid w:val="00E91470"/>
    <w:rsid w:val="00E91F38"/>
    <w:rsid w:val="00E935F1"/>
    <w:rsid w:val="00E954D2"/>
    <w:rsid w:val="00EA33C2"/>
    <w:rsid w:val="00EA6130"/>
    <w:rsid w:val="00EB051A"/>
    <w:rsid w:val="00EB099A"/>
    <w:rsid w:val="00EB23B0"/>
    <w:rsid w:val="00EB2CA6"/>
    <w:rsid w:val="00EB3920"/>
    <w:rsid w:val="00EB5B6B"/>
    <w:rsid w:val="00EB699C"/>
    <w:rsid w:val="00EC1363"/>
    <w:rsid w:val="00EC18DB"/>
    <w:rsid w:val="00EC28E1"/>
    <w:rsid w:val="00EC29BF"/>
    <w:rsid w:val="00EC2E7C"/>
    <w:rsid w:val="00EC33AE"/>
    <w:rsid w:val="00EC4D23"/>
    <w:rsid w:val="00ED4A18"/>
    <w:rsid w:val="00ED74B0"/>
    <w:rsid w:val="00ED77DC"/>
    <w:rsid w:val="00ED7C8A"/>
    <w:rsid w:val="00EE00C3"/>
    <w:rsid w:val="00EE1940"/>
    <w:rsid w:val="00EE6D29"/>
    <w:rsid w:val="00EE7A33"/>
    <w:rsid w:val="00EE7E8A"/>
    <w:rsid w:val="00EF0676"/>
    <w:rsid w:val="00EF4F6B"/>
    <w:rsid w:val="00F00925"/>
    <w:rsid w:val="00F022F4"/>
    <w:rsid w:val="00F026C9"/>
    <w:rsid w:val="00F0335A"/>
    <w:rsid w:val="00F04EBA"/>
    <w:rsid w:val="00F05AD0"/>
    <w:rsid w:val="00F10F93"/>
    <w:rsid w:val="00F11381"/>
    <w:rsid w:val="00F11F36"/>
    <w:rsid w:val="00F1387C"/>
    <w:rsid w:val="00F13C72"/>
    <w:rsid w:val="00F13DE2"/>
    <w:rsid w:val="00F148A5"/>
    <w:rsid w:val="00F153DA"/>
    <w:rsid w:val="00F21132"/>
    <w:rsid w:val="00F2198A"/>
    <w:rsid w:val="00F22EEF"/>
    <w:rsid w:val="00F238C4"/>
    <w:rsid w:val="00F2454F"/>
    <w:rsid w:val="00F2526C"/>
    <w:rsid w:val="00F26B03"/>
    <w:rsid w:val="00F27B19"/>
    <w:rsid w:val="00F27E2D"/>
    <w:rsid w:val="00F31C34"/>
    <w:rsid w:val="00F31C7B"/>
    <w:rsid w:val="00F32B1B"/>
    <w:rsid w:val="00F32D6A"/>
    <w:rsid w:val="00F32E70"/>
    <w:rsid w:val="00F33324"/>
    <w:rsid w:val="00F33613"/>
    <w:rsid w:val="00F33BF9"/>
    <w:rsid w:val="00F34A5C"/>
    <w:rsid w:val="00F352BF"/>
    <w:rsid w:val="00F36E90"/>
    <w:rsid w:val="00F36FAD"/>
    <w:rsid w:val="00F37683"/>
    <w:rsid w:val="00F4466A"/>
    <w:rsid w:val="00F47A55"/>
    <w:rsid w:val="00F505B1"/>
    <w:rsid w:val="00F51CA3"/>
    <w:rsid w:val="00F56A96"/>
    <w:rsid w:val="00F60C4F"/>
    <w:rsid w:val="00F64E57"/>
    <w:rsid w:val="00F64FA6"/>
    <w:rsid w:val="00F65E21"/>
    <w:rsid w:val="00F7011D"/>
    <w:rsid w:val="00F70C2C"/>
    <w:rsid w:val="00F71B99"/>
    <w:rsid w:val="00F73E32"/>
    <w:rsid w:val="00F747EC"/>
    <w:rsid w:val="00F77548"/>
    <w:rsid w:val="00F802A7"/>
    <w:rsid w:val="00F81DB7"/>
    <w:rsid w:val="00F81FA5"/>
    <w:rsid w:val="00F837AF"/>
    <w:rsid w:val="00F86106"/>
    <w:rsid w:val="00F90F2C"/>
    <w:rsid w:val="00F91396"/>
    <w:rsid w:val="00F92881"/>
    <w:rsid w:val="00F92BFD"/>
    <w:rsid w:val="00F92D73"/>
    <w:rsid w:val="00F95C77"/>
    <w:rsid w:val="00F961B8"/>
    <w:rsid w:val="00F96CBC"/>
    <w:rsid w:val="00F96D43"/>
    <w:rsid w:val="00F97E5E"/>
    <w:rsid w:val="00FA1EE8"/>
    <w:rsid w:val="00FA2867"/>
    <w:rsid w:val="00FB0CF8"/>
    <w:rsid w:val="00FB464B"/>
    <w:rsid w:val="00FB4F13"/>
    <w:rsid w:val="00FB5887"/>
    <w:rsid w:val="00FB6D63"/>
    <w:rsid w:val="00FC01C8"/>
    <w:rsid w:val="00FC037B"/>
    <w:rsid w:val="00FC142E"/>
    <w:rsid w:val="00FC3D01"/>
    <w:rsid w:val="00FC3F0D"/>
    <w:rsid w:val="00FC6042"/>
    <w:rsid w:val="00FC611B"/>
    <w:rsid w:val="00FC7DDA"/>
    <w:rsid w:val="00FD1FFE"/>
    <w:rsid w:val="00FD5B7C"/>
    <w:rsid w:val="00FE07DD"/>
    <w:rsid w:val="00FE5906"/>
    <w:rsid w:val="00FE59D0"/>
    <w:rsid w:val="00FE5AF9"/>
    <w:rsid w:val="00FE7294"/>
    <w:rsid w:val="00FF063B"/>
    <w:rsid w:val="00FF0CD2"/>
    <w:rsid w:val="00FF3D81"/>
    <w:rsid w:val="00FF5B99"/>
    <w:rsid w:val="00FF64D9"/>
    <w:rsid w:val="00FF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75AAD"/>
  <w15:chartTrackingRefBased/>
  <w15:docId w15:val="{44442B9F-3270-471F-8D15-8091EBD6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13"/>
    <w:pPr>
      <w:spacing w:after="0" w:line="240" w:lineRule="auto"/>
    </w:pPr>
  </w:style>
  <w:style w:type="paragraph" w:styleId="ListParagraph">
    <w:name w:val="List Paragraph"/>
    <w:basedOn w:val="Normal"/>
    <w:uiPriority w:val="34"/>
    <w:qFormat/>
    <w:rsid w:val="00A95D4A"/>
    <w:pPr>
      <w:ind w:left="720"/>
      <w:contextualSpacing/>
    </w:pPr>
  </w:style>
  <w:style w:type="character" w:styleId="LineNumber">
    <w:name w:val="line number"/>
    <w:basedOn w:val="DefaultParagraphFont"/>
    <w:uiPriority w:val="99"/>
    <w:semiHidden/>
    <w:unhideWhenUsed/>
    <w:rsid w:val="001B3703"/>
  </w:style>
  <w:style w:type="character" w:styleId="CommentReference">
    <w:name w:val="annotation reference"/>
    <w:basedOn w:val="DefaultParagraphFont"/>
    <w:uiPriority w:val="99"/>
    <w:semiHidden/>
    <w:unhideWhenUsed/>
    <w:rsid w:val="00C0067A"/>
    <w:rPr>
      <w:sz w:val="16"/>
      <w:szCs w:val="16"/>
    </w:rPr>
  </w:style>
  <w:style w:type="paragraph" w:styleId="CommentText">
    <w:name w:val="annotation text"/>
    <w:basedOn w:val="Normal"/>
    <w:link w:val="CommentTextChar"/>
    <w:uiPriority w:val="99"/>
    <w:semiHidden/>
    <w:unhideWhenUsed/>
    <w:rsid w:val="00C0067A"/>
    <w:pPr>
      <w:spacing w:line="240" w:lineRule="auto"/>
    </w:pPr>
    <w:rPr>
      <w:sz w:val="20"/>
      <w:szCs w:val="20"/>
    </w:rPr>
  </w:style>
  <w:style w:type="character" w:customStyle="1" w:styleId="CommentTextChar">
    <w:name w:val="Comment Text Char"/>
    <w:basedOn w:val="DefaultParagraphFont"/>
    <w:link w:val="CommentText"/>
    <w:uiPriority w:val="99"/>
    <w:semiHidden/>
    <w:rsid w:val="00C0067A"/>
    <w:rPr>
      <w:sz w:val="20"/>
      <w:szCs w:val="20"/>
    </w:rPr>
  </w:style>
  <w:style w:type="paragraph" w:styleId="CommentSubject">
    <w:name w:val="annotation subject"/>
    <w:basedOn w:val="CommentText"/>
    <w:next w:val="CommentText"/>
    <w:link w:val="CommentSubjectChar"/>
    <w:uiPriority w:val="99"/>
    <w:semiHidden/>
    <w:unhideWhenUsed/>
    <w:rsid w:val="00C0067A"/>
    <w:rPr>
      <w:b/>
      <w:bCs/>
    </w:rPr>
  </w:style>
  <w:style w:type="character" w:customStyle="1" w:styleId="CommentSubjectChar">
    <w:name w:val="Comment Subject Char"/>
    <w:basedOn w:val="CommentTextChar"/>
    <w:link w:val="CommentSubject"/>
    <w:uiPriority w:val="99"/>
    <w:semiHidden/>
    <w:rsid w:val="00C0067A"/>
    <w:rPr>
      <w:b/>
      <w:bCs/>
      <w:sz w:val="20"/>
      <w:szCs w:val="20"/>
    </w:rPr>
  </w:style>
  <w:style w:type="paragraph" w:styleId="BalloonText">
    <w:name w:val="Balloon Text"/>
    <w:basedOn w:val="Normal"/>
    <w:link w:val="BalloonTextChar"/>
    <w:uiPriority w:val="99"/>
    <w:semiHidden/>
    <w:unhideWhenUsed/>
    <w:rsid w:val="00C00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67A"/>
    <w:rPr>
      <w:rFonts w:ascii="Segoe UI" w:hAnsi="Segoe UI" w:cs="Segoe UI"/>
      <w:sz w:val="18"/>
      <w:szCs w:val="18"/>
    </w:rPr>
  </w:style>
  <w:style w:type="paragraph" w:styleId="Revision">
    <w:name w:val="Revision"/>
    <w:hidden/>
    <w:uiPriority w:val="99"/>
    <w:semiHidden/>
    <w:rsid w:val="00816EEE"/>
    <w:pPr>
      <w:spacing w:after="0" w:line="240" w:lineRule="auto"/>
    </w:pPr>
  </w:style>
  <w:style w:type="paragraph" w:styleId="Header">
    <w:name w:val="header"/>
    <w:basedOn w:val="Normal"/>
    <w:link w:val="HeaderChar"/>
    <w:uiPriority w:val="99"/>
    <w:unhideWhenUsed/>
    <w:rsid w:val="002C0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F48"/>
  </w:style>
  <w:style w:type="paragraph" w:styleId="Footer">
    <w:name w:val="footer"/>
    <w:basedOn w:val="Normal"/>
    <w:link w:val="FooterChar"/>
    <w:uiPriority w:val="99"/>
    <w:unhideWhenUsed/>
    <w:rsid w:val="002C0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F48"/>
  </w:style>
  <w:style w:type="character" w:styleId="PlaceholderText">
    <w:name w:val="Placeholder Text"/>
    <w:basedOn w:val="DefaultParagraphFont"/>
    <w:uiPriority w:val="99"/>
    <w:semiHidden/>
    <w:rsid w:val="002C6147"/>
    <w:rPr>
      <w:color w:val="808080"/>
    </w:rPr>
  </w:style>
  <w:style w:type="table" w:styleId="TableGrid">
    <w:name w:val="Table Grid"/>
    <w:basedOn w:val="TableNormal"/>
    <w:uiPriority w:val="39"/>
    <w:rsid w:val="008E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464">
      <w:bodyDiv w:val="1"/>
      <w:marLeft w:val="0"/>
      <w:marRight w:val="0"/>
      <w:marTop w:val="0"/>
      <w:marBottom w:val="0"/>
      <w:divBdr>
        <w:top w:val="none" w:sz="0" w:space="0" w:color="auto"/>
        <w:left w:val="none" w:sz="0" w:space="0" w:color="auto"/>
        <w:bottom w:val="none" w:sz="0" w:space="0" w:color="auto"/>
        <w:right w:val="none" w:sz="0" w:space="0" w:color="auto"/>
      </w:divBdr>
    </w:div>
    <w:div w:id="1042175673">
      <w:bodyDiv w:val="1"/>
      <w:marLeft w:val="0"/>
      <w:marRight w:val="0"/>
      <w:marTop w:val="0"/>
      <w:marBottom w:val="0"/>
      <w:divBdr>
        <w:top w:val="none" w:sz="0" w:space="0" w:color="auto"/>
        <w:left w:val="none" w:sz="0" w:space="0" w:color="auto"/>
        <w:bottom w:val="none" w:sz="0" w:space="0" w:color="auto"/>
        <w:right w:val="none" w:sz="0" w:space="0" w:color="auto"/>
      </w:divBdr>
    </w:div>
    <w:div w:id="1145707716">
      <w:bodyDiv w:val="1"/>
      <w:marLeft w:val="0"/>
      <w:marRight w:val="0"/>
      <w:marTop w:val="0"/>
      <w:marBottom w:val="0"/>
      <w:divBdr>
        <w:top w:val="none" w:sz="0" w:space="0" w:color="auto"/>
        <w:left w:val="none" w:sz="0" w:space="0" w:color="auto"/>
        <w:bottom w:val="none" w:sz="0" w:space="0" w:color="auto"/>
        <w:right w:val="none" w:sz="0" w:space="0" w:color="auto"/>
      </w:divBdr>
      <w:divsChild>
        <w:div w:id="1675066432">
          <w:marLeft w:val="0"/>
          <w:marRight w:val="0"/>
          <w:marTop w:val="0"/>
          <w:marBottom w:val="0"/>
          <w:divBdr>
            <w:top w:val="none" w:sz="0" w:space="0" w:color="auto"/>
            <w:left w:val="none" w:sz="0" w:space="0" w:color="auto"/>
            <w:bottom w:val="none" w:sz="0" w:space="0" w:color="auto"/>
            <w:right w:val="none" w:sz="0" w:space="0" w:color="auto"/>
          </w:divBdr>
          <w:divsChild>
            <w:div w:id="1437407233">
              <w:marLeft w:val="0"/>
              <w:marRight w:val="0"/>
              <w:marTop w:val="0"/>
              <w:marBottom w:val="0"/>
              <w:divBdr>
                <w:top w:val="none" w:sz="0" w:space="0" w:color="auto"/>
                <w:left w:val="none" w:sz="0" w:space="0" w:color="auto"/>
                <w:bottom w:val="none" w:sz="0" w:space="0" w:color="auto"/>
                <w:right w:val="none" w:sz="0" w:space="0" w:color="auto"/>
              </w:divBdr>
              <w:divsChild>
                <w:div w:id="942567464">
                  <w:marLeft w:val="0"/>
                  <w:marRight w:val="0"/>
                  <w:marTop w:val="120"/>
                  <w:marBottom w:val="0"/>
                  <w:divBdr>
                    <w:top w:val="none" w:sz="0" w:space="0" w:color="auto"/>
                    <w:left w:val="none" w:sz="0" w:space="0" w:color="auto"/>
                    <w:bottom w:val="none" w:sz="0" w:space="0" w:color="auto"/>
                    <w:right w:val="none" w:sz="0" w:space="0" w:color="auto"/>
                  </w:divBdr>
                  <w:divsChild>
                    <w:div w:id="856119961">
                      <w:marLeft w:val="0"/>
                      <w:marRight w:val="0"/>
                      <w:marTop w:val="0"/>
                      <w:marBottom w:val="0"/>
                      <w:divBdr>
                        <w:top w:val="none" w:sz="0" w:space="0" w:color="auto"/>
                        <w:left w:val="none" w:sz="0" w:space="0" w:color="auto"/>
                        <w:bottom w:val="none" w:sz="0" w:space="0" w:color="auto"/>
                        <w:right w:val="none" w:sz="0" w:space="0" w:color="auto"/>
                      </w:divBdr>
                      <w:divsChild>
                        <w:div w:id="7355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047843">
      <w:bodyDiv w:val="1"/>
      <w:marLeft w:val="0"/>
      <w:marRight w:val="0"/>
      <w:marTop w:val="0"/>
      <w:marBottom w:val="0"/>
      <w:divBdr>
        <w:top w:val="none" w:sz="0" w:space="0" w:color="auto"/>
        <w:left w:val="none" w:sz="0" w:space="0" w:color="auto"/>
        <w:bottom w:val="none" w:sz="0" w:space="0" w:color="auto"/>
        <w:right w:val="none" w:sz="0" w:space="0" w:color="auto"/>
      </w:divBdr>
    </w:div>
    <w:div w:id="208833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A3E6E-1574-48B7-AF8E-9F1AF6FC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17932</TotalTime>
  <Pages>4</Pages>
  <Words>3915</Words>
  <Characters>22317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Saulsbury, James</dc:creator>
  <cp:keywords/>
  <dc:description/>
  <cp:lastModifiedBy>James Saulsbury</cp:lastModifiedBy>
  <cp:revision>252</cp:revision>
  <dcterms:created xsi:type="dcterms:W3CDTF">2020-08-23T22:41:00Z</dcterms:created>
  <dcterms:modified xsi:type="dcterms:W3CDTF">2020-10-25T02:27:00Z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8e3aba52-9fc1-3bc0-9b41-33d7edf053bc</vt:lpwstr>
  </property>
  <property fmtid="{D5CDD505-2E9C-101B-9397-08002B2CF9AE}" pid="4" name="Mendeley Citation Style_1">
    <vt:lpwstr>http://www.zotero.org/styles/systematic-biology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http://www.zotero.org/styles/systematic-biology</vt:lpwstr>
  </property>
  <property fmtid="{D5CDD505-2E9C-101B-9397-08002B2CF9AE}" pid="24" name="Mendeley Recent Style Name 9_1">
    <vt:lpwstr>Systematic Biology</vt:lpwstr>
  </property>
</Properties>
</file>