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5" w:rsidRPr="00DA22BA" w:rsidRDefault="007623B5" w:rsidP="007623B5">
      <w:pPr>
        <w:spacing w:line="480" w:lineRule="auto"/>
        <w:ind w:left="540"/>
        <w:jc w:val="both"/>
        <w:rPr>
          <w:b/>
          <w:color w:val="000000"/>
        </w:rPr>
      </w:pPr>
      <w:r w:rsidRPr="00DA22BA">
        <w:rPr>
          <w:b/>
          <w:color w:val="000000"/>
        </w:rPr>
        <w:t xml:space="preserve">Table </w:t>
      </w:r>
      <w:r>
        <w:rPr>
          <w:b/>
          <w:color w:val="000000"/>
        </w:rPr>
        <w:t>S</w:t>
      </w:r>
      <w:r w:rsidR="005046F5">
        <w:rPr>
          <w:b/>
          <w:color w:val="000000"/>
        </w:rPr>
        <w:t>1</w:t>
      </w:r>
      <w:r w:rsidRPr="00DA22BA">
        <w:rPr>
          <w:b/>
          <w:color w:val="000000"/>
        </w:rPr>
        <w:t>. Details of virus isolation using Vero CCL-81 (passage 1 &amp; 2) from clinical and necropsy specimens of macaques.</w:t>
      </w:r>
    </w:p>
    <w:tbl>
      <w:tblPr>
        <w:tblStyle w:val="TableGrid"/>
        <w:tblW w:w="7833" w:type="dxa"/>
        <w:jc w:val="center"/>
        <w:tblLook w:val="04A0"/>
      </w:tblPr>
      <w:tblGrid>
        <w:gridCol w:w="1356"/>
        <w:gridCol w:w="1079"/>
        <w:gridCol w:w="1079"/>
        <w:gridCol w:w="1003"/>
        <w:gridCol w:w="1066"/>
        <w:gridCol w:w="1124"/>
        <w:gridCol w:w="1126"/>
      </w:tblGrid>
      <w:tr w:rsidR="007623B5" w:rsidRPr="00DA22BA" w:rsidTr="00475635">
        <w:trPr>
          <w:jc w:val="center"/>
        </w:trPr>
        <w:tc>
          <w:tcPr>
            <w:tcW w:w="135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Specimens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Day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Group V</w:t>
            </w:r>
          </w:p>
        </w:tc>
        <w:tc>
          <w:tcPr>
            <w:tcW w:w="1003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Group I</w:t>
            </w:r>
          </w:p>
        </w:tc>
        <w:tc>
          <w:tcPr>
            <w:tcW w:w="1066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Group II</w:t>
            </w:r>
          </w:p>
        </w:tc>
        <w:tc>
          <w:tcPr>
            <w:tcW w:w="1124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Group III</w:t>
            </w:r>
          </w:p>
        </w:tc>
        <w:tc>
          <w:tcPr>
            <w:tcW w:w="1126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Group IV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 w:val="restart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Throat swab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3/4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3/4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4/4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4/4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3/4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1/3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1/2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trHeight w:val="206"/>
          <w:jc w:val="center"/>
        </w:trPr>
        <w:tc>
          <w:tcPr>
            <w:tcW w:w="1356" w:type="dxa"/>
            <w:vMerge w:val="restart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Nasal swab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contextualSpacing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4/4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3/4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3/4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4/4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1/4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contextualSpacing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contextualSpacing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1/2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contextualSpacing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trHeight w:val="296"/>
          <w:jc w:val="center"/>
        </w:trPr>
        <w:tc>
          <w:tcPr>
            <w:tcW w:w="1356" w:type="dxa"/>
            <w:vMerge w:val="restart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RUL BAL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 w:val="restart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RLL BAL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 w:val="restart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LUL BAL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1/4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1/4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 w:val="restart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LLL BAL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1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color w:val="FF0000"/>
              </w:rPr>
              <w:t>3/4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3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0/2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5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0/3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0/4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0/0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A22BA">
              <w:rPr>
                <w:b/>
                <w:bCs/>
                <w:color w:val="000000"/>
              </w:rPr>
              <w:t>Lung Lobes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1/6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</w:tr>
      <w:tr w:rsidR="007623B5" w:rsidRPr="00DA22BA" w:rsidTr="00475635">
        <w:trPr>
          <w:jc w:val="center"/>
        </w:trPr>
        <w:tc>
          <w:tcPr>
            <w:tcW w:w="1356" w:type="dxa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A22BA">
              <w:rPr>
                <w:b/>
                <w:bCs/>
                <w:color w:val="000000"/>
              </w:rPr>
              <w:t>Mediastinal</w:t>
            </w:r>
            <w:proofErr w:type="spellEnd"/>
            <w:r w:rsidRPr="00DA22BA">
              <w:rPr>
                <w:b/>
                <w:bCs/>
                <w:color w:val="000000"/>
              </w:rPr>
              <w:t xml:space="preserve"> lymph node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Day 7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0/1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t>NA</w:t>
            </w:r>
          </w:p>
        </w:tc>
      </w:tr>
      <w:tr w:rsidR="007623B5" w:rsidRPr="00DA22BA" w:rsidTr="00475635">
        <w:trPr>
          <w:jc w:val="center"/>
        </w:trPr>
        <w:tc>
          <w:tcPr>
            <w:tcW w:w="2435" w:type="dxa"/>
            <w:gridSpan w:val="2"/>
            <w:vMerge w:val="restart"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</w:pPr>
            <w:r w:rsidRPr="00DA22BA">
              <w:rPr>
                <w:b/>
                <w:bCs/>
                <w:color w:val="000000"/>
              </w:rPr>
              <w:t>Total positive</w:t>
            </w:r>
          </w:p>
        </w:tc>
        <w:tc>
          <w:tcPr>
            <w:tcW w:w="1079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8/55</w:t>
            </w:r>
          </w:p>
        </w:tc>
        <w:tc>
          <w:tcPr>
            <w:tcW w:w="1003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11/58</w:t>
            </w:r>
          </w:p>
        </w:tc>
        <w:tc>
          <w:tcPr>
            <w:tcW w:w="106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8/56</w:t>
            </w:r>
          </w:p>
        </w:tc>
        <w:tc>
          <w:tcPr>
            <w:tcW w:w="1124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11/52</w:t>
            </w:r>
          </w:p>
        </w:tc>
        <w:tc>
          <w:tcPr>
            <w:tcW w:w="1126" w:type="dxa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5/44</w:t>
            </w:r>
          </w:p>
        </w:tc>
      </w:tr>
      <w:tr w:rsidR="007623B5" w:rsidRPr="00DA22BA" w:rsidTr="00475635">
        <w:trPr>
          <w:jc w:val="center"/>
        </w:trPr>
        <w:tc>
          <w:tcPr>
            <w:tcW w:w="2435" w:type="dxa"/>
            <w:gridSpan w:val="2"/>
            <w:vMerge/>
            <w:vAlign w:val="center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8" w:type="dxa"/>
            <w:gridSpan w:val="5"/>
          </w:tcPr>
          <w:p w:rsidR="007623B5" w:rsidRPr="00DA22BA" w:rsidRDefault="007623B5" w:rsidP="004756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A22BA">
              <w:rPr>
                <w:b/>
                <w:color w:val="FF0000"/>
              </w:rPr>
              <w:t>43/265</w:t>
            </w:r>
          </w:p>
        </w:tc>
      </w:tr>
    </w:tbl>
    <w:p w:rsidR="007623B5" w:rsidRPr="00DA22BA" w:rsidRDefault="007623B5" w:rsidP="007623B5">
      <w:pPr>
        <w:spacing w:line="480" w:lineRule="auto"/>
        <w:rPr>
          <w:b/>
          <w:color w:val="000000"/>
        </w:rPr>
      </w:pPr>
    </w:p>
    <w:p w:rsidR="007623B5" w:rsidRDefault="007623B5" w:rsidP="007623B5">
      <w:pPr>
        <w:spacing w:line="480" w:lineRule="auto"/>
      </w:pPr>
      <w:r>
        <w:rPr>
          <w:rFonts w:eastAsia="MS Mincho"/>
          <w:sz w:val="16"/>
          <w:szCs w:val="16"/>
        </w:rPr>
        <w:t>*</w:t>
      </w:r>
      <w:r w:rsidRPr="00DA22BA">
        <w:rPr>
          <w:rFonts w:eastAsia="MS Mincho"/>
          <w:sz w:val="16"/>
          <w:szCs w:val="16"/>
        </w:rPr>
        <w:t xml:space="preserve">(RUL= </w:t>
      </w:r>
      <w:r w:rsidRPr="00DA22BA">
        <w:rPr>
          <w:sz w:val="16"/>
          <w:szCs w:val="16"/>
        </w:rPr>
        <w:t xml:space="preserve">right upper lobe BAL, RLL= right lower lobe BAL, LUL= left upper lobe BAL, LLL= left lower lobe BAL, </w:t>
      </w:r>
      <w:r w:rsidRPr="00DA22BA">
        <w:rPr>
          <w:color w:val="000000"/>
          <w:sz w:val="16"/>
          <w:szCs w:val="16"/>
        </w:rPr>
        <w:t>NA = Not available)</w:t>
      </w:r>
    </w:p>
    <w:p w:rsidR="007623B5" w:rsidRDefault="007623B5" w:rsidP="007623B5">
      <w:pPr>
        <w:spacing w:line="480" w:lineRule="auto"/>
        <w:rPr>
          <w:color w:val="000000" w:themeColor="text1"/>
        </w:rPr>
      </w:pPr>
    </w:p>
    <w:p w:rsidR="007623B5" w:rsidRPr="002A0A3E" w:rsidRDefault="007623B5" w:rsidP="007623B5">
      <w:pPr>
        <w:spacing w:line="480" w:lineRule="auto"/>
        <w:rPr>
          <w:color w:val="000000" w:themeColor="text1"/>
        </w:rPr>
      </w:pPr>
    </w:p>
    <w:p w:rsidR="005046F5" w:rsidRDefault="005046F5">
      <w:pPr>
        <w:spacing w:after="200" w:line="276" w:lineRule="auto"/>
      </w:pPr>
      <w:r>
        <w:br w:type="page"/>
      </w:r>
    </w:p>
    <w:p w:rsidR="005046F5" w:rsidRDefault="005046F5" w:rsidP="005046F5">
      <w:pPr>
        <w:spacing w:line="480" w:lineRule="auto"/>
        <w:rPr>
          <w:b/>
        </w:rPr>
        <w:sectPr w:rsidR="005046F5" w:rsidSect="006D34D3">
          <w:head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46F5" w:rsidRPr="00540CC9" w:rsidRDefault="005046F5" w:rsidP="005046F5">
      <w:pPr>
        <w:spacing w:line="480" w:lineRule="auto"/>
        <w:rPr>
          <w:b/>
        </w:rPr>
      </w:pPr>
      <w:r w:rsidRPr="00540CC9">
        <w:rPr>
          <w:b/>
        </w:rPr>
        <w:lastRenderedPageBreak/>
        <w:t xml:space="preserve">Table </w:t>
      </w:r>
      <w:r>
        <w:rPr>
          <w:b/>
        </w:rPr>
        <w:t>S2</w:t>
      </w:r>
      <w:r w:rsidRPr="00540CC9">
        <w:rPr>
          <w:b/>
        </w:rPr>
        <w:t xml:space="preserve">: </w:t>
      </w:r>
      <w:r>
        <w:rPr>
          <w:b/>
        </w:rPr>
        <w:t xml:space="preserve">Day-wise animal </w:t>
      </w:r>
      <w:r w:rsidRPr="00540CC9">
        <w:rPr>
          <w:b/>
        </w:rPr>
        <w:t>observation sheet</w:t>
      </w:r>
    </w:p>
    <w:tbl>
      <w:tblPr>
        <w:tblW w:w="13212" w:type="dxa"/>
        <w:tblInd w:w="103" w:type="dxa"/>
        <w:tblLook w:val="04A0"/>
      </w:tblPr>
      <w:tblGrid>
        <w:gridCol w:w="734"/>
        <w:gridCol w:w="801"/>
        <w:gridCol w:w="630"/>
        <w:gridCol w:w="771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046F5" w:rsidRPr="00540CC9" w:rsidTr="00475635">
        <w:trPr>
          <w:trHeight w:val="3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NIV 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Day 15</w:t>
            </w:r>
          </w:p>
        </w:tc>
      </w:tr>
      <w:tr w:rsidR="005046F5" w:rsidRPr="00540CC9" w:rsidTr="00475635">
        <w:trPr>
          <w:trHeight w:val="23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 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NA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 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 III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 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0CC9">
              <w:rPr>
                <w:b/>
                <w:color w:val="000000"/>
                <w:sz w:val="16"/>
                <w:szCs w:val="16"/>
              </w:rPr>
              <w:t>Group 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46F5" w:rsidRPr="00540CC9" w:rsidTr="00475635">
        <w:trPr>
          <w:trHeight w:val="30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SRM 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F5" w:rsidRPr="00540CC9" w:rsidRDefault="005046F5" w:rsidP="00475635">
            <w:pPr>
              <w:jc w:val="center"/>
              <w:rPr>
                <w:color w:val="000000"/>
                <w:sz w:val="16"/>
                <w:szCs w:val="16"/>
              </w:rPr>
            </w:pPr>
            <w:r w:rsidRPr="00540CC9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046F5" w:rsidRPr="00540CC9" w:rsidRDefault="005046F5" w:rsidP="005046F5">
      <w:pPr>
        <w:pStyle w:val="PlainText"/>
        <w:spacing w:line="480" w:lineRule="auto"/>
        <w:ind w:left="540"/>
        <w:rPr>
          <w:rFonts w:ascii="Times New Roman" w:hAnsi="Times New Roman"/>
          <w:color w:val="000000"/>
          <w:sz w:val="18"/>
          <w:szCs w:val="18"/>
        </w:rPr>
      </w:pPr>
      <w:r w:rsidRPr="00540CC9">
        <w:rPr>
          <w:rFonts w:ascii="Times New Roman" w:hAnsi="Times New Roman"/>
          <w:color w:val="000000"/>
          <w:sz w:val="18"/>
          <w:szCs w:val="18"/>
        </w:rPr>
        <w:t>*NA= Not applicable</w:t>
      </w:r>
    </w:p>
    <w:p w:rsidR="00237FED" w:rsidRDefault="005046F5" w:rsidP="005046F5">
      <w:pPr>
        <w:pStyle w:val="PlainText"/>
        <w:spacing w:line="480" w:lineRule="auto"/>
        <w:ind w:left="540"/>
      </w:pPr>
      <w:r w:rsidRPr="00540CC9">
        <w:rPr>
          <w:rFonts w:ascii="Times New Roman" w:hAnsi="Times New Roman"/>
          <w:color w:val="000000"/>
          <w:sz w:val="18"/>
          <w:szCs w:val="18"/>
        </w:rPr>
        <w:t>Two observations were made in a day, mean of two observation can give value of 0.5 for example SRM-1 observed to be restless and uncomfortable in morning and was normal in the evening score for the day (1+0)/2 =0.5</w:t>
      </w:r>
    </w:p>
    <w:sectPr w:rsidR="00237FED" w:rsidSect="005046F5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2F" w:rsidRDefault="0051482F" w:rsidP="0051482F">
      <w:r>
        <w:separator/>
      </w:r>
    </w:p>
  </w:endnote>
  <w:endnote w:type="continuationSeparator" w:id="1">
    <w:p w:rsidR="0051482F" w:rsidRDefault="0051482F" w:rsidP="0051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2F" w:rsidRDefault="0051482F" w:rsidP="0051482F">
      <w:r>
        <w:separator/>
      </w:r>
    </w:p>
  </w:footnote>
  <w:footnote w:type="continuationSeparator" w:id="1">
    <w:p w:rsidR="0051482F" w:rsidRDefault="0051482F" w:rsidP="0051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C6" w:rsidRDefault="00DE10B6" w:rsidP="004A1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3B5"/>
    <w:rsid w:val="00237FED"/>
    <w:rsid w:val="005046F5"/>
    <w:rsid w:val="0051482F"/>
    <w:rsid w:val="007623B5"/>
    <w:rsid w:val="00D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B5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PlainText">
    <w:name w:val="Plain Text"/>
    <w:basedOn w:val="Normal"/>
    <w:link w:val="PlainTextChar"/>
    <w:rsid w:val="007623B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623B5"/>
    <w:rPr>
      <w:rFonts w:ascii="Courier New" w:eastAsia="Times New Roman" w:hAnsi="Courier New" w:cs="Times New Roman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7623B5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2021-02-03T04:52:00Z</dcterms:created>
  <dcterms:modified xsi:type="dcterms:W3CDTF">2021-02-03T07:38:00Z</dcterms:modified>
</cp:coreProperties>
</file>