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783D" w14:textId="77777777" w:rsidR="00BC3A38" w:rsidRDefault="00BC3A38" w:rsidP="00BC3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Feline tooth resorption findings from a questionnaire survey on 8115 Finnish cats and a case-control study for a more defined population</w:t>
      </w:r>
    </w:p>
    <w:p w14:paraId="05139452" w14:textId="77777777" w:rsidR="007112E1" w:rsidRPr="00BC4626" w:rsidRDefault="007112E1" w:rsidP="007112E1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626">
        <w:rPr>
          <w:rFonts w:ascii="Times New Roman" w:hAnsi="Times New Roman" w:cs="Times New Roman"/>
          <w:sz w:val="24"/>
          <w:szCs w:val="24"/>
        </w:rPr>
        <w:t>Katariina Vapalahti</w:t>
      </w:r>
      <w:r w:rsidRPr="00BC462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C4626">
        <w:rPr>
          <w:rFonts w:ascii="Times New Roman" w:hAnsi="Times New Roman" w:cs="Times New Roman"/>
          <w:sz w:val="24"/>
          <w:szCs w:val="24"/>
        </w:rPr>
        <w:t xml:space="preserve"> Henriikka Neittaanmäki, Hannes Lohi,</w:t>
      </w:r>
      <w:r w:rsidRPr="00BC46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4626">
        <w:rPr>
          <w:rFonts w:ascii="Times New Roman" w:hAnsi="Times New Roman" w:cs="Times New Roman"/>
          <w:sz w:val="24"/>
          <w:szCs w:val="24"/>
        </w:rPr>
        <w:t>Anna-Maija Virtala</w:t>
      </w:r>
    </w:p>
    <w:p w14:paraId="45FEC796" w14:textId="77777777" w:rsidR="007112E1" w:rsidRPr="007112E1" w:rsidRDefault="007112E1" w:rsidP="00D35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30B0F6" w14:textId="77777777" w:rsidR="007112E1" w:rsidRPr="007112E1" w:rsidRDefault="007112E1">
      <w:pPr>
        <w:rPr>
          <w:rFonts w:ascii="Times New Roman" w:hAnsi="Times New Roman" w:cs="Times New Roman"/>
          <w:b/>
          <w:sz w:val="24"/>
          <w:szCs w:val="24"/>
        </w:rPr>
      </w:pPr>
      <w:r w:rsidRPr="007112E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6A6101" w14:textId="053BCC65" w:rsidR="00891B31" w:rsidRDefault="00D357EC" w:rsidP="00D357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01646B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F5A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5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Factors with </w:t>
      </w:r>
      <w:r w:rsidR="007112E1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options selected from the health and behavioral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internet </w:t>
      </w:r>
    </w:p>
    <w:p w14:paraId="2318145E" w14:textId="77777777" w:rsidR="00891B31" w:rsidRDefault="00D357EC" w:rsidP="00D357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survey of Finnish cats into the study of R</w:t>
      </w:r>
      <w:r w:rsidRPr="00875328">
        <w:rPr>
          <w:rFonts w:ascii="Times New Roman" w:hAnsi="Times New Roman" w:cs="Times New Roman"/>
          <w:sz w:val="24"/>
          <w:szCs w:val="24"/>
          <w:lang w:val="en-GB"/>
        </w:rPr>
        <w:t xml:space="preserve">isk and protective factors of feline tooth resorption in 8115 Finnish </w:t>
      </w:r>
    </w:p>
    <w:p w14:paraId="6DD22C0B" w14:textId="77777777" w:rsidR="00D357EC" w:rsidRDefault="00D357EC" w:rsidP="00D357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75328">
        <w:rPr>
          <w:rFonts w:ascii="Times New Roman" w:hAnsi="Times New Roman" w:cs="Times New Roman"/>
          <w:sz w:val="24"/>
          <w:szCs w:val="24"/>
          <w:lang w:val="en-GB"/>
        </w:rPr>
        <w:t>cats</w:t>
      </w:r>
      <w:r>
        <w:rPr>
          <w:rFonts w:ascii="Times New Roman" w:hAnsi="Times New Roman" w:cs="Times New Roman"/>
          <w:sz w:val="24"/>
          <w:szCs w:val="24"/>
          <w:lang w:val="en-GB"/>
        </w:rPr>
        <w:t>. Data collected 12/2012-2/2015</w:t>
      </w:r>
      <w:r w:rsidRPr="004C31A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10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2355"/>
        <w:gridCol w:w="1767"/>
        <w:gridCol w:w="188"/>
        <w:gridCol w:w="404"/>
        <w:gridCol w:w="1319"/>
      </w:tblGrid>
      <w:tr w:rsidR="00D357EC" w:rsidRPr="004209F9" w14:paraId="0BD3B20D" w14:textId="77777777" w:rsidTr="00F072FE">
        <w:trPr>
          <w:cantSplit/>
          <w:trHeight w:val="348"/>
          <w:tblHeader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904B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Factors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DC4F1B" w14:textId="77777777" w:rsidR="00D357EC" w:rsidRPr="004209F9" w:rsidRDefault="00D357EC" w:rsidP="00F072FE">
            <w:pPr>
              <w:tabs>
                <w:tab w:val="left" w:pos="244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Options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ab/>
            </w:r>
          </w:p>
        </w:tc>
      </w:tr>
      <w:tr w:rsidR="00D357EC" w:rsidRPr="004209F9" w14:paraId="4082AEB5" w14:textId="77777777" w:rsidTr="00F072FE">
        <w:trPr>
          <w:trHeight w:val="33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25E2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Charasteristics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of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the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cat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FC22E2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7711B9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93BEA63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9BA7D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D357EC" w:rsidRPr="00BC3A38" w14:paraId="4B70DFB1" w14:textId="77777777" w:rsidTr="00F072FE">
        <w:trPr>
          <w:trHeight w:val="34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53A3B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Breed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47D98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Breed selected from the list of breeds</w:t>
            </w:r>
          </w:p>
        </w:tc>
      </w:tr>
      <w:tr w:rsidR="00D357EC" w:rsidRPr="004209F9" w14:paraId="22D5C171" w14:textId="77777777" w:rsidTr="00F072FE">
        <w:trPr>
          <w:trHeight w:val="636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2665D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Age</w:t>
            </w:r>
            <w:proofErr w:type="spellEnd"/>
          </w:p>
        </w:tc>
        <w:tc>
          <w:tcPr>
            <w:tcW w:w="60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5DC83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Difference between the date of birth and the date of response.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Categorised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into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age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groups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  <w:tr w:rsidR="00D357EC" w:rsidRPr="004209F9" w14:paraId="7F456A75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C40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Gender</w:t>
            </w:r>
            <w:proofErr w:type="spellEnd"/>
          </w:p>
        </w:tc>
        <w:tc>
          <w:tcPr>
            <w:tcW w:w="6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EEE7F6" w14:textId="1121FC1B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Female</w:t>
            </w:r>
            <w:proofErr w:type="spellEnd"/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=2</w:t>
            </w: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male</w:t>
            </w:r>
            <w:proofErr w:type="spellEnd"/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=1</w:t>
            </w:r>
          </w:p>
        </w:tc>
      </w:tr>
      <w:tr w:rsidR="00D357EC" w:rsidRPr="00BC3A38" w14:paraId="512E7785" w14:textId="77777777" w:rsidTr="00F072FE">
        <w:trPr>
          <w:trHeight w:val="31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11FD2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Diets and availability of food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294AFC" w14:textId="0A1B6030" w:rsidR="00D357EC" w:rsidRPr="004209F9" w:rsidRDefault="00D357EC" w:rsidP="00711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</w:p>
        </w:tc>
      </w:tr>
      <w:tr w:rsidR="00D357EC" w:rsidRPr="00BC3A38" w14:paraId="07E72B3F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BF83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Industrial dry/wet food from the grocery store</w:t>
            </w:r>
          </w:p>
        </w:tc>
        <w:tc>
          <w:tcPr>
            <w:tcW w:w="603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5E3A16" w14:textId="48F007EC" w:rsidR="00D357EC" w:rsidRPr="004209F9" w:rsidRDefault="006165C0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Mark the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option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if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true</w:t>
            </w: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  <w:r w:rsidDel="00B74E7B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</w:p>
        </w:tc>
      </w:tr>
      <w:tr w:rsidR="00D357EC" w:rsidRPr="00BC3A38" w14:paraId="77CA18B1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2CDC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Industrial dry/wet food from the pet store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D267B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BC3A38" w14:paraId="46D251F8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2409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Raw fish or meat stored in the freezer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528FE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BC3A38" w14:paraId="067FDFA5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F6BB1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Raw fish or meat not stored in the freezer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3293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4209F9" w14:paraId="6CBBD80C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3822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Cooked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meat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/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fish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5CBE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BC3A38" w14:paraId="600526ED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C25B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Home food made specifically for the cat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ECF5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4209F9" w14:paraId="5D5AA86F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noWrap/>
            <w:hideMark/>
          </w:tcPr>
          <w:p w14:paraId="40B348A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Leftovers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  <w:hideMark/>
          </w:tcPr>
          <w:p w14:paraId="38F6565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759DFB81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D0CECE" w:themeColor="background2" w:themeShade="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C94F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Availability of food all the time </w:t>
            </w:r>
          </w:p>
        </w:tc>
        <w:tc>
          <w:tcPr>
            <w:tcW w:w="6033" w:type="dxa"/>
            <w:gridSpan w:val="5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AF3F5" w14:textId="73AAFF79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Yes</w:t>
            </w:r>
            <w:proofErr w:type="spellEnd"/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=2</w:t>
            </w: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, no</w:t>
            </w:r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=1</w:t>
            </w:r>
          </w:p>
        </w:tc>
      </w:tr>
      <w:tr w:rsidR="00D357EC" w:rsidRPr="004209F9" w14:paraId="1BD61314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D9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Nutritional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supplements</w:t>
            </w:r>
            <w:proofErr w:type="spellEnd"/>
          </w:p>
        </w:tc>
        <w:tc>
          <w:tcPr>
            <w:tcW w:w="6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6194" w14:textId="28F4DD09" w:rsidR="00D357EC" w:rsidRPr="004209F9" w:rsidRDefault="00D357EC" w:rsidP="008B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Yes</w:t>
            </w:r>
            <w:proofErr w:type="spellEnd"/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=1</w:t>
            </w: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, no</w:t>
            </w:r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=0</w:t>
            </w:r>
          </w:p>
        </w:tc>
      </w:tr>
      <w:tr w:rsidR="00D357EC" w:rsidRPr="00BC3A38" w14:paraId="12AB949A" w14:textId="77777777" w:rsidTr="00F072FE">
        <w:trPr>
          <w:trHeight w:val="84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A6B57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Outdoor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habbits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C6FD8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1=Outside the entire time, 2=every day, 3=3-5 times per week, 4=1-2 times per week, 5=1-2 times per month, 6=a few times per year,  7=never</w:t>
            </w:r>
          </w:p>
        </w:tc>
      </w:tr>
      <w:tr w:rsidR="00D357EC" w:rsidRPr="004209F9" w14:paraId="57708549" w14:textId="77777777" w:rsidTr="00F072F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70975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Oral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and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dental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diseases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6A8B59" w14:textId="77777777" w:rsidR="00D357EC" w:rsidRPr="004209F9" w:rsidRDefault="00D357EC" w:rsidP="00F0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D357EC" w:rsidRPr="00BC3A38" w14:paraId="51DBE61D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624F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Malocclusion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teeth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alignment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problem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603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4598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Mark the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option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if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true</w:t>
            </w:r>
          </w:p>
        </w:tc>
      </w:tr>
      <w:tr w:rsidR="00D357EC" w:rsidRPr="004209F9" w14:paraId="01FAB718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7BE6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Gingivitis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137E9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777CD94D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ED83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Stomatitis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91D7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3D242B53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969EE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Periodontitis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1909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47E7E1CB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ED36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Dental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calculus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14F3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7C7354FC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DFE3E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Tooth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fracture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F4DA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17C9191E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4CC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Oligodontia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F9E9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2270E36E" w14:textId="77777777" w:rsidTr="00F072FE">
        <w:trPr>
          <w:trHeight w:val="36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D5539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Autoimmune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diseases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F48A77" w14:textId="77777777" w:rsidR="00D357EC" w:rsidRPr="004209F9" w:rsidRDefault="00D357EC" w:rsidP="00F0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D357EC" w:rsidRPr="00BC3A38" w14:paraId="779622A0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1B18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Autoimmune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45539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Mark the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option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if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true</w:t>
            </w:r>
          </w:p>
        </w:tc>
      </w:tr>
      <w:tr w:rsidR="00D357EC" w:rsidRPr="004209F9" w14:paraId="73EBF8D8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B59C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AIHA/IMHA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autoimmune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hemolytic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anemia)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0C2C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17FAAAD0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6600B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IMP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Immune-mediated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thrombocytopenia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F5D49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E540BDD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B99E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ITP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Idiopathic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thrombocytopenia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purpura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A3E3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76311C92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57F34D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Viral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infections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1DBEE5" w14:textId="77777777" w:rsidR="00D357EC" w:rsidRPr="004209F9" w:rsidRDefault="00D357EC" w:rsidP="00F0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D357EC" w:rsidRPr="00BC3A38" w14:paraId="58AAC945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214E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FELV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Feline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leukemia virus)</w:t>
            </w:r>
          </w:p>
        </w:tc>
        <w:tc>
          <w:tcPr>
            <w:tcW w:w="603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081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Mark the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option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if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true</w:t>
            </w:r>
          </w:p>
        </w:tc>
      </w:tr>
      <w:tr w:rsidR="00D357EC" w:rsidRPr="00BC3A38" w14:paraId="4D1F3F3B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84C63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FIP (Feline Infectious Peritonitis, FECV)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73029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4209F9" w14:paraId="5042A4B8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985F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FIV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Feline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Immunodeficiency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Virus)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50BCD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4425B6AE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5FA3E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Cat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flue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DD65F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CF2A123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E059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FCV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Feline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Calicivirus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8ECD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3A02F813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C9BE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FHV (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Feline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herpesvirus)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68F4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B1EE883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B89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Feline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panleukopenia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0BFF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0EAA5AD8" w14:textId="77777777" w:rsidTr="007112E1">
        <w:trPr>
          <w:trHeight w:val="56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CAD03E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Disease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categories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3AE8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Owner's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/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breeder's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diagnose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AEF8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Veterinarian's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diagnose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48F6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F999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Not</w:t>
            </w:r>
            <w:proofErr w:type="spellEnd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known</w:t>
            </w:r>
            <w:proofErr w:type="spellEnd"/>
          </w:p>
        </w:tc>
      </w:tr>
      <w:tr w:rsidR="00D357EC" w:rsidRPr="00BC3A38" w14:paraId="250665ED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BD87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Congenital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developmental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disorders</w:t>
            </w:r>
            <w:proofErr w:type="spellEnd"/>
          </w:p>
        </w:tc>
        <w:tc>
          <w:tcPr>
            <w:tcW w:w="603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C892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Mark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the option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that</w:t>
            </w: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is true</w:t>
            </w:r>
          </w:p>
        </w:tc>
      </w:tr>
      <w:tr w:rsidR="00D357EC" w:rsidRPr="004209F9" w14:paraId="5AF5B069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0F6E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Dermatological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C285F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3FCA6D7F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D80AB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Ocular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DCF6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3EE180F2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77B2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Otic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B5A3D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AE0EC56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C92E3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Renal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or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urinary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BF98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BC3A38" w14:paraId="33422774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78AD8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Cardiac or circulatory system disease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62DA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4209F9" w14:paraId="352566B5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05813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Blood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disorders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F7698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68A79CFE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1FE2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Musculoskeletal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FF42F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092BAE84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EA806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Digestive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tract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0A94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ECDF9D6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2BE1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Respiratory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system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364C8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BC3A38" w14:paraId="3F497B3B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74E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val="en-US" w:eastAsia="fi-FI"/>
              </w:rPr>
              <w:t>Diseases of the nervous system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F02C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357EC" w:rsidRPr="004209F9" w14:paraId="14E79E98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96D7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Genital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9185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19B4C69E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BFC1F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Endocrinological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disease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3EF0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757D598C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4594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Tumours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2471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7E7EAE3E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5228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Parasites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and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protozoans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C3F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2571DC70" w14:textId="77777777" w:rsidTr="00F072FE">
        <w:trPr>
          <w:trHeight w:val="39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EF7B7B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Vaccinations</w:t>
            </w:r>
            <w:proofErr w:type="spellEnd"/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60FA5E" w14:textId="77777777" w:rsidR="00D357EC" w:rsidRPr="004209F9" w:rsidRDefault="00D357EC" w:rsidP="00F0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D357EC" w:rsidRPr="004209F9" w14:paraId="3CB5451E" w14:textId="77777777" w:rsidTr="00F072FE">
        <w:trPr>
          <w:trHeight w:val="28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28AEF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Cat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flu</w:t>
            </w:r>
            <w:proofErr w:type="spellEnd"/>
          </w:p>
        </w:tc>
        <w:tc>
          <w:tcPr>
            <w:tcW w:w="603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8A8EB" w14:textId="652F7029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Yes</w:t>
            </w:r>
            <w:proofErr w:type="spellEnd"/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=2</w:t>
            </w: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, no</w:t>
            </w:r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=1</w:t>
            </w: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not</w:t>
            </w:r>
            <w:proofErr w:type="spellEnd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known</w:t>
            </w:r>
            <w:proofErr w:type="spellEnd"/>
            <w:r w:rsidR="00731744">
              <w:rPr>
                <w:rFonts w:ascii="Calibri" w:eastAsia="Times New Roman" w:hAnsi="Calibri" w:cs="Calibri"/>
                <w:color w:val="000000"/>
                <w:lang w:eastAsia="fi-FI"/>
              </w:rPr>
              <w:t>=0</w:t>
            </w:r>
          </w:p>
        </w:tc>
      </w:tr>
      <w:tr w:rsidR="00D357EC" w:rsidRPr="004209F9" w14:paraId="4BE0EA5E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97295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Panleucopenia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D7A11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338E5D4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BEC4C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Chlamydia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4D26A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533AEB56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5CE22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Leukaemia</w:t>
            </w:r>
            <w:proofErr w:type="spellEnd"/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1B934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357EC" w:rsidRPr="004209F9" w14:paraId="309C33E7" w14:textId="77777777" w:rsidTr="00F072FE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2E37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209F9">
              <w:rPr>
                <w:rFonts w:ascii="Calibri" w:eastAsia="Times New Roman" w:hAnsi="Calibri" w:cs="Calibri"/>
                <w:color w:val="000000"/>
                <w:lang w:eastAsia="fi-FI"/>
              </w:rPr>
              <w:t>Rabies</w:t>
            </w:r>
          </w:p>
        </w:tc>
        <w:tc>
          <w:tcPr>
            <w:tcW w:w="6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C400" w14:textId="77777777" w:rsidR="00D357EC" w:rsidRPr="004209F9" w:rsidRDefault="00D357EC" w:rsidP="00F0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73800127" w14:textId="77777777" w:rsidR="00D357EC" w:rsidRPr="00F45245" w:rsidRDefault="00D357EC" w:rsidP="00D357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0B92603" w14:textId="77777777" w:rsidR="008603AB" w:rsidRDefault="008603AB" w:rsidP="007D573C"/>
    <w:p w14:paraId="29F409D9" w14:textId="77777777" w:rsidR="008603AB" w:rsidRDefault="008603AB" w:rsidP="007D573C"/>
    <w:p w14:paraId="122A8B9F" w14:textId="77777777" w:rsidR="008603AB" w:rsidRDefault="008603AB" w:rsidP="007D573C"/>
    <w:p w14:paraId="053B18AC" w14:textId="77777777" w:rsidR="008603AB" w:rsidRDefault="008603AB" w:rsidP="007D573C"/>
    <w:p w14:paraId="472E4405" w14:textId="77777777" w:rsidR="008603AB" w:rsidRDefault="008603AB" w:rsidP="007D573C"/>
    <w:p w14:paraId="54F43CDF" w14:textId="77777777" w:rsidR="008603AB" w:rsidRDefault="008603AB" w:rsidP="007D573C"/>
    <w:p w14:paraId="38D014AC" w14:textId="77777777" w:rsidR="008603AB" w:rsidRDefault="008603AB" w:rsidP="007D573C"/>
    <w:p w14:paraId="21B5E646" w14:textId="77777777" w:rsidR="008603AB" w:rsidRDefault="008603AB" w:rsidP="007D573C"/>
    <w:p w14:paraId="5A4FD276" w14:textId="77777777" w:rsidR="008603AB" w:rsidRDefault="008603AB" w:rsidP="007D573C"/>
    <w:p w14:paraId="4349DA33" w14:textId="77777777" w:rsidR="008603AB" w:rsidRDefault="008603AB" w:rsidP="007D573C"/>
    <w:p w14:paraId="0344AE7F" w14:textId="77777777" w:rsidR="008603AB" w:rsidRDefault="008603AB" w:rsidP="007D573C"/>
    <w:p w14:paraId="7CE6FB0D" w14:textId="77777777" w:rsidR="00224229" w:rsidRDefault="00224229" w:rsidP="007D573C">
      <w:pPr>
        <w:sectPr w:rsidR="00224229" w:rsidSect="007112E1">
          <w:pgSz w:w="11906" w:h="16838"/>
          <w:pgMar w:top="1021" w:right="340" w:bottom="2552" w:left="680" w:header="709" w:footer="709" w:gutter="0"/>
          <w:cols w:space="708"/>
          <w:docGrid w:linePitch="360"/>
        </w:sectPr>
      </w:pPr>
    </w:p>
    <w:p w14:paraId="443A156A" w14:textId="3FBA384D" w:rsidR="00224229" w:rsidRPr="003B520E" w:rsidRDefault="00224229" w:rsidP="002242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01646B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F5A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5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Basic statistics and a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ssociation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breeds to tooth resorption (TR) in single variable logistic regression with confounding factors</w:t>
      </w:r>
      <w:r w:rsidR="007112E1">
        <w:rPr>
          <w:rFonts w:ascii="Times New Roman" w:hAnsi="Times New Roman" w:cs="Times New Roman"/>
          <w:sz w:val="24"/>
          <w:szCs w:val="24"/>
          <w:lang w:val="en-GB"/>
        </w:rPr>
        <w:t xml:space="preserve"> age, gender and breed</w:t>
      </w:r>
      <w:r w:rsidRPr="00494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Finnish cats in an internet survey collected 12/2012-2/2015; number (n), percentages (%) of c</w:t>
      </w:r>
      <w:r w:rsidRPr="001C355D">
        <w:rPr>
          <w:rFonts w:ascii="Times New Roman" w:hAnsi="Times New Roman" w:cs="Times New Roman"/>
          <w:sz w:val="24"/>
          <w:szCs w:val="24"/>
          <w:lang w:val="en-GB"/>
        </w:rPr>
        <w:t xml:space="preserve">ats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without </w:t>
      </w:r>
      <w:r w:rsidRPr="001C355D">
        <w:rPr>
          <w:rFonts w:ascii="Times New Roman" w:hAnsi="Times New Roman" w:cs="Times New Roman"/>
          <w:sz w:val="24"/>
          <w:szCs w:val="24"/>
          <w:lang w:val="en-GB"/>
        </w:rPr>
        <w:t>veterinarian diagnosed tooth resorption (N = 8115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C31A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520E">
        <w:rPr>
          <w:rFonts w:ascii="Times New Roman" w:hAnsi="Times New Roman" w:cs="Times New Roman"/>
          <w:sz w:val="24"/>
          <w:szCs w:val="24"/>
          <w:lang w:val="en-US"/>
        </w:rPr>
        <w:t xml:space="preserve">CI = confidence interval. </w:t>
      </w:r>
      <w:r w:rsidR="009839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39E3" w:rsidRPr="003B520E">
        <w:rPr>
          <w:rFonts w:ascii="Times New Roman" w:hAnsi="Times New Roman" w:cs="Times New Roman"/>
          <w:sz w:val="24"/>
          <w:szCs w:val="24"/>
          <w:lang w:val="en-US"/>
        </w:rPr>
        <w:t>olded</w:t>
      </w:r>
      <w:r w:rsidR="009839E3">
        <w:rPr>
          <w:rFonts w:ascii="Times New Roman" w:hAnsi="Times New Roman" w:cs="Times New Roman"/>
          <w:sz w:val="24"/>
          <w:szCs w:val="24"/>
          <w:lang w:val="en-US"/>
        </w:rPr>
        <w:t>: significant association</w:t>
      </w:r>
      <w:r w:rsidRPr="003B5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9E3">
        <w:rPr>
          <w:rFonts w:ascii="Times New Roman" w:hAnsi="Times New Roman" w:cs="Times New Roman"/>
          <w:sz w:val="24"/>
          <w:szCs w:val="24"/>
          <w:lang w:val="en-US"/>
        </w:rPr>
        <w:t>with tooth resorption</w:t>
      </w:r>
      <w:r w:rsidRPr="003B52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PlainTable41"/>
        <w:tblW w:w="13887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1559"/>
        <w:gridCol w:w="1134"/>
        <w:gridCol w:w="993"/>
        <w:gridCol w:w="1417"/>
        <w:gridCol w:w="709"/>
        <w:gridCol w:w="1559"/>
        <w:gridCol w:w="1276"/>
      </w:tblGrid>
      <w:tr w:rsidR="00224229" w:rsidRPr="00BC3A38" w14:paraId="366D59FD" w14:textId="77777777" w:rsidTr="00F07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545F73" w14:textId="77777777" w:rsidR="00224229" w:rsidRPr="001D2A6B" w:rsidRDefault="00224229" w:rsidP="00F07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A6B">
              <w:rPr>
                <w:rFonts w:cstheme="minorHAnsi"/>
                <w:lang w:val="en-US"/>
              </w:rPr>
              <w:t>Breed/breed group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E6D62" w14:textId="77777777" w:rsidR="00224229" w:rsidRPr="00BA3229" w:rsidRDefault="00224229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996">
              <w:rPr>
                <w:rFonts w:cstheme="minorHAnsi"/>
                <w:lang w:val="en-US"/>
              </w:rPr>
              <w:t xml:space="preserve">TR </w:t>
            </w:r>
            <w:r>
              <w:rPr>
                <w:rFonts w:cstheme="minorHAnsi"/>
                <w:lang w:val="en-US"/>
              </w:rPr>
              <w:t>d</w:t>
            </w:r>
            <w:r w:rsidRPr="006A7996">
              <w:rPr>
                <w:rFonts w:cstheme="minorHAnsi"/>
                <w:lang w:val="en-US"/>
              </w:rPr>
              <w:t>iagnosed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1721B2" w14:textId="77777777" w:rsidR="00224229" w:rsidRPr="006A7996" w:rsidRDefault="00224229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A7996">
              <w:rPr>
                <w:rFonts w:cstheme="minorHAnsi"/>
                <w:lang w:val="en-US"/>
              </w:rPr>
              <w:t xml:space="preserve">TR </w:t>
            </w:r>
            <w:r>
              <w:rPr>
                <w:rFonts w:cstheme="minorHAnsi"/>
                <w:lang w:val="en-US"/>
              </w:rPr>
              <w:t>n</w:t>
            </w:r>
            <w:r w:rsidRPr="006A7996">
              <w:rPr>
                <w:rFonts w:cstheme="minorHAnsi"/>
                <w:lang w:val="en-US"/>
              </w:rPr>
              <w:t>ot diagnosed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47305" w14:textId="77777777" w:rsidR="00224229" w:rsidRPr="006A7996" w:rsidRDefault="00224229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A7996">
              <w:rPr>
                <w:rFonts w:cstheme="minorHAnsi"/>
                <w:lang w:val="en-US"/>
              </w:rPr>
              <w:t>Single variable logistic regression with confounding factors</w:t>
            </w:r>
          </w:p>
        </w:tc>
      </w:tr>
      <w:tr w:rsidR="00224229" w:rsidRPr="001D2A6B" w14:paraId="475F47B4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20A37" w14:textId="77777777" w:rsidR="00224229" w:rsidRPr="001D2A6B" w:rsidRDefault="00224229" w:rsidP="00F072FE">
            <w:pPr>
              <w:ind w:left="34"/>
              <w:rPr>
                <w:rFonts w:cstheme="minorHAnsi"/>
                <w:b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EA882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n = 316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C37CD6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98F003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95 % CI (Wilson)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3C8DDD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n = 7799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1B2AFB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4CB4E7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95 % CI (Wilson)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C4D3F7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D2A6B">
              <w:rPr>
                <w:rFonts w:cstheme="minorHAnsi"/>
              </w:rPr>
              <w:t>odds</w:t>
            </w:r>
            <w:proofErr w:type="spellEnd"/>
            <w:r w:rsidRPr="001D2A6B">
              <w:rPr>
                <w:rFonts w:cstheme="minorHAnsi"/>
              </w:rPr>
              <w:t xml:space="preserve"> </w:t>
            </w:r>
            <w:proofErr w:type="spellStart"/>
            <w:r w:rsidRPr="001D2A6B">
              <w:rPr>
                <w:rFonts w:cstheme="minorHAnsi"/>
              </w:rPr>
              <w:t>ratio</w:t>
            </w:r>
            <w:proofErr w:type="spellEnd"/>
            <w:r w:rsidRPr="001D2A6B">
              <w:rPr>
                <w:rFonts w:cstheme="minorHAnsi"/>
              </w:rPr>
              <w:t xml:space="preserve"> (OR)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048099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95 % CI</w:t>
            </w:r>
          </w:p>
          <w:p w14:paraId="63C64D90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for 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14D" w14:textId="77777777" w:rsidR="00224229" w:rsidRPr="001D2A6B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2A6B">
              <w:rPr>
                <w:rFonts w:cstheme="minorHAnsi"/>
              </w:rPr>
              <w:t>P-</w:t>
            </w:r>
            <w:proofErr w:type="spellStart"/>
            <w:r w:rsidRPr="001D2A6B">
              <w:rPr>
                <w:rFonts w:cstheme="minorHAnsi"/>
              </w:rPr>
              <w:t>value</w:t>
            </w:r>
            <w:proofErr w:type="spellEnd"/>
            <w:r w:rsidRPr="001D2A6B">
              <w:rPr>
                <w:rFonts w:cstheme="minorHAnsi"/>
              </w:rPr>
              <w:t xml:space="preserve"> (</w:t>
            </w:r>
            <w:proofErr w:type="spellStart"/>
            <w:r w:rsidRPr="001D2A6B">
              <w:rPr>
                <w:rFonts w:cstheme="minorHAnsi"/>
              </w:rPr>
              <w:t>Wald</w:t>
            </w:r>
            <w:proofErr w:type="spellEnd"/>
            <w:r w:rsidRPr="001D2A6B">
              <w:rPr>
                <w:rFonts w:cstheme="minorHAnsi"/>
              </w:rPr>
              <w:t>)</w:t>
            </w:r>
          </w:p>
        </w:tc>
      </w:tr>
      <w:tr w:rsidR="00224229" w:rsidRPr="001D2A6B" w14:paraId="1F6F420C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D4EB156" w14:textId="77777777" w:rsidR="00224229" w:rsidRPr="003B520E" w:rsidRDefault="00224229" w:rsidP="00F072FE">
            <w:pPr>
              <w:rPr>
                <w:rFonts w:cstheme="minorHAnsi"/>
                <w:b w:val="0"/>
              </w:rPr>
            </w:pPr>
            <w:r w:rsidRPr="003B520E">
              <w:rPr>
                <w:rFonts w:cstheme="minorHAnsi"/>
                <w:b w:val="0"/>
              </w:rPr>
              <w:t>House cat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EF60E21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088D25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19.3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BF94E7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15.3-24.0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643C0F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1405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04E7645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D1C0F94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17.2-18.9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488E8ACA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B520E">
              <w:rPr>
                <w:rFonts w:cstheme="minorHAnsi"/>
              </w:rPr>
              <w:t>reference</w:t>
            </w:r>
            <w:proofErr w:type="spellEnd"/>
            <w:r w:rsidRPr="003B520E">
              <w:rPr>
                <w:rFonts w:cstheme="minorHAnsi"/>
              </w:rPr>
              <w:t xml:space="preserve"> </w:t>
            </w:r>
            <w:proofErr w:type="spellStart"/>
            <w:r w:rsidRPr="003B520E">
              <w:rPr>
                <w:rFonts w:cstheme="minorHAnsi"/>
              </w:rPr>
              <w:t>group</w:t>
            </w:r>
            <w:proofErr w:type="spellEnd"/>
          </w:p>
        </w:tc>
      </w:tr>
      <w:tr w:rsidR="00224229" w:rsidRPr="001D2A6B" w14:paraId="2409ED4C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A4597F6" w14:textId="77777777" w:rsidR="00224229" w:rsidRPr="003B520E" w:rsidRDefault="00224229" w:rsidP="00F072FE">
            <w:pPr>
              <w:rPr>
                <w:rFonts w:cstheme="minorHAnsi"/>
                <w:bCs w:val="0"/>
              </w:rPr>
            </w:pPr>
            <w:proofErr w:type="spellStart"/>
            <w:r w:rsidRPr="003B520E">
              <w:rPr>
                <w:rFonts w:cstheme="minorHAnsi"/>
              </w:rPr>
              <w:t>Abyssinian</w:t>
            </w:r>
            <w:proofErr w:type="spellEnd"/>
            <w:r w:rsidRPr="003B520E">
              <w:rPr>
                <w:rFonts w:cstheme="minorHAnsi"/>
              </w:rPr>
              <w:t xml:space="preserve">, </w:t>
            </w:r>
            <w:proofErr w:type="spellStart"/>
            <w:r w:rsidRPr="003B520E">
              <w:rPr>
                <w:rFonts w:cstheme="minorHAnsi"/>
              </w:rPr>
              <w:t>ocicat</w:t>
            </w:r>
            <w:proofErr w:type="spellEnd"/>
            <w:r w:rsidRPr="003B520E">
              <w:rPr>
                <w:rFonts w:cstheme="minorHAnsi"/>
              </w:rPr>
              <w:t>, somali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AE3646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0907BF1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9.5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1EFBE4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6.7-13.2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56412E6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481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B35B85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6.2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6ED3FE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5.7-6.7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6B8CB59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1.79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A5DCDAE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1.12-2.86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1BA85678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 xml:space="preserve">  0.015</w:t>
            </w:r>
          </w:p>
        </w:tc>
      </w:tr>
      <w:tr w:rsidR="00224229" w:rsidRPr="001D2A6B" w14:paraId="678BEE92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BE13CD3" w14:textId="77777777" w:rsidR="00224229" w:rsidRPr="003B520E" w:rsidRDefault="00224229" w:rsidP="00F072FE">
            <w:pPr>
              <w:rPr>
                <w:rFonts w:cstheme="minorHAnsi"/>
                <w:bCs w:val="0"/>
              </w:rPr>
            </w:pPr>
            <w:proofErr w:type="spellStart"/>
            <w:r w:rsidRPr="003B520E">
              <w:rPr>
                <w:rFonts w:cstheme="minorHAnsi"/>
                <w:bCs w:val="0"/>
              </w:rPr>
              <w:t>Siamese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, </w:t>
            </w:r>
            <w:proofErr w:type="spellStart"/>
            <w:r w:rsidRPr="003B520E">
              <w:rPr>
                <w:rFonts w:cstheme="minorHAnsi"/>
                <w:bCs w:val="0"/>
              </w:rPr>
              <w:t>Balinese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, </w:t>
            </w:r>
            <w:proofErr w:type="spellStart"/>
            <w:r w:rsidRPr="003B520E">
              <w:rPr>
                <w:rFonts w:cstheme="minorHAnsi"/>
                <w:bCs w:val="0"/>
              </w:rPr>
              <w:t>Oriental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, </w:t>
            </w:r>
            <w:proofErr w:type="spellStart"/>
            <w:r w:rsidRPr="003B520E">
              <w:rPr>
                <w:rFonts w:cstheme="minorHAnsi"/>
                <w:bCs w:val="0"/>
              </w:rPr>
              <w:t>Seychellois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AE737A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34FDD90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10.8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9F39E9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7.8-14.7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2174F43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402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348798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5.2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E6A4499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4.7-5.7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DD6694A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3.15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5920F33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1.99-5.00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2F5E172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&lt;.0001</w:t>
            </w:r>
          </w:p>
          <w:p w14:paraId="47AA33A4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24229" w:rsidRPr="001D2A6B" w14:paraId="7BD5E6BC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E4C48A0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r w:rsidRPr="003B520E">
              <w:rPr>
                <w:rFonts w:cstheme="minorHAnsi"/>
                <w:b w:val="0"/>
                <w:bCs w:val="0"/>
              </w:rPr>
              <w:t>Bengal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F8B306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9CD29F3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1.6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ECF2825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0.7-3.6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C43D741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301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1A59AD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3.9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932668E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3.5-4.3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D95026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0.62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889A80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0.24-1.57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23FEAA3F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0.311</w:t>
            </w:r>
          </w:p>
        </w:tc>
      </w:tr>
      <w:tr w:rsidR="00224229" w:rsidRPr="001D2A6B" w14:paraId="15F1D8DB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801AECF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r w:rsidRPr="003B520E">
              <w:rPr>
                <w:rFonts w:cstheme="minorHAnsi"/>
                <w:b w:val="0"/>
                <w:bCs w:val="0"/>
              </w:rPr>
              <w:t>British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39C266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87AD44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4.7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B2F6A5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2.9-7.7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51023D7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345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73BAF7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4.4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7C7698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4.0-4.9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8295A0F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1.64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570B364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0.90-2.99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4F9EB0CF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0.106</w:t>
            </w:r>
          </w:p>
        </w:tc>
      </w:tr>
      <w:tr w:rsidR="00224229" w:rsidRPr="001D2A6B" w14:paraId="6D5C9A89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A19135C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Burmese</w:t>
            </w:r>
            <w:proofErr w:type="spellEnd"/>
            <w:r w:rsidRPr="003B520E">
              <w:rPr>
                <w:rFonts w:cstheme="minorHAnsi"/>
                <w:b w:val="0"/>
                <w:bCs w:val="0"/>
              </w:rPr>
              <w:t xml:space="preserve">, burmilla,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singapura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F08AD67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AF1215B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4.1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F99913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2.4-6.9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1643629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321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C7E743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4.1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A3C8FF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3.7-4.6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06AA1A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1.28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5C7AD93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0.68-2.41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185AC5A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0.440</w:t>
            </w:r>
          </w:p>
        </w:tc>
      </w:tr>
      <w:tr w:rsidR="00224229" w:rsidRPr="001D2A6B" w14:paraId="0372FA73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4A16CF0" w14:textId="77777777" w:rsidR="00224229" w:rsidRPr="003B520E" w:rsidRDefault="00224229" w:rsidP="00F072FE">
            <w:pPr>
              <w:rPr>
                <w:rFonts w:cstheme="minorHAnsi"/>
                <w:bCs w:val="0"/>
              </w:rPr>
            </w:pPr>
            <w:proofErr w:type="spellStart"/>
            <w:r w:rsidRPr="003B520E">
              <w:rPr>
                <w:rFonts w:cstheme="minorHAnsi"/>
                <w:bCs w:val="0"/>
              </w:rPr>
              <w:t>Cornish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 </w:t>
            </w:r>
            <w:proofErr w:type="spellStart"/>
            <w:r w:rsidRPr="003B520E">
              <w:rPr>
                <w:rFonts w:cstheme="minorHAnsi"/>
                <w:bCs w:val="0"/>
              </w:rPr>
              <w:t>rex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FDCEDB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9980D4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11.7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9420C13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8.6-15.7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5D5FFF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379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DCA1A2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4.9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D5AE99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4.4-5.4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3C03D5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3.54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0FF0E1F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2.24-5.58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03CDA657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B520E">
              <w:rPr>
                <w:rFonts w:cstheme="minorHAnsi"/>
                <w:b/>
              </w:rPr>
              <w:t>&lt;0.001</w:t>
            </w:r>
          </w:p>
        </w:tc>
      </w:tr>
      <w:tr w:rsidR="00224229" w:rsidRPr="001D2A6B" w14:paraId="579C6188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CFED302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Cymric</w:t>
            </w:r>
            <w:proofErr w:type="spellEnd"/>
            <w:r w:rsidRPr="003B520E">
              <w:rPr>
                <w:rFonts w:cstheme="minorHAnsi"/>
                <w:b w:val="0"/>
                <w:bCs w:val="0"/>
              </w:rPr>
              <w:t xml:space="preserve">,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manx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6F1EDA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A364E13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0.3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05DE9CB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0.1-1.8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DDF081C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140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046DB36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9547391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1.5-2.1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7E2706C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0.15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4FFA4B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0.02-1.11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5E5E02C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0.063</w:t>
            </w:r>
          </w:p>
        </w:tc>
      </w:tr>
      <w:tr w:rsidR="00224229" w:rsidRPr="001D2A6B" w14:paraId="6F13F8D7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55679D2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Devon</w:t>
            </w:r>
            <w:proofErr w:type="spellEnd"/>
            <w:r w:rsidRPr="003B520E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rex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18C37D9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B47290A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0.3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3FE611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0.1-1.8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0DF8980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280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AAA9465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3.6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D0BB69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3.2-4.0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567AFC7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0.23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5CF585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0.03-1.66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0E7D1179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0.144</w:t>
            </w:r>
          </w:p>
        </w:tc>
      </w:tr>
      <w:tr w:rsidR="00224229" w:rsidRPr="001D2A6B" w14:paraId="25E05089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C3E3E8C" w14:textId="77777777" w:rsidR="00224229" w:rsidRPr="003B520E" w:rsidRDefault="00224229" w:rsidP="00F072FE">
            <w:pPr>
              <w:rPr>
                <w:rFonts w:cstheme="minorHAnsi"/>
                <w:bCs w:val="0"/>
              </w:rPr>
            </w:pPr>
            <w:r w:rsidRPr="003B520E">
              <w:rPr>
                <w:rFonts w:cstheme="minorHAnsi"/>
                <w:bCs w:val="0"/>
              </w:rPr>
              <w:t>European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AF2772C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2D2A5A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6.3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628F8B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4.1-9.6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CDB5009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49A604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3.1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16B888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2.8-3.5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561D15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2.22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4A84A07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1.29-3.84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172C9F19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0.004</w:t>
            </w:r>
          </w:p>
        </w:tc>
      </w:tr>
      <w:tr w:rsidR="00224229" w:rsidRPr="001D2A6B" w14:paraId="79521E0C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97E5211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Korat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E1F15CA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993C864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1.6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57B6E4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0.7-3.6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B42A4B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233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6B5AAF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26C9F31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2.6-3.4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C24165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0.52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F7A8F0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0.21-1.33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6BCED86F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0.172</w:t>
            </w:r>
          </w:p>
        </w:tc>
      </w:tr>
      <w:tr w:rsidR="00224229" w:rsidRPr="001D2A6B" w14:paraId="0C18A68B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E5798C9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r w:rsidRPr="003B520E">
              <w:rPr>
                <w:rFonts w:cstheme="minorHAnsi"/>
                <w:b w:val="0"/>
                <w:bCs w:val="0"/>
              </w:rPr>
              <w:t xml:space="preserve">Maine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coon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18D3C8C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258A56C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3.2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DCEDC8E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1.7-5.7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3EFEF88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375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6C50AE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03EFE6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4.4-5.3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BB1A24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1.28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8AAA1B5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0.63-2.57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550A6D87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0.498</w:t>
            </w:r>
          </w:p>
        </w:tc>
      </w:tr>
      <w:tr w:rsidR="00224229" w:rsidRPr="001D2A6B" w14:paraId="4AA55074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8B9D573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r w:rsidRPr="003B520E">
              <w:rPr>
                <w:rFonts w:cstheme="minorHAnsi"/>
                <w:b w:val="0"/>
                <w:bCs w:val="0"/>
              </w:rPr>
              <w:t xml:space="preserve">Neva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masquerade</w:t>
            </w:r>
            <w:proofErr w:type="spellEnd"/>
            <w:r w:rsidRPr="003B520E">
              <w:rPr>
                <w:rFonts w:cstheme="minorHAnsi"/>
                <w:b w:val="0"/>
                <w:bCs w:val="0"/>
              </w:rPr>
              <w:t xml:space="preserve">,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siberian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C3E640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0907D2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21DC03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1.7-5.7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A630A25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324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488F36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4.2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4EF6919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3.7-4.6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F9FCF61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1.53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0E39A4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0.76-3.10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76A247B1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0.235</w:t>
            </w:r>
          </w:p>
        </w:tc>
      </w:tr>
      <w:tr w:rsidR="00224229" w:rsidRPr="001D2A6B" w14:paraId="57915512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30C556C" w14:textId="77777777" w:rsidR="00224229" w:rsidRPr="003B520E" w:rsidRDefault="00224229" w:rsidP="00F072FE">
            <w:pPr>
              <w:rPr>
                <w:rFonts w:cstheme="minorHAnsi"/>
                <w:bCs w:val="0"/>
              </w:rPr>
            </w:pPr>
            <w:proofErr w:type="spellStart"/>
            <w:r w:rsidRPr="003B520E">
              <w:rPr>
                <w:rFonts w:cstheme="minorHAnsi"/>
                <w:bCs w:val="0"/>
              </w:rPr>
              <w:t>Norwegian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 </w:t>
            </w:r>
            <w:proofErr w:type="spellStart"/>
            <w:r w:rsidRPr="003B520E">
              <w:rPr>
                <w:rFonts w:cstheme="minorHAnsi"/>
                <w:bCs w:val="0"/>
              </w:rPr>
              <w:t>forest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 cat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B35DD8F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C81A22B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7.0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437490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4.6-10.3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7FA5443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361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97F4E53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4.6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3ECCB01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4.2-5.1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E349AC9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1.80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322FE6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1.06-3.07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008709D8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0.029</w:t>
            </w:r>
          </w:p>
        </w:tc>
      </w:tr>
      <w:tr w:rsidR="00224229" w:rsidRPr="001D2A6B" w14:paraId="30DC23EF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D7976D1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r w:rsidRPr="003B520E">
              <w:rPr>
                <w:rFonts w:cstheme="minorHAnsi"/>
                <w:b w:val="0"/>
                <w:bCs w:val="0"/>
              </w:rPr>
              <w:t xml:space="preserve">Persian,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exotic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7D02F14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8AAF58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2.5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19AC92F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1.3-4.9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A24FB4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338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7C969A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4.3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4E7EE3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3.9-4.8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0AB4C37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0.51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6979A5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0.23-1.13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6108FCE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0.096</w:t>
            </w:r>
          </w:p>
        </w:tc>
      </w:tr>
      <w:tr w:rsidR="00224229" w:rsidRPr="001D2A6B" w14:paraId="3867A5F9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85B49C4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Sacred</w:t>
            </w:r>
            <w:proofErr w:type="spellEnd"/>
            <w:r w:rsidRPr="003B520E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birman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12991B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2C6CA3B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1.6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F49033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0.7-3.6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F0E11C6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371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9CCD83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29040A7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4.3-5.3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30D0BC1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0.42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688B0B8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0.17-1.07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24F0793C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0.069</w:t>
            </w:r>
          </w:p>
        </w:tc>
      </w:tr>
      <w:tr w:rsidR="00224229" w:rsidRPr="001D2A6B" w14:paraId="02FB4E00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B571D9E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Ragdoll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8182045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16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09AEA3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5.1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218BA3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3.1-8.1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9ADAA13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394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66274A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5.1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A228ED4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4.6-5.6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ACE122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1.70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E9BA31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0.95-3.06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53CD3872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0.075</w:t>
            </w:r>
          </w:p>
        </w:tc>
      </w:tr>
      <w:tr w:rsidR="00224229" w:rsidRPr="001D2A6B" w14:paraId="2E208D3C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DEC0EA4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r w:rsidRPr="003B520E">
              <w:rPr>
                <w:rFonts w:cstheme="minorHAnsi"/>
                <w:b w:val="0"/>
                <w:bCs w:val="0"/>
              </w:rPr>
              <w:t xml:space="preserve">Russian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blue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3FAB61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427B12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2.2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1C2D146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1.1-4.5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9E32A3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328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AD689BF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4.2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36F261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3.8-4.7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A15726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0.60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3D209A0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0.27-1.34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2BC7E17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B520E">
              <w:rPr>
                <w:rFonts w:cstheme="minorHAnsi"/>
                <w:bCs/>
              </w:rPr>
              <w:t>0.214</w:t>
            </w:r>
          </w:p>
        </w:tc>
      </w:tr>
      <w:tr w:rsidR="00224229" w:rsidRPr="001D2A6B" w14:paraId="4C947D75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1D700D4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Sphynx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20478A2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38CACE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0.9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6D2CBFF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0.3-2.8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FE8F5F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260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731CA97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3.3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C360156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3.0-3.8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4EDE0B1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0.77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375C832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0.24-2.53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7320CE3A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0.668</w:t>
            </w:r>
          </w:p>
        </w:tc>
      </w:tr>
      <w:tr w:rsidR="00224229" w:rsidRPr="001D2A6B" w14:paraId="32B10E94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79DCB0A" w14:textId="77777777" w:rsidR="00224229" w:rsidRPr="003B520E" w:rsidRDefault="00224229" w:rsidP="00F072FE">
            <w:pPr>
              <w:rPr>
                <w:rFonts w:cstheme="minorHAnsi"/>
                <w:bCs w:val="0"/>
              </w:rPr>
            </w:pPr>
            <w:proofErr w:type="spellStart"/>
            <w:r w:rsidRPr="003B520E">
              <w:rPr>
                <w:rFonts w:cstheme="minorHAnsi"/>
                <w:bCs w:val="0"/>
              </w:rPr>
              <w:t>Turkish</w:t>
            </w:r>
            <w:proofErr w:type="spellEnd"/>
            <w:r w:rsidRPr="003B520E">
              <w:rPr>
                <w:rFonts w:cstheme="minorHAnsi"/>
                <w:bCs w:val="0"/>
              </w:rPr>
              <w:t xml:space="preserve"> van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B834128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7567858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0.3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1F7B7354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0.1-1.8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E040FC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226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5CDEB403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2.9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66ACCC0D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2.5-3.3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E1CFD52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0.09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FF" w:themeFill="background1"/>
          </w:tcPr>
          <w:p w14:paraId="092EEA2A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0.01-0.66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</w:tcPr>
          <w:p w14:paraId="67DA09A6" w14:textId="77777777" w:rsidR="00224229" w:rsidRPr="003B520E" w:rsidRDefault="00224229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B520E">
              <w:rPr>
                <w:rFonts w:cstheme="minorHAnsi"/>
                <w:b/>
                <w:bCs/>
              </w:rPr>
              <w:t>0.018</w:t>
            </w:r>
          </w:p>
        </w:tc>
      </w:tr>
      <w:tr w:rsidR="00224229" w:rsidRPr="001D2A6B" w14:paraId="46121221" w14:textId="77777777" w:rsidTr="00F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92579" w14:textId="77777777" w:rsidR="00224229" w:rsidRPr="003B520E" w:rsidRDefault="00224229" w:rsidP="00F072FE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3B520E">
              <w:rPr>
                <w:rFonts w:cstheme="minorHAnsi"/>
                <w:b w:val="0"/>
                <w:bCs w:val="0"/>
              </w:rPr>
              <w:t>Other</w:t>
            </w:r>
            <w:proofErr w:type="spellEnd"/>
            <w:r w:rsidRPr="003B520E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3B520E">
              <w:rPr>
                <w:rFonts w:cstheme="minorHAnsi"/>
                <w:b w:val="0"/>
                <w:bCs w:val="0"/>
              </w:rPr>
              <w:t>breeds</w:t>
            </w:r>
            <w:proofErr w:type="spellEnd"/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216F6767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12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49DEA91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3.8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7E09CCEA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2.2-6.5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59072CFC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291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0355A2AE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074EAC9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3.3-4.2</w:t>
            </w:r>
          </w:p>
        </w:tc>
        <w:tc>
          <w:tcPr>
            <w:tcW w:w="709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70405D0B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1.86</w:t>
            </w:r>
          </w:p>
        </w:tc>
        <w:tc>
          <w:tcPr>
            <w:tcW w:w="1559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14:paraId="703E6BAD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0.96-3.60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5AF48" w14:textId="77777777" w:rsidR="00224229" w:rsidRPr="003B520E" w:rsidRDefault="00224229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B520E">
              <w:rPr>
                <w:rFonts w:cstheme="minorHAnsi"/>
              </w:rPr>
              <w:t>0.064</w:t>
            </w:r>
          </w:p>
        </w:tc>
      </w:tr>
    </w:tbl>
    <w:p w14:paraId="3E4E65F0" w14:textId="77777777" w:rsidR="00224229" w:rsidRPr="00D6349B" w:rsidRDefault="00224229" w:rsidP="00224229">
      <w:pPr>
        <w:rPr>
          <w:rFonts w:ascii="Times New Roman" w:hAnsi="Times New Roman" w:cs="Times New Roman"/>
          <w:sz w:val="24"/>
          <w:szCs w:val="24"/>
        </w:rPr>
      </w:pPr>
    </w:p>
    <w:p w14:paraId="60A97BE1" w14:textId="77777777" w:rsidR="008603AB" w:rsidRDefault="008603AB" w:rsidP="007D573C"/>
    <w:p w14:paraId="610262D1" w14:textId="77777777" w:rsidR="00527121" w:rsidRDefault="00527121" w:rsidP="007D573C"/>
    <w:p w14:paraId="3395E456" w14:textId="77777777" w:rsidR="00527121" w:rsidRDefault="00527121" w:rsidP="007D573C"/>
    <w:p w14:paraId="18658D1D" w14:textId="77777777" w:rsidR="00527121" w:rsidRDefault="00527121" w:rsidP="007D573C">
      <w:pPr>
        <w:sectPr w:rsidR="00527121" w:rsidSect="00224229">
          <w:pgSz w:w="16838" w:h="11906" w:orient="landscape"/>
          <w:pgMar w:top="1191" w:right="1134" w:bottom="340" w:left="1134" w:header="709" w:footer="709" w:gutter="0"/>
          <w:cols w:space="708"/>
          <w:docGrid w:linePitch="360"/>
        </w:sectPr>
      </w:pPr>
    </w:p>
    <w:p w14:paraId="0AE34B29" w14:textId="3039A4B1" w:rsidR="00527121" w:rsidRPr="007B6CD7" w:rsidRDefault="00527121" w:rsidP="00527121">
      <w:pPr>
        <w:pStyle w:val="Yltunniste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01646B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F5A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5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A23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sociations of disease categories in logistic regression model with confounding factors </w:t>
      </w:r>
      <w:r w:rsidR="007112E1">
        <w:rPr>
          <w:rFonts w:ascii="Times New Roman" w:hAnsi="Times New Roman" w:cs="Times New Roman"/>
          <w:sz w:val="24"/>
          <w:szCs w:val="24"/>
          <w:lang w:val="en-GB"/>
        </w:rPr>
        <w:t>age, gender and breed</w:t>
      </w:r>
      <w:r w:rsidR="007112E1" w:rsidRPr="00494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2E1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Finnish cats </w:t>
      </w:r>
      <w:r w:rsidRPr="001C355D">
        <w:rPr>
          <w:rFonts w:ascii="Times New Roman" w:hAnsi="Times New Roman" w:cs="Times New Roman"/>
          <w:sz w:val="24"/>
          <w:szCs w:val="24"/>
          <w:lang w:val="en-GB"/>
        </w:rPr>
        <w:t>(N = 8115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072FE">
        <w:rPr>
          <w:rFonts w:ascii="Times New Roman" w:hAnsi="Times New Roman" w:cs="Times New Roman"/>
          <w:sz w:val="24"/>
          <w:szCs w:val="24"/>
          <w:lang w:val="en-GB"/>
        </w:rPr>
        <w:t>The 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ata </w:t>
      </w:r>
      <w:r w:rsidR="00F072FE">
        <w:rPr>
          <w:rFonts w:ascii="Times New Roman" w:hAnsi="Times New Roman" w:cs="Times New Roman"/>
          <w:sz w:val="24"/>
          <w:szCs w:val="24"/>
          <w:lang w:val="en-GB"/>
        </w:rPr>
        <w:t>comes from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72FE">
        <w:rPr>
          <w:rFonts w:ascii="Times New Roman" w:hAnsi="Times New Roman" w:cs="Times New Roman"/>
          <w:sz w:val="24"/>
          <w:szCs w:val="24"/>
          <w:lang w:val="en-GB"/>
        </w:rPr>
        <w:t xml:space="preserve">cat </w:t>
      </w:r>
      <w:r>
        <w:rPr>
          <w:rFonts w:ascii="Times New Roman" w:hAnsi="Times New Roman" w:cs="Times New Roman"/>
          <w:sz w:val="24"/>
          <w:szCs w:val="24"/>
          <w:lang w:val="en-GB"/>
        </w:rPr>
        <w:t>health internet su</w:t>
      </w:r>
      <w:r w:rsidR="0087427B">
        <w:rPr>
          <w:rFonts w:ascii="Times New Roman" w:hAnsi="Times New Roman" w:cs="Times New Roman"/>
          <w:sz w:val="24"/>
          <w:szCs w:val="24"/>
          <w:lang w:val="en-GB"/>
        </w:rPr>
        <w:t xml:space="preserve">rvey collected 12/2012-2/2015.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Reference group is cats without diseases of the concerned category. </w:t>
      </w:r>
      <w:r w:rsidRPr="00077319">
        <w:rPr>
          <w:rFonts w:ascii="Times New Roman" w:hAnsi="Times New Roman" w:cs="Times New Roman"/>
          <w:sz w:val="24"/>
          <w:szCs w:val="24"/>
          <w:lang w:val="en-US"/>
        </w:rPr>
        <w:t>CI = confidence interval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Bolded = disease categories s</w:t>
      </w:r>
      <w:r w:rsidRPr="004028B1">
        <w:rPr>
          <w:rFonts w:ascii="Times New Roman" w:hAnsi="Times New Roman" w:cs="Times New Roman"/>
          <w:sz w:val="24"/>
          <w:szCs w:val="24"/>
          <w:lang w:val="en-GB"/>
        </w:rPr>
        <w:t>elected for multivariable logistic regression model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4028B1">
        <w:rPr>
          <w:rFonts w:ascii="Times New Roman" w:hAnsi="Times New Roman" w:cs="Times New Roman"/>
          <w:sz w:val="24"/>
          <w:szCs w:val="24"/>
          <w:lang w:val="en-GB"/>
        </w:rPr>
        <w:t>ing to identify major risk factors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(p&lt;0.05)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848"/>
        <w:gridCol w:w="1419"/>
        <w:gridCol w:w="1282"/>
        <w:gridCol w:w="1424"/>
        <w:gridCol w:w="998"/>
      </w:tblGrid>
      <w:tr w:rsidR="00527121" w:rsidRPr="00077319" w14:paraId="50D94E20" w14:textId="77777777" w:rsidTr="00C71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70B28" w14:textId="77777777" w:rsidR="00527121" w:rsidRPr="00077319" w:rsidRDefault="00527121" w:rsidP="00F072FE">
            <w:pPr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lang w:val="en-US"/>
              </w:rPr>
              <w:t>Disease category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03DE44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P-value</w:t>
            </w:r>
          </w:p>
          <w:p w14:paraId="2E729D49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(Fisher)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08D767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odds ratio (OR)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3C7B1C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95 % CI for</w:t>
            </w:r>
          </w:p>
          <w:p w14:paraId="0F4BC235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OR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62758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P-value</w:t>
            </w:r>
          </w:p>
          <w:p w14:paraId="32004EBC" w14:textId="77777777" w:rsidR="00527121" w:rsidRPr="0007731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(Wald)</w:t>
            </w:r>
          </w:p>
        </w:tc>
      </w:tr>
      <w:tr w:rsidR="00527121" w:rsidRPr="00FB25E4" w14:paraId="05F01AC9" w14:textId="77777777" w:rsidTr="00C7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B96F492" w14:textId="77777777" w:rsidR="00527121" w:rsidRPr="00077319" w:rsidRDefault="00527121" w:rsidP="00F072FE">
            <w:pPr>
              <w:rPr>
                <w:rFonts w:cstheme="minorHAnsi"/>
                <w:lang w:val="en-US"/>
              </w:rPr>
            </w:pPr>
            <w:r w:rsidRPr="00077319">
              <w:rPr>
                <w:rFonts w:cstheme="minorHAnsi"/>
                <w:b w:val="0"/>
                <w:lang w:val="en-US"/>
              </w:rPr>
              <w:t>Dermatological disease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293161CD" w14:textId="77777777" w:rsidR="00527121" w:rsidRPr="0007731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77319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6681CA5D" w14:textId="77777777" w:rsidR="00527121" w:rsidRPr="0007731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77319">
              <w:rPr>
                <w:rFonts w:cstheme="minorHAnsi"/>
                <w:lang w:val="en-US"/>
              </w:rPr>
              <w:t>1.31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1C3D4A46" w14:textId="77777777" w:rsidR="00527121" w:rsidRPr="0007731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77319">
              <w:rPr>
                <w:rFonts w:cstheme="minorHAnsi"/>
                <w:lang w:val="en-US"/>
              </w:rPr>
              <w:t>0.97-1.77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715E6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7319">
              <w:rPr>
                <w:rFonts w:cstheme="minorHAnsi"/>
                <w:lang w:val="en-US"/>
              </w:rPr>
              <w:t xml:space="preserve">  </w:t>
            </w:r>
            <w:r w:rsidRPr="0087517A">
              <w:rPr>
                <w:rFonts w:cstheme="minorHAnsi"/>
              </w:rPr>
              <w:t>0.084</w:t>
            </w:r>
          </w:p>
        </w:tc>
      </w:tr>
      <w:tr w:rsidR="00527121" w:rsidRPr="00FB25E4" w14:paraId="5529DD40" w14:textId="77777777" w:rsidTr="00C7164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674038CE" w14:textId="77777777" w:rsidR="00527121" w:rsidRPr="0087517A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 w:rsidRPr="0087517A">
              <w:rPr>
                <w:rFonts w:cstheme="minorHAnsi"/>
                <w:b w:val="0"/>
              </w:rPr>
              <w:t>Ocular</w:t>
            </w:r>
            <w:proofErr w:type="spellEnd"/>
            <w:r w:rsidRPr="0087517A">
              <w:rPr>
                <w:rFonts w:cstheme="minorHAnsi"/>
                <w:b w:val="0"/>
              </w:rPr>
              <w:t xml:space="preserve"> </w:t>
            </w:r>
            <w:proofErr w:type="spellStart"/>
            <w:r w:rsidRPr="0087517A">
              <w:rPr>
                <w:rFonts w:cstheme="minorHAnsi"/>
                <w:b w:val="0"/>
              </w:rPr>
              <w:t>disease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5D021FC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CB490A5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0.99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61DEA72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0.52-1.88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B815D1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 0.966</w:t>
            </w:r>
          </w:p>
        </w:tc>
      </w:tr>
      <w:tr w:rsidR="00527121" w:rsidRPr="00FB25E4" w14:paraId="019D162B" w14:textId="77777777" w:rsidTr="00C7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4219B080" w14:textId="77777777" w:rsidR="00527121" w:rsidRPr="0087517A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 w:rsidRPr="0087517A">
              <w:rPr>
                <w:rFonts w:cstheme="minorHAnsi"/>
                <w:b w:val="0"/>
              </w:rPr>
              <w:t>Renal</w:t>
            </w:r>
            <w:proofErr w:type="spellEnd"/>
            <w:r w:rsidRPr="0087517A">
              <w:rPr>
                <w:rFonts w:cstheme="minorHAnsi"/>
                <w:b w:val="0"/>
              </w:rPr>
              <w:t xml:space="preserve"> </w:t>
            </w:r>
            <w:proofErr w:type="spellStart"/>
            <w:r w:rsidRPr="0087517A">
              <w:rPr>
                <w:rFonts w:cstheme="minorHAnsi"/>
                <w:b w:val="0"/>
              </w:rPr>
              <w:t>or</w:t>
            </w:r>
            <w:proofErr w:type="spellEnd"/>
            <w:r w:rsidRPr="0087517A">
              <w:rPr>
                <w:rFonts w:cstheme="minorHAnsi"/>
                <w:b w:val="0"/>
              </w:rPr>
              <w:t xml:space="preserve"> </w:t>
            </w:r>
            <w:proofErr w:type="spellStart"/>
            <w:r w:rsidRPr="0087517A">
              <w:rPr>
                <w:rFonts w:cstheme="minorHAnsi"/>
                <w:b w:val="0"/>
              </w:rPr>
              <w:t>urinary</w:t>
            </w:r>
            <w:proofErr w:type="spellEnd"/>
            <w:r w:rsidRPr="0087517A">
              <w:rPr>
                <w:rFonts w:cstheme="minorHAnsi"/>
                <w:b w:val="0"/>
              </w:rPr>
              <w:t xml:space="preserve"> </w:t>
            </w:r>
            <w:proofErr w:type="spellStart"/>
            <w:r w:rsidRPr="0087517A">
              <w:rPr>
                <w:rFonts w:cstheme="minorHAnsi"/>
                <w:b w:val="0"/>
              </w:rPr>
              <w:t>disease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E94E694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15EB1ED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1.27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8DCBC2D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0.94-1.72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2BAD1E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 0.119</w:t>
            </w:r>
          </w:p>
        </w:tc>
      </w:tr>
      <w:tr w:rsidR="00527121" w:rsidRPr="00FB25E4" w14:paraId="332DF464" w14:textId="77777777" w:rsidTr="00C7164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026820EE" w14:textId="77777777" w:rsidR="00527121" w:rsidRPr="0087517A" w:rsidRDefault="00527121" w:rsidP="00F072FE">
            <w:pPr>
              <w:rPr>
                <w:rFonts w:cstheme="minorHAnsi"/>
                <w:b w:val="0"/>
                <w:lang w:val="en-GB"/>
              </w:rPr>
            </w:pPr>
            <w:r w:rsidRPr="0087517A">
              <w:rPr>
                <w:rFonts w:cstheme="minorHAnsi"/>
                <w:b w:val="0"/>
                <w:lang w:val="en-GB"/>
              </w:rPr>
              <w:t>Cardiac or circulatory system disease</w:t>
            </w:r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FC3EB81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  <w:lang w:val="en-US"/>
              </w:rPr>
              <w:t xml:space="preserve"> </w:t>
            </w:r>
            <w:r w:rsidRPr="0087517A">
              <w:rPr>
                <w:rFonts w:cstheme="minorHAnsi"/>
              </w:rPr>
              <w:t>0.007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A2E9D2C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1.40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9508277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0.84-2.35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A9F523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 0.198</w:t>
            </w:r>
          </w:p>
        </w:tc>
      </w:tr>
      <w:tr w:rsidR="00527121" w:rsidRPr="00FB25E4" w14:paraId="16A89A81" w14:textId="77777777" w:rsidTr="00C7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05056E68" w14:textId="77777777" w:rsidR="00527121" w:rsidRPr="0087517A" w:rsidRDefault="00527121" w:rsidP="00F072FE">
            <w:pPr>
              <w:rPr>
                <w:rFonts w:cstheme="minorHAnsi"/>
              </w:rPr>
            </w:pPr>
            <w:proofErr w:type="spellStart"/>
            <w:r w:rsidRPr="0087517A">
              <w:rPr>
                <w:rFonts w:cstheme="minorHAnsi"/>
              </w:rPr>
              <w:t>Musculoskeletal</w:t>
            </w:r>
            <w:proofErr w:type="spellEnd"/>
            <w:r w:rsidRPr="0087517A">
              <w:rPr>
                <w:rFonts w:cstheme="minorHAnsi"/>
              </w:rPr>
              <w:t xml:space="preserve"> </w:t>
            </w:r>
            <w:proofErr w:type="spellStart"/>
            <w:r w:rsidRPr="0087517A">
              <w:rPr>
                <w:rFonts w:cstheme="minorHAnsi"/>
              </w:rPr>
              <w:t>disease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C694999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E3946CE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1.80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65E069B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1.32-2.46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3043DF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&lt;0.001</w:t>
            </w:r>
          </w:p>
        </w:tc>
      </w:tr>
      <w:tr w:rsidR="00527121" w:rsidRPr="00FB25E4" w14:paraId="69BABD9F" w14:textId="77777777" w:rsidTr="00C7164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D3C0E32" w14:textId="77777777" w:rsidR="00527121" w:rsidRPr="0087517A" w:rsidRDefault="00527121" w:rsidP="00F072FE">
            <w:pPr>
              <w:rPr>
                <w:rFonts w:cstheme="minorHAnsi"/>
              </w:rPr>
            </w:pPr>
            <w:proofErr w:type="spellStart"/>
            <w:r w:rsidRPr="0087517A">
              <w:rPr>
                <w:rFonts w:cstheme="minorHAnsi"/>
              </w:rPr>
              <w:t>Digestive</w:t>
            </w:r>
            <w:proofErr w:type="spellEnd"/>
            <w:r w:rsidRPr="0087517A">
              <w:rPr>
                <w:rFonts w:cstheme="minorHAnsi"/>
              </w:rPr>
              <w:t xml:space="preserve"> </w:t>
            </w:r>
            <w:proofErr w:type="spellStart"/>
            <w:r w:rsidRPr="0087517A">
              <w:rPr>
                <w:rFonts w:cstheme="minorHAnsi"/>
              </w:rPr>
              <w:t>tract</w:t>
            </w:r>
            <w:proofErr w:type="spellEnd"/>
            <w:r w:rsidRPr="0087517A">
              <w:rPr>
                <w:rFonts w:cstheme="minorHAnsi"/>
              </w:rPr>
              <w:t xml:space="preserve"> </w:t>
            </w:r>
            <w:proofErr w:type="spellStart"/>
            <w:r w:rsidRPr="0087517A">
              <w:rPr>
                <w:rFonts w:cstheme="minorHAnsi"/>
              </w:rPr>
              <w:t>disease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3F96B01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28AF335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1.65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7A11D08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1.22-2.22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E3A195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 xml:space="preserve">  0.001</w:t>
            </w:r>
          </w:p>
        </w:tc>
      </w:tr>
      <w:tr w:rsidR="00527121" w:rsidRPr="00FB25E4" w14:paraId="53FE20EC" w14:textId="77777777" w:rsidTr="00C7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C097D90" w14:textId="77777777" w:rsidR="00527121" w:rsidRPr="0087517A" w:rsidRDefault="00527121" w:rsidP="00F072FE">
            <w:pPr>
              <w:rPr>
                <w:rFonts w:cstheme="minorHAnsi"/>
              </w:rPr>
            </w:pPr>
            <w:proofErr w:type="spellStart"/>
            <w:r w:rsidRPr="0087517A">
              <w:rPr>
                <w:rFonts w:cstheme="minorHAnsi"/>
              </w:rPr>
              <w:t>Respiratory</w:t>
            </w:r>
            <w:proofErr w:type="spellEnd"/>
            <w:r w:rsidRPr="0087517A">
              <w:rPr>
                <w:rFonts w:cstheme="minorHAnsi"/>
              </w:rPr>
              <w:t xml:space="preserve"> </w:t>
            </w:r>
            <w:proofErr w:type="spellStart"/>
            <w:r w:rsidRPr="0087517A">
              <w:rPr>
                <w:rFonts w:cstheme="minorHAnsi"/>
              </w:rPr>
              <w:t>system</w:t>
            </w:r>
            <w:proofErr w:type="spellEnd"/>
            <w:r w:rsidRPr="0087517A">
              <w:rPr>
                <w:rFonts w:cstheme="minorHAnsi"/>
              </w:rPr>
              <w:t xml:space="preserve"> </w:t>
            </w:r>
            <w:proofErr w:type="spellStart"/>
            <w:r w:rsidRPr="0087517A">
              <w:rPr>
                <w:rFonts w:cstheme="minorHAnsi"/>
              </w:rPr>
              <w:t>disease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322E05E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C0654EE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1.56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9F5260D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1.11-2.19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1704D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 xml:space="preserve">  0.010</w:t>
            </w:r>
          </w:p>
        </w:tc>
      </w:tr>
      <w:tr w:rsidR="00527121" w:rsidRPr="00FB25E4" w14:paraId="0EC7D867" w14:textId="77777777" w:rsidTr="00C71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741EDC0" w14:textId="77777777" w:rsidR="00527121" w:rsidRPr="0087517A" w:rsidRDefault="00527121" w:rsidP="00F072FE">
            <w:pPr>
              <w:rPr>
                <w:rFonts w:cstheme="minorHAnsi"/>
              </w:rPr>
            </w:pPr>
            <w:proofErr w:type="spellStart"/>
            <w:r w:rsidRPr="0087517A">
              <w:rPr>
                <w:rFonts w:cstheme="minorHAnsi"/>
              </w:rPr>
              <w:t>Endocrinological</w:t>
            </w:r>
            <w:proofErr w:type="spellEnd"/>
            <w:r w:rsidRPr="0087517A">
              <w:rPr>
                <w:rFonts w:cstheme="minorHAnsi"/>
              </w:rPr>
              <w:t xml:space="preserve"> </w:t>
            </w:r>
            <w:proofErr w:type="spellStart"/>
            <w:r w:rsidRPr="0087517A">
              <w:rPr>
                <w:rFonts w:cstheme="minorHAnsi"/>
              </w:rPr>
              <w:t>disease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74ACDCC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BC5C5EE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1.55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D47057D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>1.06-2.29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AA77F0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517A">
              <w:rPr>
                <w:rFonts w:cstheme="minorHAnsi"/>
                <w:b/>
              </w:rPr>
              <w:t xml:space="preserve">  0.026</w:t>
            </w:r>
          </w:p>
        </w:tc>
      </w:tr>
      <w:tr w:rsidR="00527121" w:rsidRPr="00FB25E4" w14:paraId="26322467" w14:textId="77777777" w:rsidTr="00C7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23C5B353" w14:textId="77777777" w:rsidR="00527121" w:rsidRPr="0087517A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 w:rsidRPr="0087517A">
              <w:rPr>
                <w:rFonts w:cstheme="minorHAnsi"/>
                <w:b w:val="0"/>
              </w:rPr>
              <w:t>Tumours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27D2AB3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&lt;0.001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6DC1408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1.45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3F94C41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0.99-2.11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F08D2" w14:textId="77777777" w:rsidR="00527121" w:rsidRPr="0087517A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 0.054</w:t>
            </w:r>
          </w:p>
        </w:tc>
      </w:tr>
      <w:tr w:rsidR="00527121" w:rsidRPr="00FB25E4" w14:paraId="4CF10970" w14:textId="77777777" w:rsidTr="00C71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B3B2A" w14:textId="77777777" w:rsidR="00527121" w:rsidRPr="0087517A" w:rsidRDefault="00527121" w:rsidP="00F072FE">
            <w:pPr>
              <w:rPr>
                <w:rFonts w:cstheme="minorHAnsi"/>
              </w:rPr>
            </w:pPr>
            <w:proofErr w:type="spellStart"/>
            <w:r w:rsidRPr="0087517A">
              <w:rPr>
                <w:rFonts w:cstheme="minorHAnsi"/>
                <w:b w:val="0"/>
              </w:rPr>
              <w:t>Parasites</w:t>
            </w:r>
            <w:proofErr w:type="spellEnd"/>
            <w:r w:rsidRPr="0087517A">
              <w:rPr>
                <w:rFonts w:cstheme="minorHAnsi"/>
                <w:b w:val="0"/>
              </w:rPr>
              <w:t xml:space="preserve"> and </w:t>
            </w:r>
            <w:proofErr w:type="spellStart"/>
            <w:r w:rsidRPr="0087517A">
              <w:rPr>
                <w:rFonts w:cstheme="minorHAnsi"/>
                <w:b w:val="0"/>
              </w:rPr>
              <w:t>protozoans</w:t>
            </w:r>
            <w:proofErr w:type="spellEnd"/>
          </w:p>
        </w:tc>
        <w:tc>
          <w:tcPr>
            <w:tcW w:w="1419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0009997F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0.061</w:t>
            </w:r>
          </w:p>
        </w:tc>
        <w:tc>
          <w:tcPr>
            <w:tcW w:w="128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0B524B85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1.30</w:t>
            </w:r>
          </w:p>
        </w:tc>
        <w:tc>
          <w:tcPr>
            <w:tcW w:w="142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6F27F180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>0.90-1.87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AE3B" w14:textId="77777777" w:rsidR="00527121" w:rsidRPr="0087517A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17A">
              <w:rPr>
                <w:rFonts w:cstheme="minorHAnsi"/>
              </w:rPr>
              <w:t xml:space="preserve">  0.171</w:t>
            </w:r>
          </w:p>
        </w:tc>
      </w:tr>
    </w:tbl>
    <w:p w14:paraId="5603FF21" w14:textId="77777777" w:rsidR="00527121" w:rsidRDefault="00527121" w:rsidP="007D573C"/>
    <w:p w14:paraId="725F6EF9" w14:textId="11C3F4D4" w:rsidR="00527121" w:rsidRDefault="00527121" w:rsidP="007112E1">
      <w:pPr>
        <w:pStyle w:val="Yltunnist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01646B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F5A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5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A23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sociation of cats’ features with tooth resorption in logistic </w:t>
      </w:r>
    </w:p>
    <w:p w14:paraId="0CD9E9B2" w14:textId="77777777" w:rsidR="007112E1" w:rsidRDefault="00527121" w:rsidP="007112E1">
      <w:pPr>
        <w:pStyle w:val="Yltunnist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regressions model with confounding factors</w:t>
      </w:r>
      <w:r w:rsidR="007112E1">
        <w:rPr>
          <w:rFonts w:ascii="Times New Roman" w:hAnsi="Times New Roman" w:cs="Times New Roman"/>
          <w:sz w:val="24"/>
          <w:szCs w:val="24"/>
          <w:lang w:val="en-GB"/>
        </w:rPr>
        <w:t xml:space="preserve"> age, gender and breed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Finnish cats </w:t>
      </w:r>
      <w:r w:rsidRPr="001C355D">
        <w:rPr>
          <w:rFonts w:ascii="Times New Roman" w:hAnsi="Times New Roman" w:cs="Times New Roman"/>
          <w:sz w:val="24"/>
          <w:szCs w:val="24"/>
          <w:lang w:val="en-GB"/>
        </w:rPr>
        <w:t>(N = 8115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1171C8C1" w14:textId="77777777" w:rsidR="007112E1" w:rsidRDefault="00F072FE" w:rsidP="007112E1">
      <w:pPr>
        <w:pStyle w:val="Yltunnist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</w:t>
      </w:r>
      <w:r w:rsidR="00527121">
        <w:rPr>
          <w:rFonts w:ascii="Times New Roman" w:hAnsi="Times New Roman" w:cs="Times New Roman"/>
          <w:sz w:val="24"/>
          <w:szCs w:val="24"/>
          <w:lang w:val="en-GB"/>
        </w:rPr>
        <w:t xml:space="preserve">ata </w:t>
      </w:r>
      <w:r>
        <w:rPr>
          <w:rFonts w:ascii="Times New Roman" w:hAnsi="Times New Roman" w:cs="Times New Roman"/>
          <w:sz w:val="24"/>
          <w:szCs w:val="24"/>
          <w:lang w:val="en-GB"/>
        </w:rPr>
        <w:t>comes from the</w:t>
      </w:r>
      <w:r w:rsidR="005271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cat </w:t>
      </w:r>
      <w:r w:rsidR="00527121">
        <w:rPr>
          <w:rFonts w:ascii="Times New Roman" w:hAnsi="Times New Roman" w:cs="Times New Roman"/>
          <w:sz w:val="24"/>
          <w:szCs w:val="24"/>
          <w:lang w:val="en-GB"/>
        </w:rPr>
        <w:t>hea</w:t>
      </w:r>
      <w:r>
        <w:rPr>
          <w:rFonts w:ascii="Times New Roman" w:hAnsi="Times New Roman" w:cs="Times New Roman"/>
          <w:sz w:val="24"/>
          <w:szCs w:val="24"/>
          <w:lang w:val="en-GB"/>
        </w:rPr>
        <w:t>lth</w:t>
      </w:r>
      <w:r w:rsidR="00527121">
        <w:rPr>
          <w:rFonts w:ascii="Times New Roman" w:hAnsi="Times New Roman" w:cs="Times New Roman"/>
          <w:sz w:val="24"/>
          <w:szCs w:val="24"/>
          <w:lang w:val="en-GB"/>
        </w:rPr>
        <w:t xml:space="preserve"> internet survey collected 12/2012-2/2015. Same cat may </w:t>
      </w:r>
    </w:p>
    <w:p w14:paraId="7F84310C" w14:textId="77777777" w:rsidR="007112E1" w:rsidRDefault="00527121" w:rsidP="007112E1">
      <w:pPr>
        <w:pStyle w:val="Yltunnist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have had several of the oral/dental diseases or viral infections. </w:t>
      </w:r>
      <w:r w:rsidRPr="00606808">
        <w:rPr>
          <w:rFonts w:ascii="Times New Roman" w:hAnsi="Times New Roman" w:cs="Times New Roman"/>
          <w:sz w:val="24"/>
          <w:szCs w:val="24"/>
          <w:lang w:val="en-GB"/>
        </w:rPr>
        <w:t xml:space="preserve">CI = confidence interval. </w:t>
      </w:r>
    </w:p>
    <w:p w14:paraId="333F5E0B" w14:textId="77777777" w:rsidR="007112E1" w:rsidRDefault="00527121" w:rsidP="007112E1">
      <w:pPr>
        <w:pStyle w:val="Yltunniste"/>
        <w:rPr>
          <w:rFonts w:ascii="Times New Roman" w:hAnsi="Times New Roman" w:cs="Times New Roman"/>
          <w:sz w:val="24"/>
          <w:szCs w:val="24"/>
          <w:lang w:val="en-GB"/>
        </w:rPr>
      </w:pPr>
      <w:r w:rsidRPr="00606808">
        <w:rPr>
          <w:rFonts w:ascii="Times New Roman" w:hAnsi="Times New Roman" w:cs="Times New Roman"/>
          <w:sz w:val="24"/>
          <w:szCs w:val="24"/>
          <w:lang w:val="en-GB"/>
        </w:rPr>
        <w:t xml:space="preserve">Bolded: </w:t>
      </w:r>
      <w:r w:rsidR="0087427B">
        <w:rPr>
          <w:rFonts w:ascii="Times New Roman" w:hAnsi="Times New Roman" w:cs="Times New Roman"/>
          <w:sz w:val="24"/>
          <w:szCs w:val="24"/>
          <w:lang w:val="en-GB"/>
        </w:rPr>
        <w:t xml:space="preserve">features </w:t>
      </w:r>
      <w:r w:rsidRPr="00606808">
        <w:rPr>
          <w:rFonts w:ascii="Times New Roman" w:hAnsi="Times New Roman" w:cs="Times New Roman"/>
          <w:sz w:val="24"/>
          <w:szCs w:val="24"/>
          <w:lang w:val="en-GB"/>
        </w:rPr>
        <w:t xml:space="preserve">selected for </w:t>
      </w:r>
      <w:r w:rsidRPr="00403721">
        <w:rPr>
          <w:rFonts w:ascii="Times New Roman" w:hAnsi="Times New Roman" w:cs="Times New Roman"/>
          <w:sz w:val="24"/>
          <w:szCs w:val="24"/>
          <w:lang w:val="en-GB"/>
        </w:rPr>
        <w:t>multivariable logistic regression model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403721">
        <w:rPr>
          <w:rFonts w:ascii="Times New Roman" w:hAnsi="Times New Roman" w:cs="Times New Roman"/>
          <w:sz w:val="24"/>
          <w:szCs w:val="24"/>
          <w:lang w:val="en-GB"/>
        </w:rPr>
        <w:t xml:space="preserve">ing to identify major </w:t>
      </w:r>
    </w:p>
    <w:p w14:paraId="0DFDC529" w14:textId="3A3E9946" w:rsidR="00527121" w:rsidRPr="00DD5EE7" w:rsidRDefault="00527121" w:rsidP="007112E1">
      <w:pPr>
        <w:pStyle w:val="Yltunniste"/>
        <w:rPr>
          <w:rFonts w:ascii="Times New Roman" w:hAnsi="Times New Roman" w:cs="Times New Roman"/>
          <w:sz w:val="24"/>
          <w:szCs w:val="24"/>
          <w:lang w:val="en-GB"/>
        </w:rPr>
      </w:pPr>
      <w:r w:rsidRPr="00403721">
        <w:rPr>
          <w:rFonts w:ascii="Times New Roman" w:hAnsi="Times New Roman" w:cs="Times New Roman"/>
          <w:sz w:val="24"/>
          <w:szCs w:val="24"/>
          <w:lang w:val="en-GB"/>
        </w:rPr>
        <w:t>risk factors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882"/>
        <w:gridCol w:w="1468"/>
        <w:gridCol w:w="1837"/>
        <w:gridCol w:w="1313"/>
      </w:tblGrid>
      <w:tr w:rsidR="00527121" w:rsidRPr="00C41EF3" w14:paraId="25A46722" w14:textId="77777777" w:rsidTr="00F07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17B20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r w:rsidRPr="002A4949">
              <w:rPr>
                <w:rFonts w:cstheme="minorHAnsi"/>
              </w:rPr>
              <w:t>Feature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D7489" w14:textId="77777777" w:rsidR="00527121" w:rsidRPr="002A4949" w:rsidRDefault="0087427B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O</w:t>
            </w:r>
            <w:r w:rsidR="00527121" w:rsidRPr="002A4949">
              <w:rPr>
                <w:rFonts w:cstheme="minorHAnsi"/>
              </w:rPr>
              <w:t>dds</w:t>
            </w:r>
            <w:proofErr w:type="spellEnd"/>
            <w:r w:rsidR="00527121" w:rsidRPr="002A4949">
              <w:rPr>
                <w:rFonts w:cstheme="minorHAnsi"/>
              </w:rPr>
              <w:t xml:space="preserve"> </w:t>
            </w:r>
            <w:proofErr w:type="spellStart"/>
            <w:r w:rsidR="00527121" w:rsidRPr="002A4949">
              <w:rPr>
                <w:rFonts w:cstheme="minorHAnsi"/>
              </w:rPr>
              <w:t>ratio</w:t>
            </w:r>
            <w:proofErr w:type="spellEnd"/>
            <w:r w:rsidR="00527121" w:rsidRPr="002A4949">
              <w:rPr>
                <w:rFonts w:cstheme="minorHAnsi"/>
              </w:rPr>
              <w:t xml:space="preserve"> (OR)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C738D" w14:textId="77777777" w:rsidR="00527121" w:rsidRPr="002A494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95 % CI for</w:t>
            </w:r>
          </w:p>
          <w:p w14:paraId="14F9C284" w14:textId="77777777" w:rsidR="00527121" w:rsidRPr="002A494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OR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F0B5" w14:textId="77777777" w:rsidR="00527121" w:rsidRPr="002A494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P-</w:t>
            </w:r>
            <w:proofErr w:type="spellStart"/>
            <w:r w:rsidRPr="002A4949">
              <w:rPr>
                <w:rFonts w:cstheme="minorHAnsi"/>
              </w:rPr>
              <w:t>value</w:t>
            </w:r>
            <w:proofErr w:type="spellEnd"/>
          </w:p>
          <w:p w14:paraId="61CA36C7" w14:textId="77777777" w:rsidR="00527121" w:rsidRPr="002A4949" w:rsidRDefault="00527121" w:rsidP="00F07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(</w:t>
            </w:r>
            <w:proofErr w:type="spellStart"/>
            <w:r w:rsidRPr="002A4949">
              <w:rPr>
                <w:rFonts w:cstheme="minorHAnsi"/>
              </w:rPr>
              <w:t>Wald</w:t>
            </w:r>
            <w:proofErr w:type="spellEnd"/>
            <w:r w:rsidRPr="002A4949">
              <w:rPr>
                <w:rFonts w:cstheme="minorHAnsi"/>
              </w:rPr>
              <w:t>)</w:t>
            </w:r>
          </w:p>
        </w:tc>
      </w:tr>
      <w:tr w:rsidR="00527121" w:rsidRPr="002A4949" w14:paraId="5C5DEF41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9FA" w14:textId="77777777" w:rsidR="00527121" w:rsidRPr="002A4949" w:rsidRDefault="00527121" w:rsidP="00F072FE">
            <w:pPr>
              <w:rPr>
                <w:rFonts w:cstheme="minorHAnsi"/>
                <w:b w:val="0"/>
                <w:lang w:val="en-US"/>
              </w:rPr>
            </w:pPr>
            <w:r>
              <w:rPr>
                <w:rFonts w:cstheme="minorHAnsi"/>
                <w:lang w:val="en-GB"/>
              </w:rPr>
              <w:t>Age</w:t>
            </w:r>
            <w:r w:rsidRPr="002A4949">
              <w:rPr>
                <w:rFonts w:cstheme="minorHAnsi"/>
                <w:b w:val="0"/>
                <w:lang w:val="en-GB"/>
              </w:rPr>
              <w:t xml:space="preserve"> (vs. </w:t>
            </w:r>
            <w:r>
              <w:rPr>
                <w:rFonts w:cstheme="minorHAnsi"/>
                <w:b w:val="0"/>
                <w:lang w:val="en-GB"/>
              </w:rPr>
              <w:t>&lt;</w:t>
            </w:r>
            <w:r w:rsidRPr="002A4949">
              <w:rPr>
                <w:rFonts w:cstheme="minorHAnsi"/>
                <w:b w:val="0"/>
                <w:lang w:val="en-GB"/>
              </w:rPr>
              <w:t xml:space="preserve"> 7</w:t>
            </w:r>
            <w:r>
              <w:rPr>
                <w:rFonts w:cstheme="minorHAnsi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lang w:val="en-GB"/>
              </w:rPr>
              <w:t>y</w:t>
            </w:r>
            <w:r w:rsidRPr="002A4949">
              <w:rPr>
                <w:rFonts w:cstheme="minorHAnsi"/>
                <w:b w:val="0"/>
                <w:lang w:val="en-GB"/>
              </w:rPr>
              <w:t>rs</w:t>
            </w:r>
            <w:proofErr w:type="spellEnd"/>
            <w:r w:rsidRPr="002A4949">
              <w:rPr>
                <w:rFonts w:cstheme="minorHAnsi"/>
                <w:b w:val="0"/>
                <w:lang w:val="en-GB"/>
              </w:rPr>
              <w:t xml:space="preserve">)                                                                      </w:t>
            </w:r>
            <w:r w:rsidRPr="002A4949">
              <w:rPr>
                <w:rFonts w:cstheme="minorHAnsi"/>
                <w:vertAlign w:val="superscript"/>
                <w:lang w:val="en-US"/>
              </w:rPr>
              <w:t xml:space="preserve">                        </w:t>
            </w:r>
          </w:p>
        </w:tc>
      </w:tr>
      <w:tr w:rsidR="00527121" w:rsidRPr="00C41EF3" w14:paraId="1F00094F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07CBD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r w:rsidRPr="002A4949">
              <w:rPr>
                <w:rFonts w:cstheme="minorHAnsi"/>
                <w:b w:val="0"/>
              </w:rPr>
              <w:t xml:space="preserve">7-10,99 </w:t>
            </w:r>
            <w:proofErr w:type="spellStart"/>
            <w:r w:rsidRPr="002A4949">
              <w:rPr>
                <w:rFonts w:cstheme="minorHAnsi"/>
                <w:b w:val="0"/>
              </w:rPr>
              <w:t>yrs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7FAE1641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6.77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5498B346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5.04-9.08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22616B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5F25B5A6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1E175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r w:rsidRPr="002A4949">
              <w:rPr>
                <w:rFonts w:cstheme="minorHAnsi"/>
                <w:b w:val="0"/>
              </w:rPr>
              <w:t xml:space="preserve">≤ 11 </w:t>
            </w:r>
            <w:proofErr w:type="spellStart"/>
            <w:r w:rsidRPr="002A4949">
              <w:rPr>
                <w:rFonts w:cstheme="minorHAnsi"/>
                <w:b w:val="0"/>
              </w:rPr>
              <w:t>yrs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2EE32EF8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10.34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5C8D99A3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7.58-14.11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EF3C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2A6DABC9" w14:textId="77777777" w:rsidTr="00F072F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68DE0" w14:textId="77777777" w:rsidR="00527121" w:rsidRPr="002A4949" w:rsidRDefault="00527121" w:rsidP="00F072FE">
            <w:pPr>
              <w:rPr>
                <w:rFonts w:cstheme="minorHAnsi"/>
              </w:rPr>
            </w:pPr>
            <w:proofErr w:type="spellStart"/>
            <w:r w:rsidRPr="002A4949">
              <w:rPr>
                <w:rFonts w:cstheme="minorHAnsi"/>
              </w:rPr>
              <w:t>G</w:t>
            </w:r>
            <w:r>
              <w:rPr>
                <w:rFonts w:cstheme="minorHAnsi"/>
              </w:rPr>
              <w:t>ender</w:t>
            </w:r>
            <w:proofErr w:type="spellEnd"/>
          </w:p>
        </w:tc>
      </w:tr>
      <w:tr w:rsidR="00527121" w:rsidRPr="00C41EF3" w14:paraId="4E2FC579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3F697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</w:t>
            </w:r>
            <w:r w:rsidR="00527121" w:rsidRPr="002A4949">
              <w:rPr>
                <w:rFonts w:cstheme="minorHAnsi"/>
                <w:b w:val="0"/>
              </w:rPr>
              <w:t xml:space="preserve">ale vs. </w:t>
            </w:r>
            <w:proofErr w:type="spellStart"/>
            <w:r w:rsidR="00527121" w:rsidRPr="002A4949">
              <w:rPr>
                <w:rFonts w:cstheme="minorHAnsi"/>
                <w:b w:val="0"/>
              </w:rPr>
              <w:t>female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7DE04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1.29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D0D28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1.02-1.64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78DE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</w:rPr>
              <w:t xml:space="preserve">  </w:t>
            </w:r>
            <w:r w:rsidRPr="002A4949">
              <w:rPr>
                <w:rFonts w:cstheme="minorHAnsi"/>
                <w:b/>
              </w:rPr>
              <w:t>0.035</w:t>
            </w:r>
          </w:p>
        </w:tc>
      </w:tr>
      <w:tr w:rsidR="00527121" w:rsidRPr="00C41EF3" w14:paraId="324AD827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79138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 w:rsidRPr="002A4949">
              <w:rPr>
                <w:rFonts w:cstheme="minorHAnsi"/>
              </w:rPr>
              <w:t>D</w:t>
            </w:r>
            <w:r>
              <w:rPr>
                <w:rFonts w:cstheme="minorHAnsi"/>
              </w:rPr>
              <w:t>iet</w:t>
            </w:r>
            <w:proofErr w:type="spellEnd"/>
          </w:p>
        </w:tc>
      </w:tr>
      <w:tr w:rsidR="00527121" w:rsidRPr="00C41EF3" w14:paraId="53303B2C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31C97" w14:textId="77777777" w:rsidR="00527121" w:rsidRPr="002A4949" w:rsidRDefault="0087427B" w:rsidP="00F072FE">
            <w:pPr>
              <w:rPr>
                <w:rFonts w:cstheme="minorHAnsi"/>
                <w:b w:val="0"/>
                <w:lang w:val="en-GB"/>
              </w:rPr>
            </w:pPr>
            <w:r>
              <w:rPr>
                <w:rFonts w:cstheme="minorHAnsi"/>
                <w:b w:val="0"/>
                <w:lang w:val="en-GB"/>
              </w:rPr>
              <w:t>C</w:t>
            </w:r>
            <w:r w:rsidR="00527121" w:rsidRPr="002A4949">
              <w:rPr>
                <w:rFonts w:cstheme="minorHAnsi"/>
                <w:b w:val="0"/>
                <w:lang w:val="en-GB"/>
              </w:rPr>
              <w:t>ooked meat/fish vs. no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1B7CD78D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  <w:lang w:val="en-US"/>
              </w:rPr>
              <w:t xml:space="preserve"> </w:t>
            </w:r>
            <w:r w:rsidRPr="002A4949">
              <w:rPr>
                <w:rFonts w:cstheme="minorHAnsi"/>
              </w:rPr>
              <w:t>1.05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1F65F818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0.80-1.39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EB6937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 0.724</w:t>
            </w:r>
          </w:p>
        </w:tc>
      </w:tr>
      <w:tr w:rsidR="00527121" w:rsidRPr="00C41EF3" w14:paraId="2BE7255F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AD8CD" w14:textId="77777777" w:rsidR="00527121" w:rsidRPr="002A4949" w:rsidRDefault="0087427B" w:rsidP="00F072FE">
            <w:pPr>
              <w:rPr>
                <w:rFonts w:cstheme="minorHAnsi"/>
                <w:b w:val="0"/>
                <w:lang w:val="en-GB"/>
              </w:rPr>
            </w:pPr>
            <w:r>
              <w:rPr>
                <w:rFonts w:cstheme="minorHAnsi"/>
                <w:b w:val="0"/>
                <w:lang w:val="en-GB"/>
              </w:rPr>
              <w:t>A</w:t>
            </w:r>
            <w:r w:rsidR="00527121" w:rsidRPr="002A4949">
              <w:rPr>
                <w:rFonts w:cstheme="minorHAnsi"/>
                <w:b w:val="0"/>
                <w:lang w:val="en-GB"/>
              </w:rPr>
              <w:t>vailability of food vs. no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443C3E2A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  <w:lang w:val="en-US"/>
              </w:rPr>
              <w:t xml:space="preserve"> </w:t>
            </w:r>
            <w:r w:rsidRPr="002A4949">
              <w:rPr>
                <w:rFonts w:cstheme="minorHAnsi"/>
              </w:rPr>
              <w:t>0.55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56299751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0.43-0.71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D1E6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2DF1F3B2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58E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 w:rsidRPr="002A4949">
              <w:rPr>
                <w:rFonts w:cstheme="minorHAnsi"/>
              </w:rPr>
              <w:t>O</w:t>
            </w:r>
            <w:r>
              <w:rPr>
                <w:rFonts w:cstheme="minorHAnsi"/>
              </w:rPr>
              <w:t>ral</w:t>
            </w:r>
            <w:proofErr w:type="spellEnd"/>
            <w:r w:rsidRPr="002A4949"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dental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disease</w:t>
            </w:r>
            <w:proofErr w:type="spellEnd"/>
          </w:p>
        </w:tc>
      </w:tr>
      <w:tr w:rsidR="00527121" w:rsidRPr="00C41EF3" w14:paraId="4135DA73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EB7DA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G</w:t>
            </w:r>
            <w:r w:rsidR="00527121" w:rsidRPr="002A4949">
              <w:rPr>
                <w:rFonts w:cstheme="minorHAnsi"/>
                <w:b w:val="0"/>
              </w:rPr>
              <w:t>ingivitis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vs. no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537FE4E9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4.90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6C7D99C1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3.73-6.43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807C86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60BCB240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</w:tcBorders>
            <w:shd w:val="clear" w:color="auto" w:fill="auto"/>
          </w:tcPr>
          <w:p w14:paraId="4A0A4957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S</w:t>
            </w:r>
            <w:r w:rsidR="00527121" w:rsidRPr="002A4949">
              <w:rPr>
                <w:rFonts w:cstheme="minorHAnsi"/>
                <w:b w:val="0"/>
              </w:rPr>
              <w:t>tomatitis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vs. no</w:t>
            </w:r>
          </w:p>
        </w:tc>
        <w:tc>
          <w:tcPr>
            <w:tcW w:w="1468" w:type="dxa"/>
            <w:shd w:val="clear" w:color="auto" w:fill="auto"/>
          </w:tcPr>
          <w:p w14:paraId="07AC6719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6.92</w:t>
            </w:r>
          </w:p>
        </w:tc>
        <w:tc>
          <w:tcPr>
            <w:tcW w:w="1837" w:type="dxa"/>
            <w:shd w:val="clear" w:color="auto" w:fill="auto"/>
          </w:tcPr>
          <w:p w14:paraId="7BFBF169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3.60-13.30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auto"/>
          </w:tcPr>
          <w:p w14:paraId="0B69465A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6918BEBD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</w:tcBorders>
            <w:shd w:val="clear" w:color="auto" w:fill="auto"/>
          </w:tcPr>
          <w:p w14:paraId="420F2CFF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P</w:t>
            </w:r>
            <w:r w:rsidR="00527121" w:rsidRPr="002A4949">
              <w:rPr>
                <w:rFonts w:cstheme="minorHAnsi"/>
                <w:b w:val="0"/>
              </w:rPr>
              <w:t>eriodontitis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vs. no</w:t>
            </w:r>
          </w:p>
        </w:tc>
        <w:tc>
          <w:tcPr>
            <w:tcW w:w="1468" w:type="dxa"/>
            <w:shd w:val="clear" w:color="auto" w:fill="auto"/>
          </w:tcPr>
          <w:p w14:paraId="5B3E141E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7.58</w:t>
            </w:r>
          </w:p>
        </w:tc>
        <w:tc>
          <w:tcPr>
            <w:tcW w:w="1837" w:type="dxa"/>
            <w:shd w:val="clear" w:color="auto" w:fill="auto"/>
          </w:tcPr>
          <w:p w14:paraId="7796A8CC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4.70-12.21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auto"/>
          </w:tcPr>
          <w:p w14:paraId="69D69B82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32B1C954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</w:tcBorders>
            <w:shd w:val="clear" w:color="auto" w:fill="auto"/>
          </w:tcPr>
          <w:p w14:paraId="755A43CE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D</w:t>
            </w:r>
            <w:r w:rsidR="00527121" w:rsidRPr="002A4949">
              <w:rPr>
                <w:rFonts w:cstheme="minorHAnsi"/>
                <w:b w:val="0"/>
              </w:rPr>
              <w:t>ental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</w:t>
            </w:r>
            <w:proofErr w:type="spellStart"/>
            <w:r w:rsidR="00527121" w:rsidRPr="002A4949">
              <w:rPr>
                <w:rFonts w:cstheme="minorHAnsi"/>
                <w:b w:val="0"/>
              </w:rPr>
              <w:t>calculus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vs. no</w:t>
            </w:r>
          </w:p>
        </w:tc>
        <w:tc>
          <w:tcPr>
            <w:tcW w:w="1468" w:type="dxa"/>
            <w:shd w:val="clear" w:color="auto" w:fill="auto"/>
          </w:tcPr>
          <w:p w14:paraId="22E82C4D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3.73</w:t>
            </w:r>
          </w:p>
        </w:tc>
        <w:tc>
          <w:tcPr>
            <w:tcW w:w="1837" w:type="dxa"/>
            <w:shd w:val="clear" w:color="auto" w:fill="auto"/>
          </w:tcPr>
          <w:p w14:paraId="3FF84031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2.89-4.81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auto"/>
          </w:tcPr>
          <w:p w14:paraId="31C376D0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>&lt;0.001</w:t>
            </w:r>
          </w:p>
        </w:tc>
      </w:tr>
      <w:tr w:rsidR="00527121" w:rsidRPr="00C41EF3" w14:paraId="3B0A2BEB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</w:tcBorders>
            <w:shd w:val="clear" w:color="auto" w:fill="auto"/>
          </w:tcPr>
          <w:p w14:paraId="69856518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T</w:t>
            </w:r>
            <w:r w:rsidR="00527121" w:rsidRPr="002A4949">
              <w:rPr>
                <w:rFonts w:cstheme="minorHAnsi"/>
                <w:b w:val="0"/>
              </w:rPr>
              <w:t>ooth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</w:t>
            </w:r>
            <w:proofErr w:type="spellStart"/>
            <w:r w:rsidR="00527121" w:rsidRPr="002A4949">
              <w:rPr>
                <w:rFonts w:cstheme="minorHAnsi"/>
                <w:b w:val="0"/>
              </w:rPr>
              <w:t>fracture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vs. no</w:t>
            </w:r>
          </w:p>
        </w:tc>
        <w:tc>
          <w:tcPr>
            <w:tcW w:w="1468" w:type="dxa"/>
            <w:shd w:val="clear" w:color="auto" w:fill="auto"/>
          </w:tcPr>
          <w:p w14:paraId="3D8431CB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2.70</w:t>
            </w:r>
          </w:p>
        </w:tc>
        <w:tc>
          <w:tcPr>
            <w:tcW w:w="1837" w:type="dxa"/>
            <w:shd w:val="clear" w:color="auto" w:fill="auto"/>
          </w:tcPr>
          <w:p w14:paraId="13771E0D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1.51-4.83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auto"/>
          </w:tcPr>
          <w:p w14:paraId="5BC8A260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 xml:space="preserve">  0.001</w:t>
            </w:r>
          </w:p>
        </w:tc>
      </w:tr>
      <w:tr w:rsidR="00527121" w:rsidRPr="00C41EF3" w14:paraId="5ECF56F2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3B78E" w14:textId="77777777" w:rsidR="00527121" w:rsidRPr="002A4949" w:rsidRDefault="0087427B" w:rsidP="00F072FE">
            <w:pPr>
              <w:rPr>
                <w:rFonts w:cstheme="minorHAnsi"/>
                <w:b w:val="0"/>
                <w:lang w:val="en-GB"/>
              </w:rPr>
            </w:pPr>
            <w:r>
              <w:rPr>
                <w:rFonts w:cstheme="minorHAnsi"/>
                <w:b w:val="0"/>
                <w:lang w:val="en-GB"/>
              </w:rPr>
              <w:t>A</w:t>
            </w:r>
            <w:r w:rsidR="00527121" w:rsidRPr="002A4949">
              <w:rPr>
                <w:rFonts w:cstheme="minorHAnsi"/>
                <w:b w:val="0"/>
                <w:lang w:val="en-GB"/>
              </w:rPr>
              <w:t>bnormal number of teeth vs. no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10E58C9E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  <w:lang w:val="en-US"/>
              </w:rPr>
              <w:t xml:space="preserve"> </w:t>
            </w:r>
            <w:r w:rsidRPr="002A4949">
              <w:rPr>
                <w:rFonts w:cstheme="minorHAnsi"/>
              </w:rPr>
              <w:t>3.20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51504E8E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1.61-6.37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087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  <w:b/>
              </w:rPr>
              <w:t xml:space="preserve">  0.001</w:t>
            </w:r>
          </w:p>
        </w:tc>
      </w:tr>
      <w:tr w:rsidR="00527121" w:rsidRPr="00C41EF3" w14:paraId="739AACA7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75BD4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</w:rPr>
              <w:t>Viral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infections</w:t>
            </w:r>
            <w:proofErr w:type="spellEnd"/>
          </w:p>
        </w:tc>
      </w:tr>
      <w:tr w:rsidR="00527121" w:rsidRPr="00C41EF3" w14:paraId="414A2EA7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E7E4E" w14:textId="77777777" w:rsidR="00527121" w:rsidRPr="002A4949" w:rsidRDefault="0087427B" w:rsidP="00F072FE">
            <w:pPr>
              <w:rPr>
                <w:rFonts w:cstheme="minorHAnsi"/>
                <w:b w:val="0"/>
                <w:lang w:val="en-GB"/>
              </w:rPr>
            </w:pPr>
            <w:r>
              <w:rPr>
                <w:rFonts w:cstheme="minorHAnsi"/>
                <w:b w:val="0"/>
                <w:lang w:val="en-GB"/>
              </w:rPr>
              <w:t>F</w:t>
            </w:r>
            <w:r w:rsidR="00527121" w:rsidRPr="002A4949">
              <w:rPr>
                <w:rFonts w:cstheme="minorHAnsi"/>
                <w:b w:val="0"/>
                <w:lang w:val="en-GB"/>
              </w:rPr>
              <w:t>eline infectious peritonitis (FIP) vs. no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65A01EB8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  <w:lang w:val="en-US"/>
              </w:rPr>
              <w:t xml:space="preserve"> </w:t>
            </w:r>
            <w:r w:rsidRPr="002A4949">
              <w:rPr>
                <w:rFonts w:cstheme="minorHAnsi"/>
              </w:rPr>
              <w:t>0.48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4AC77560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0.07-3.47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EEB95E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0.463</w:t>
            </w:r>
          </w:p>
        </w:tc>
      </w:tr>
      <w:tr w:rsidR="00527121" w:rsidRPr="00C41EF3" w14:paraId="1EAA9608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C9EE6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  <w:r w:rsidR="00527121" w:rsidRPr="002A4949">
              <w:rPr>
                <w:rFonts w:cstheme="minorHAnsi"/>
                <w:b w:val="0"/>
              </w:rPr>
              <w:t xml:space="preserve">at </w:t>
            </w:r>
            <w:proofErr w:type="spellStart"/>
            <w:r w:rsidR="00527121" w:rsidRPr="002A4949">
              <w:rPr>
                <w:rFonts w:cstheme="minorHAnsi"/>
                <w:b w:val="0"/>
              </w:rPr>
              <w:t>flu</w:t>
            </w:r>
            <w:proofErr w:type="spellEnd"/>
            <w:r w:rsidR="00527121" w:rsidRPr="002A4949">
              <w:rPr>
                <w:rFonts w:cstheme="minorHAnsi"/>
                <w:b w:val="0"/>
              </w:rPr>
              <w:t xml:space="preserve"> vs. no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7198BC69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2.21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0B8106B4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1.22-3.98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D2EC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A4949">
              <w:rPr>
                <w:rFonts w:cstheme="minorHAnsi"/>
              </w:rPr>
              <w:t xml:space="preserve"> </w:t>
            </w:r>
            <w:r w:rsidRPr="002A4949">
              <w:rPr>
                <w:rFonts w:cstheme="minorHAnsi"/>
                <w:b/>
              </w:rPr>
              <w:t>0.009</w:t>
            </w:r>
          </w:p>
        </w:tc>
      </w:tr>
      <w:tr w:rsidR="00527121" w:rsidRPr="00C41EF3" w14:paraId="7021BC71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2C5" w14:textId="77777777" w:rsidR="00527121" w:rsidRPr="002A4949" w:rsidRDefault="00527121" w:rsidP="00F072FE">
            <w:pPr>
              <w:rPr>
                <w:rFonts w:cstheme="minorHAnsi"/>
                <w:b w:val="0"/>
              </w:rPr>
            </w:pPr>
            <w:proofErr w:type="spellStart"/>
            <w:r w:rsidRPr="002A4949">
              <w:rPr>
                <w:rFonts w:cstheme="minorHAnsi"/>
              </w:rPr>
              <w:t>V</w:t>
            </w:r>
            <w:r>
              <w:rPr>
                <w:rFonts w:cstheme="minorHAnsi"/>
              </w:rPr>
              <w:t>accinations</w:t>
            </w:r>
            <w:proofErr w:type="spellEnd"/>
            <w:r w:rsidRPr="002A4949">
              <w:rPr>
                <w:rFonts w:cstheme="minorHAnsi"/>
                <w:b w:val="0"/>
              </w:rPr>
              <w:t xml:space="preserve"> (vs. </w:t>
            </w:r>
            <w:proofErr w:type="spellStart"/>
            <w:r w:rsidRPr="002A4949">
              <w:rPr>
                <w:rFonts w:cstheme="minorHAnsi"/>
                <w:b w:val="0"/>
              </w:rPr>
              <w:t>not</w:t>
            </w:r>
            <w:proofErr w:type="spellEnd"/>
            <w:r w:rsidRPr="002A4949">
              <w:rPr>
                <w:rFonts w:cstheme="minorHAnsi"/>
                <w:b w:val="0"/>
              </w:rPr>
              <w:t xml:space="preserve"> </w:t>
            </w:r>
            <w:proofErr w:type="spellStart"/>
            <w:r w:rsidRPr="002A4949">
              <w:rPr>
                <w:rFonts w:cstheme="minorHAnsi"/>
                <w:b w:val="0"/>
              </w:rPr>
              <w:t>vaccinated</w:t>
            </w:r>
            <w:proofErr w:type="spellEnd"/>
            <w:r w:rsidRPr="002A4949">
              <w:rPr>
                <w:rFonts w:cstheme="minorHAnsi"/>
                <w:b w:val="0"/>
              </w:rPr>
              <w:t>)</w:t>
            </w:r>
          </w:p>
        </w:tc>
      </w:tr>
      <w:tr w:rsidR="00527121" w:rsidRPr="00C41EF3" w14:paraId="5F6CE3AC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722D3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  <w:r w:rsidR="00527121" w:rsidRPr="002A4949">
              <w:rPr>
                <w:rFonts w:cstheme="minorHAnsi"/>
                <w:b w:val="0"/>
              </w:rPr>
              <w:t xml:space="preserve">at </w:t>
            </w:r>
            <w:proofErr w:type="spellStart"/>
            <w:r w:rsidR="00527121" w:rsidRPr="002A4949">
              <w:rPr>
                <w:rFonts w:cstheme="minorHAnsi"/>
                <w:b w:val="0"/>
              </w:rPr>
              <w:t>flu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190FE886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1.67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1258176D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1.24-2.24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8773A8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 0.001</w:t>
            </w:r>
          </w:p>
        </w:tc>
      </w:tr>
      <w:tr w:rsidR="00527121" w:rsidRPr="00C41EF3" w14:paraId="75165E3A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</w:tcBorders>
            <w:shd w:val="clear" w:color="auto" w:fill="auto"/>
          </w:tcPr>
          <w:p w14:paraId="6F67300C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P</w:t>
            </w:r>
            <w:r w:rsidR="00527121" w:rsidRPr="002A4949">
              <w:rPr>
                <w:rFonts w:cstheme="minorHAnsi"/>
                <w:b w:val="0"/>
              </w:rPr>
              <w:t>anleucopenia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14:paraId="64AB3225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1.77</w:t>
            </w:r>
          </w:p>
        </w:tc>
        <w:tc>
          <w:tcPr>
            <w:tcW w:w="1837" w:type="dxa"/>
            <w:shd w:val="clear" w:color="auto" w:fill="auto"/>
          </w:tcPr>
          <w:p w14:paraId="16AFA3F7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1.24-2.54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auto"/>
          </w:tcPr>
          <w:p w14:paraId="6B31EB22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 0.002</w:t>
            </w:r>
          </w:p>
        </w:tc>
      </w:tr>
      <w:tr w:rsidR="00527121" w:rsidRPr="00C41EF3" w14:paraId="74A8268C" w14:textId="77777777" w:rsidTr="00F072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</w:tcBorders>
            <w:shd w:val="clear" w:color="auto" w:fill="auto"/>
          </w:tcPr>
          <w:p w14:paraId="7629C00B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L</w:t>
            </w:r>
            <w:r w:rsidR="00527121" w:rsidRPr="002A4949">
              <w:rPr>
                <w:rFonts w:cstheme="minorHAnsi"/>
                <w:b w:val="0"/>
              </w:rPr>
              <w:t>eukaemia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14:paraId="3AB95245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0.89</w:t>
            </w:r>
          </w:p>
        </w:tc>
        <w:tc>
          <w:tcPr>
            <w:tcW w:w="1837" w:type="dxa"/>
            <w:shd w:val="clear" w:color="auto" w:fill="auto"/>
          </w:tcPr>
          <w:p w14:paraId="7295E6AC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0.58-1.37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shd w:val="clear" w:color="auto" w:fill="auto"/>
          </w:tcPr>
          <w:p w14:paraId="7BBF4ADE" w14:textId="77777777" w:rsidR="00527121" w:rsidRPr="002A4949" w:rsidRDefault="00527121" w:rsidP="00F0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 0.596</w:t>
            </w:r>
          </w:p>
        </w:tc>
      </w:tr>
      <w:tr w:rsidR="00527121" w:rsidRPr="00C41EF3" w14:paraId="72568AA9" w14:textId="77777777" w:rsidTr="00F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BCB75" w14:textId="77777777" w:rsidR="00527121" w:rsidRPr="002A4949" w:rsidRDefault="0087427B" w:rsidP="00F072F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</w:t>
            </w:r>
            <w:r w:rsidR="00527121" w:rsidRPr="002A4949">
              <w:rPr>
                <w:rFonts w:cstheme="minorHAnsi"/>
                <w:b w:val="0"/>
              </w:rPr>
              <w:t>abies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1819386C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0.86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1A9656E3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>0.64-1.16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F92A" w14:textId="77777777" w:rsidR="00527121" w:rsidRPr="002A4949" w:rsidRDefault="00527121" w:rsidP="00F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4949">
              <w:rPr>
                <w:rFonts w:cstheme="minorHAnsi"/>
              </w:rPr>
              <w:t xml:space="preserve">  0.325</w:t>
            </w:r>
          </w:p>
        </w:tc>
      </w:tr>
    </w:tbl>
    <w:p w14:paraId="7D125D64" w14:textId="77777777" w:rsidR="00527121" w:rsidRPr="007D573C" w:rsidRDefault="00527121" w:rsidP="00527121"/>
    <w:sectPr w:rsidR="00527121" w:rsidRPr="007D573C" w:rsidSect="005271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8B7" w14:textId="77777777" w:rsidR="00D05F17" w:rsidRDefault="00D05F17" w:rsidP="003A0395">
      <w:pPr>
        <w:spacing w:after="0" w:line="240" w:lineRule="auto"/>
      </w:pPr>
      <w:r>
        <w:separator/>
      </w:r>
    </w:p>
  </w:endnote>
  <w:endnote w:type="continuationSeparator" w:id="0">
    <w:p w14:paraId="64284D22" w14:textId="77777777" w:rsidR="00D05F17" w:rsidRDefault="00D05F17" w:rsidP="003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CEAA" w14:textId="77777777" w:rsidR="00D05F17" w:rsidRDefault="00D05F17" w:rsidP="003A0395">
      <w:pPr>
        <w:spacing w:after="0" w:line="240" w:lineRule="auto"/>
      </w:pPr>
      <w:r>
        <w:separator/>
      </w:r>
    </w:p>
  </w:footnote>
  <w:footnote w:type="continuationSeparator" w:id="0">
    <w:p w14:paraId="4D3CC25F" w14:textId="77777777" w:rsidR="00D05F17" w:rsidRDefault="00D05F17" w:rsidP="003A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55"/>
    <w:rsid w:val="00007755"/>
    <w:rsid w:val="0001646B"/>
    <w:rsid w:val="00182F9E"/>
    <w:rsid w:val="00224229"/>
    <w:rsid w:val="00291A2D"/>
    <w:rsid w:val="002D45D2"/>
    <w:rsid w:val="003A0395"/>
    <w:rsid w:val="004209F9"/>
    <w:rsid w:val="00527121"/>
    <w:rsid w:val="006165C0"/>
    <w:rsid w:val="006E0752"/>
    <w:rsid w:val="007112E1"/>
    <w:rsid w:val="00731744"/>
    <w:rsid w:val="007D573C"/>
    <w:rsid w:val="008603AB"/>
    <w:rsid w:val="0087427B"/>
    <w:rsid w:val="00891B31"/>
    <w:rsid w:val="008B274F"/>
    <w:rsid w:val="009839E3"/>
    <w:rsid w:val="00B54756"/>
    <w:rsid w:val="00B74E7B"/>
    <w:rsid w:val="00BC3A38"/>
    <w:rsid w:val="00C7164C"/>
    <w:rsid w:val="00D05F17"/>
    <w:rsid w:val="00D357EC"/>
    <w:rsid w:val="00D64CA7"/>
    <w:rsid w:val="00DF003A"/>
    <w:rsid w:val="00DF728D"/>
    <w:rsid w:val="00EE7C19"/>
    <w:rsid w:val="00F072FE"/>
    <w:rsid w:val="00F91965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D592"/>
  <w15:chartTrackingRefBased/>
  <w15:docId w15:val="{F262C194-0285-4E41-B990-4A6EA2D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lainTable41">
    <w:name w:val="Plain Table 41"/>
    <w:basedOn w:val="Normaalitaulukko"/>
    <w:uiPriority w:val="44"/>
    <w:rsid w:val="00224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nhideWhenUsed/>
    <w:rsid w:val="0052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7121"/>
  </w:style>
  <w:style w:type="character" w:styleId="Kommentinviite">
    <w:name w:val="annotation reference"/>
    <w:basedOn w:val="Kappaleenoletusfontti"/>
    <w:uiPriority w:val="99"/>
    <w:semiHidden/>
    <w:unhideWhenUsed/>
    <w:rsid w:val="00B74E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4E7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4E7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4E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4E7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4E7B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5</Pages>
  <Words>780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Vapalahti, M Katariina</dc:creator>
  <cp:keywords/>
  <dc:description/>
  <cp:lastModifiedBy>Henriikka Neittaanmäki</cp:lastModifiedBy>
  <cp:revision>7</cp:revision>
  <cp:lastPrinted>2020-04-07T13:30:00Z</cp:lastPrinted>
  <dcterms:created xsi:type="dcterms:W3CDTF">2020-04-03T17:47:00Z</dcterms:created>
  <dcterms:modified xsi:type="dcterms:W3CDTF">2021-06-20T18:02:00Z</dcterms:modified>
</cp:coreProperties>
</file>