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60F47" w14:textId="7225CECC" w:rsidR="00E9216F" w:rsidRDefault="00A30DC8">
      <w:r>
        <w:rPr>
          <w:noProof/>
        </w:rPr>
        <w:drawing>
          <wp:inline distT="0" distB="0" distL="0" distR="0" wp14:anchorId="2F7B6790" wp14:editId="66143EAF">
            <wp:extent cx="5943600" cy="4053840"/>
            <wp:effectExtent l="0" t="0" r="0" b="381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" b="1282"/>
                    <a:stretch/>
                  </pic:blipFill>
                  <pic:spPr bwMode="auto">
                    <a:xfrm>
                      <a:off x="0" y="0"/>
                      <a:ext cx="594360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B61FE" w14:textId="217BFB1D" w:rsidR="00905208" w:rsidRDefault="00905208">
      <w:r w:rsidRPr="00007BC2">
        <w:rPr>
          <w:rFonts w:ascii="Arial" w:eastAsiaTheme="minorEastAsia" w:hAnsi="Arial" w:cs="Arial"/>
          <w:noProof/>
        </w:rPr>
        <mc:AlternateContent>
          <mc:Choice Requires="wps">
            <w:drawing>
              <wp:inline distT="0" distB="0" distL="0" distR="0" wp14:anchorId="063BC6B6" wp14:editId="31E41E16">
                <wp:extent cx="5943600" cy="1709530"/>
                <wp:effectExtent l="0" t="0" r="0" b="508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09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CB9C3D" w14:textId="22014E86" w:rsidR="00B8534E" w:rsidRDefault="00905208" w:rsidP="00905208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D0A3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="00B8534E" w:rsidRPr="006D0A3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S1</w:t>
                            </w:r>
                            <w:r w:rsidRPr="006D0A3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D573E4" w:rsidRPr="006D0A3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Diagram</w:t>
                            </w:r>
                            <w:r w:rsidRPr="006D0A3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D573E4" w:rsidRPr="006D0A3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method to deliver EES and analyze interaction with host cells</w:t>
                            </w:r>
                            <w:r w:rsidR="00B8534E" w:rsidRPr="006D0A3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related to Figure 1</w:t>
                            </w:r>
                            <w:r w:rsidRPr="006D0A3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2E1F82" w14:textId="5645EF52" w:rsidR="000537BC" w:rsidRPr="006D0A31" w:rsidRDefault="001C5F09" w:rsidP="006D0A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General approach </w:t>
                            </w:r>
                            <w:r w:rsidR="00345737">
                              <w:rPr>
                                <w:rFonts w:ascii="Arial" w:hAnsi="Arial" w:cs="Arial"/>
                              </w:rPr>
                              <w:t>for co-incubating EES with host J774A.1 cells</w:t>
                            </w:r>
                            <w:r w:rsidR="00A11ED9">
                              <w:rPr>
                                <w:rFonts w:ascii="Arial" w:hAnsi="Arial" w:cs="Arial"/>
                              </w:rPr>
                              <w:t xml:space="preserve"> and timeline for the interaction. </w:t>
                            </w:r>
                            <w:r w:rsidR="00BE6CF3">
                              <w:rPr>
                                <w:rFonts w:ascii="Arial" w:hAnsi="Arial" w:cs="Arial"/>
                              </w:rPr>
                              <w:t xml:space="preserve">EES are allowed to incubate with J774A.1 cells </w:t>
                            </w:r>
                            <w:r w:rsidR="001C534F">
                              <w:rPr>
                                <w:rFonts w:ascii="Arial" w:hAnsi="Arial" w:cs="Arial"/>
                              </w:rPr>
                              <w:t xml:space="preserve">for </w:t>
                            </w:r>
                            <w:r w:rsidR="005D4929">
                              <w:rPr>
                                <w:rFonts w:ascii="Arial" w:hAnsi="Arial" w:cs="Arial"/>
                              </w:rPr>
                              <w:t>1 h</w:t>
                            </w:r>
                            <w:r w:rsidR="00EE0C43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5D492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206C0">
                              <w:rPr>
                                <w:rFonts w:ascii="Arial" w:hAnsi="Arial" w:cs="Arial"/>
                              </w:rPr>
                              <w:t>with the appropriate ind</w:t>
                            </w:r>
                            <w:r w:rsidR="006D25D4">
                              <w:rPr>
                                <w:rFonts w:ascii="Arial" w:hAnsi="Arial" w:cs="Arial"/>
                              </w:rPr>
                              <w:t xml:space="preserve">ucer depending on condition before </w:t>
                            </w:r>
                            <w:r w:rsidR="000F2689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6D25D4">
                              <w:rPr>
                                <w:rFonts w:ascii="Arial" w:hAnsi="Arial" w:cs="Arial"/>
                              </w:rPr>
                              <w:t xml:space="preserve">low </w:t>
                            </w:r>
                            <w:r w:rsidR="00EF3B61">
                              <w:rPr>
                                <w:rFonts w:ascii="Arial" w:hAnsi="Arial" w:cs="Arial"/>
                              </w:rPr>
                              <w:t xml:space="preserve">concentration of </w:t>
                            </w:r>
                            <w:r w:rsidR="006D25D4">
                              <w:rPr>
                                <w:rFonts w:ascii="Arial" w:hAnsi="Arial" w:cs="Arial"/>
                              </w:rPr>
                              <w:t xml:space="preserve">gentamicin is added to </w:t>
                            </w:r>
                            <w:r w:rsidR="00EF3B61">
                              <w:rPr>
                                <w:rFonts w:ascii="Arial" w:hAnsi="Arial" w:cs="Arial"/>
                              </w:rPr>
                              <w:t xml:space="preserve">eliminate </w:t>
                            </w:r>
                            <w:r w:rsidR="006D25D4">
                              <w:rPr>
                                <w:rFonts w:ascii="Arial" w:hAnsi="Arial" w:cs="Arial"/>
                              </w:rPr>
                              <w:t>extracellular EES</w:t>
                            </w:r>
                            <w:r w:rsidR="00456F31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6D25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56F31"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="00A0737A">
                              <w:rPr>
                                <w:rFonts w:ascii="Arial" w:hAnsi="Arial" w:cs="Arial"/>
                              </w:rPr>
                              <w:t xml:space="preserve">ncubation continues for 3 more hours with a second inducer before </w:t>
                            </w:r>
                            <w:r w:rsidR="00456F31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A0737A">
                              <w:rPr>
                                <w:rFonts w:ascii="Arial" w:hAnsi="Arial" w:cs="Arial"/>
                              </w:rPr>
                              <w:t xml:space="preserve">high </w:t>
                            </w:r>
                            <w:r w:rsidR="00456F31">
                              <w:rPr>
                                <w:rFonts w:ascii="Arial" w:hAnsi="Arial" w:cs="Arial"/>
                              </w:rPr>
                              <w:t xml:space="preserve">concentration of </w:t>
                            </w:r>
                            <w:r w:rsidR="00A0737A">
                              <w:rPr>
                                <w:rFonts w:ascii="Arial" w:hAnsi="Arial" w:cs="Arial"/>
                              </w:rPr>
                              <w:t xml:space="preserve">gentamicin is used to </w:t>
                            </w:r>
                            <w:r w:rsidR="00456F31">
                              <w:rPr>
                                <w:rFonts w:ascii="Arial" w:hAnsi="Arial" w:cs="Arial"/>
                              </w:rPr>
                              <w:t xml:space="preserve">eliminate </w:t>
                            </w:r>
                            <w:r w:rsidR="005636BF">
                              <w:rPr>
                                <w:rFonts w:ascii="Arial" w:hAnsi="Arial" w:cs="Arial"/>
                              </w:rPr>
                              <w:t xml:space="preserve">intracellular </w:t>
                            </w:r>
                            <w:r w:rsidR="00A0737A">
                              <w:rPr>
                                <w:rFonts w:ascii="Arial" w:hAnsi="Arial" w:cs="Arial"/>
                              </w:rPr>
                              <w:t>EES</w:t>
                            </w:r>
                            <w:r w:rsidR="00630715">
                              <w:rPr>
                                <w:rFonts w:ascii="Arial" w:hAnsi="Arial" w:cs="Arial"/>
                              </w:rPr>
                              <w:t xml:space="preserve">. Incubation is continued </w:t>
                            </w:r>
                            <w:r w:rsidR="00C21209">
                              <w:rPr>
                                <w:rFonts w:ascii="Arial" w:hAnsi="Arial" w:cs="Arial"/>
                              </w:rPr>
                              <w:t xml:space="preserve">for an extended </w:t>
                            </w:r>
                            <w:proofErr w:type="gramStart"/>
                            <w:r w:rsidR="00C21209">
                              <w:rPr>
                                <w:rFonts w:ascii="Arial" w:hAnsi="Arial" w:cs="Arial"/>
                              </w:rPr>
                              <w:t>period of time</w:t>
                            </w:r>
                            <w:proofErr w:type="gramEnd"/>
                            <w:r w:rsidR="00C21209">
                              <w:rPr>
                                <w:rFonts w:ascii="Arial" w:hAnsi="Arial" w:cs="Arial"/>
                              </w:rPr>
                              <w:t xml:space="preserve"> to determine impact on host cells by imaging or </w:t>
                            </w:r>
                            <w:r w:rsidR="002861B1">
                              <w:rPr>
                                <w:rFonts w:ascii="Arial" w:hAnsi="Arial" w:cs="Arial"/>
                              </w:rPr>
                              <w:t>other methods such as cytokine profiling.</w:t>
                            </w:r>
                          </w:p>
                          <w:p w14:paraId="642B1534" w14:textId="3BB22715" w:rsidR="00905208" w:rsidRPr="00702608" w:rsidRDefault="00905208" w:rsidP="00905208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b w:val="0"/>
                                <w:bCs w:val="0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3BC6B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width:468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" stroked="f">
                <v:textbox inset="0,0,0,0">
                  <w:txbxContent>
                    <w:p w14:paraId="0CCB9C3D" w14:textId="22014E86" w:rsidR="00B8534E" w:rsidRDefault="00905208" w:rsidP="00905208">
                      <w:pPr>
                        <w:pStyle w:val="Caption"/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6D0A3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="00B8534E" w:rsidRPr="006D0A3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S1</w:t>
                      </w:r>
                      <w:r w:rsidRPr="006D0A3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D573E4" w:rsidRPr="006D0A3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Diagram</w:t>
                      </w:r>
                      <w:r w:rsidRPr="006D0A3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of </w:t>
                      </w:r>
                      <w:r w:rsidR="00D573E4" w:rsidRPr="006D0A3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method to deliver EES and analyze interaction with host cells</w:t>
                      </w:r>
                      <w:r w:rsidR="00B8534E" w:rsidRPr="006D0A3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and related to Figure 1</w:t>
                      </w:r>
                      <w:r w:rsidRPr="006D0A3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2E1F82" w14:textId="5645EF52" w:rsidR="000537BC" w:rsidRPr="006D0A31" w:rsidRDefault="001C5F09" w:rsidP="006D0A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General approach </w:t>
                      </w:r>
                      <w:r w:rsidR="00345737">
                        <w:rPr>
                          <w:rFonts w:ascii="Arial" w:hAnsi="Arial" w:cs="Arial"/>
                        </w:rPr>
                        <w:t>for co-incubating EES with host J774A.1 cells</w:t>
                      </w:r>
                      <w:r w:rsidR="00A11ED9">
                        <w:rPr>
                          <w:rFonts w:ascii="Arial" w:hAnsi="Arial" w:cs="Arial"/>
                        </w:rPr>
                        <w:t xml:space="preserve"> and timeline for the interaction. </w:t>
                      </w:r>
                      <w:r w:rsidR="00BE6CF3">
                        <w:rPr>
                          <w:rFonts w:ascii="Arial" w:hAnsi="Arial" w:cs="Arial"/>
                        </w:rPr>
                        <w:t xml:space="preserve">EES are allowed to incubate with J774A.1 cells </w:t>
                      </w:r>
                      <w:r w:rsidR="001C534F">
                        <w:rPr>
                          <w:rFonts w:ascii="Arial" w:hAnsi="Arial" w:cs="Arial"/>
                        </w:rPr>
                        <w:t xml:space="preserve">for </w:t>
                      </w:r>
                      <w:r w:rsidR="005D4929">
                        <w:rPr>
                          <w:rFonts w:ascii="Arial" w:hAnsi="Arial" w:cs="Arial"/>
                        </w:rPr>
                        <w:t>1 h</w:t>
                      </w:r>
                      <w:r w:rsidR="00EE0C43">
                        <w:rPr>
                          <w:rFonts w:ascii="Arial" w:hAnsi="Arial" w:cs="Arial"/>
                        </w:rPr>
                        <w:t>r</w:t>
                      </w:r>
                      <w:r w:rsidR="005D4929">
                        <w:rPr>
                          <w:rFonts w:ascii="Arial" w:hAnsi="Arial" w:cs="Arial"/>
                        </w:rPr>
                        <w:t xml:space="preserve"> </w:t>
                      </w:r>
                      <w:r w:rsidR="002206C0">
                        <w:rPr>
                          <w:rFonts w:ascii="Arial" w:hAnsi="Arial" w:cs="Arial"/>
                        </w:rPr>
                        <w:t>with the appropriate ind</w:t>
                      </w:r>
                      <w:r w:rsidR="006D25D4">
                        <w:rPr>
                          <w:rFonts w:ascii="Arial" w:hAnsi="Arial" w:cs="Arial"/>
                        </w:rPr>
                        <w:t xml:space="preserve">ucer depending on condition before </w:t>
                      </w:r>
                      <w:r w:rsidR="000F2689">
                        <w:rPr>
                          <w:rFonts w:ascii="Arial" w:hAnsi="Arial" w:cs="Arial"/>
                        </w:rPr>
                        <w:t xml:space="preserve">a </w:t>
                      </w:r>
                      <w:r w:rsidR="006D25D4">
                        <w:rPr>
                          <w:rFonts w:ascii="Arial" w:hAnsi="Arial" w:cs="Arial"/>
                        </w:rPr>
                        <w:t xml:space="preserve">low </w:t>
                      </w:r>
                      <w:r w:rsidR="00EF3B61">
                        <w:rPr>
                          <w:rFonts w:ascii="Arial" w:hAnsi="Arial" w:cs="Arial"/>
                        </w:rPr>
                        <w:t xml:space="preserve">concentration of </w:t>
                      </w:r>
                      <w:r w:rsidR="006D25D4">
                        <w:rPr>
                          <w:rFonts w:ascii="Arial" w:hAnsi="Arial" w:cs="Arial"/>
                        </w:rPr>
                        <w:t xml:space="preserve">gentamicin is added to </w:t>
                      </w:r>
                      <w:r w:rsidR="00EF3B61">
                        <w:rPr>
                          <w:rFonts w:ascii="Arial" w:hAnsi="Arial" w:cs="Arial"/>
                        </w:rPr>
                        <w:t xml:space="preserve">eliminate </w:t>
                      </w:r>
                      <w:r w:rsidR="006D25D4">
                        <w:rPr>
                          <w:rFonts w:ascii="Arial" w:hAnsi="Arial" w:cs="Arial"/>
                        </w:rPr>
                        <w:t>extracellular EES</w:t>
                      </w:r>
                      <w:r w:rsidR="00456F31">
                        <w:rPr>
                          <w:rFonts w:ascii="Arial" w:hAnsi="Arial" w:cs="Arial"/>
                        </w:rPr>
                        <w:t>.</w:t>
                      </w:r>
                      <w:r w:rsidR="006D25D4">
                        <w:rPr>
                          <w:rFonts w:ascii="Arial" w:hAnsi="Arial" w:cs="Arial"/>
                        </w:rPr>
                        <w:t xml:space="preserve"> </w:t>
                      </w:r>
                      <w:r w:rsidR="00456F31">
                        <w:rPr>
                          <w:rFonts w:ascii="Arial" w:hAnsi="Arial" w:cs="Arial"/>
                        </w:rPr>
                        <w:t>I</w:t>
                      </w:r>
                      <w:r w:rsidR="00A0737A">
                        <w:rPr>
                          <w:rFonts w:ascii="Arial" w:hAnsi="Arial" w:cs="Arial"/>
                        </w:rPr>
                        <w:t xml:space="preserve">ncubation continues for 3 more hours with a second inducer before </w:t>
                      </w:r>
                      <w:r w:rsidR="00456F31">
                        <w:rPr>
                          <w:rFonts w:ascii="Arial" w:hAnsi="Arial" w:cs="Arial"/>
                        </w:rPr>
                        <w:t xml:space="preserve">a </w:t>
                      </w:r>
                      <w:r w:rsidR="00A0737A">
                        <w:rPr>
                          <w:rFonts w:ascii="Arial" w:hAnsi="Arial" w:cs="Arial"/>
                        </w:rPr>
                        <w:t xml:space="preserve">high </w:t>
                      </w:r>
                      <w:r w:rsidR="00456F31">
                        <w:rPr>
                          <w:rFonts w:ascii="Arial" w:hAnsi="Arial" w:cs="Arial"/>
                        </w:rPr>
                        <w:t xml:space="preserve">concentration of </w:t>
                      </w:r>
                      <w:r w:rsidR="00A0737A">
                        <w:rPr>
                          <w:rFonts w:ascii="Arial" w:hAnsi="Arial" w:cs="Arial"/>
                        </w:rPr>
                        <w:t xml:space="preserve">gentamicin is used to </w:t>
                      </w:r>
                      <w:r w:rsidR="00456F31">
                        <w:rPr>
                          <w:rFonts w:ascii="Arial" w:hAnsi="Arial" w:cs="Arial"/>
                        </w:rPr>
                        <w:t xml:space="preserve">eliminate </w:t>
                      </w:r>
                      <w:r w:rsidR="005636BF">
                        <w:rPr>
                          <w:rFonts w:ascii="Arial" w:hAnsi="Arial" w:cs="Arial"/>
                        </w:rPr>
                        <w:t xml:space="preserve">intracellular </w:t>
                      </w:r>
                      <w:r w:rsidR="00A0737A">
                        <w:rPr>
                          <w:rFonts w:ascii="Arial" w:hAnsi="Arial" w:cs="Arial"/>
                        </w:rPr>
                        <w:t>EES</w:t>
                      </w:r>
                      <w:r w:rsidR="00630715">
                        <w:rPr>
                          <w:rFonts w:ascii="Arial" w:hAnsi="Arial" w:cs="Arial"/>
                        </w:rPr>
                        <w:t xml:space="preserve">. Incubation is continued </w:t>
                      </w:r>
                      <w:r w:rsidR="00C21209">
                        <w:rPr>
                          <w:rFonts w:ascii="Arial" w:hAnsi="Arial" w:cs="Arial"/>
                        </w:rPr>
                        <w:t xml:space="preserve">for an extended </w:t>
                      </w:r>
                      <w:proofErr w:type="gramStart"/>
                      <w:r w:rsidR="00C21209">
                        <w:rPr>
                          <w:rFonts w:ascii="Arial" w:hAnsi="Arial" w:cs="Arial"/>
                        </w:rPr>
                        <w:t>period of time</w:t>
                      </w:r>
                      <w:proofErr w:type="gramEnd"/>
                      <w:r w:rsidR="00C21209">
                        <w:rPr>
                          <w:rFonts w:ascii="Arial" w:hAnsi="Arial" w:cs="Arial"/>
                        </w:rPr>
                        <w:t xml:space="preserve"> to determine impact on host cells by imaging or </w:t>
                      </w:r>
                      <w:r w:rsidR="002861B1">
                        <w:rPr>
                          <w:rFonts w:ascii="Arial" w:hAnsi="Arial" w:cs="Arial"/>
                        </w:rPr>
                        <w:t>other methods such as cytokine profiling.</w:t>
                      </w:r>
                    </w:p>
                    <w:p w14:paraId="642B1534" w14:textId="3BB22715" w:rsidR="00905208" w:rsidRPr="00702608" w:rsidRDefault="00905208" w:rsidP="00905208">
                      <w:pPr>
                        <w:pStyle w:val="Caption"/>
                        <w:jc w:val="both"/>
                        <w:rPr>
                          <w:rFonts w:ascii="Arial" w:hAnsi="Arial" w:cs="Arial"/>
                          <w:b w:val="0"/>
                          <w:bCs w:val="0"/>
                          <w:noProof/>
                          <w:color w:val="000000" w:themeColor="text1"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5D45BA" w14:textId="18D17B0D" w:rsidR="00B4281E" w:rsidRDefault="00B4281E">
      <w:pPr>
        <w:rPr>
          <w:b/>
          <w:bCs/>
        </w:rPr>
      </w:pPr>
    </w:p>
    <w:p w14:paraId="40D24370" w14:textId="77777777" w:rsidR="00035134" w:rsidRPr="00B4281E" w:rsidRDefault="00035134">
      <w:pPr>
        <w:rPr>
          <w:b/>
          <w:bCs/>
        </w:rPr>
      </w:pPr>
    </w:p>
    <w:p w14:paraId="5812FE1C" w14:textId="5E4EF15D" w:rsidR="00A04937" w:rsidRDefault="00A04937" w:rsidP="00A04937">
      <w:r>
        <w:rPr>
          <w:noProof/>
        </w:rPr>
        <w:lastRenderedPageBreak/>
        <w:drawing>
          <wp:inline distT="0" distB="0" distL="0" distR="0" wp14:anchorId="6D0D5B55" wp14:editId="1E236B45">
            <wp:extent cx="5486400" cy="3657600"/>
            <wp:effectExtent l="0" t="0" r="0" b="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5F3E" w14:textId="1FF5DD6A" w:rsidR="006128F1" w:rsidRDefault="006128F1" w:rsidP="00A04937">
      <w:r w:rsidRPr="00007BC2">
        <w:rPr>
          <w:rFonts w:ascii="Arial" w:eastAsiaTheme="minorEastAsia" w:hAnsi="Arial" w:cs="Arial"/>
          <w:noProof/>
        </w:rPr>
        <mc:AlternateContent>
          <mc:Choice Requires="wps">
            <w:drawing>
              <wp:inline distT="0" distB="0" distL="0" distR="0" wp14:anchorId="388DCFA2" wp14:editId="1B6F089A">
                <wp:extent cx="5943600" cy="1021347"/>
                <wp:effectExtent l="0" t="0" r="0" b="7620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2134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C9F40B" w14:textId="0F458289" w:rsidR="006128F1" w:rsidRPr="00F96F29" w:rsidRDefault="006128F1" w:rsidP="006128F1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Figure S</w:t>
                            </w:r>
                            <w:r w:rsidR="00E8362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63524"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Flow cytometry analysis of viable J774A.1 cells</w:t>
                            </w: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related to Figure 3A. </w:t>
                            </w:r>
                          </w:p>
                          <w:p w14:paraId="363CA4DC" w14:textId="5E3FB4C5" w:rsidR="000537BC" w:rsidRDefault="001477E4" w:rsidP="00F96F2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J774A.1 cells were</w:t>
                            </w:r>
                            <w:r w:rsidR="005325EE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treated with EES </w:t>
                            </w:r>
                            <w:r w:rsidR="00137550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exposed to IPTG at different MOIs and to EES without IPTG</w:t>
                            </w:r>
                            <w:r w:rsidR="00CB77FE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at a 25:1 MOI for 4 h</w:t>
                            </w:r>
                            <w:r w:rsidR="00354F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</w:t>
                            </w:r>
                            <w:r w:rsidR="00CB77FE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then </w:t>
                            </w:r>
                            <w:r w:rsidR="00C037CF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removed from the wells.</w:t>
                            </w: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5325EE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Host cells were </w:t>
                            </w:r>
                            <w:r w:rsidR="00C037CF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then </w:t>
                            </w:r>
                            <w:r w:rsidR="005325EE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stained with </w:t>
                            </w:r>
                            <w:r w:rsidR="000B4F4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0B4F40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5325EE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viability dye and analyzed </w:t>
                            </w:r>
                            <w:r w:rsidR="000E1E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using</w:t>
                            </w:r>
                            <w:r w:rsidR="000E1E97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5325EE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flow cytometry.</w:t>
                            </w:r>
                            <w:r w:rsidR="001432D3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Experiment was performed with one biological replicate (n = 1) to test for </w:t>
                            </w:r>
                            <w:r w:rsidR="00483D4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r w:rsidR="001432D3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same trend as </w:t>
                            </w:r>
                            <w:r w:rsidR="00483D4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r w:rsidR="001432D3" w:rsidRPr="00F96F2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MTS assay.</w:t>
                            </w:r>
                            <w:r w:rsidR="0026423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C122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Number of events&gt;20,000 cells.</w:t>
                            </w:r>
                          </w:p>
                          <w:p w14:paraId="7A4764E0" w14:textId="77777777" w:rsidR="00496C11" w:rsidRPr="006D0A31" w:rsidRDefault="00496C11" w:rsidP="00F96F2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8DCFA2" id="Text Box 10" o:spid="_x0000_s1027" type="#_x0000_t202" style="width:468pt;height: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" stroked="f">
                <v:textbox inset="0,0,0,0">
                  <w:txbxContent>
                    <w:p w14:paraId="56C9F40B" w14:textId="0F458289" w:rsidR="006128F1" w:rsidRPr="00F96F29" w:rsidRDefault="006128F1" w:rsidP="006128F1">
                      <w:pPr>
                        <w:pStyle w:val="Caption"/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Figure S</w:t>
                      </w:r>
                      <w:r w:rsidR="00E8362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463524"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Flow cytometry analysis of viable J774A.1 cells</w:t>
                      </w: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and related to Figure 3A. </w:t>
                      </w:r>
                    </w:p>
                    <w:p w14:paraId="363CA4DC" w14:textId="5E3FB4C5" w:rsidR="000537BC" w:rsidRDefault="001477E4" w:rsidP="00F96F2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96F29">
                        <w:rPr>
                          <w:rFonts w:ascii="Arial" w:hAnsi="Arial" w:cs="Arial"/>
                          <w:color w:val="000000" w:themeColor="text1"/>
                        </w:rPr>
                        <w:t>J774A.1 cells were</w:t>
                      </w:r>
                      <w:r w:rsidR="005325EE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 treated with EES </w:t>
                      </w:r>
                      <w:r w:rsidR="00137550" w:rsidRPr="00F96F29">
                        <w:rPr>
                          <w:rFonts w:ascii="Arial" w:hAnsi="Arial" w:cs="Arial"/>
                          <w:color w:val="000000" w:themeColor="text1"/>
                        </w:rPr>
                        <w:t>exposed to IPTG at different MOIs and to EES without IPTG</w:t>
                      </w:r>
                      <w:r w:rsidR="00CB77FE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 at a 25:1 MOI for 4 h</w:t>
                      </w:r>
                      <w:r w:rsidR="00354FAC">
                        <w:rPr>
                          <w:rFonts w:ascii="Arial" w:hAnsi="Arial" w:cs="Arial"/>
                          <w:color w:val="000000" w:themeColor="text1"/>
                        </w:rPr>
                        <w:t>r</w:t>
                      </w:r>
                      <w:r w:rsidR="00CB77FE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 then </w:t>
                      </w:r>
                      <w:r w:rsidR="00C037CF" w:rsidRPr="00F96F29">
                        <w:rPr>
                          <w:rFonts w:ascii="Arial" w:hAnsi="Arial" w:cs="Arial"/>
                          <w:color w:val="000000" w:themeColor="text1"/>
                        </w:rPr>
                        <w:t>removed from the wells.</w:t>
                      </w:r>
                      <w:r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5325EE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Host cells were </w:t>
                      </w:r>
                      <w:r w:rsidR="00C037CF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then </w:t>
                      </w:r>
                      <w:r w:rsidR="005325EE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stained with </w:t>
                      </w:r>
                      <w:r w:rsidR="000B4F40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0B4F40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5325EE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viability dye and analyzed </w:t>
                      </w:r>
                      <w:r w:rsidR="000E1E97">
                        <w:rPr>
                          <w:rFonts w:ascii="Arial" w:hAnsi="Arial" w:cs="Arial"/>
                          <w:color w:val="000000" w:themeColor="text1"/>
                        </w:rPr>
                        <w:t>using</w:t>
                      </w:r>
                      <w:r w:rsidR="000E1E97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5325EE" w:rsidRPr="00F96F29">
                        <w:rPr>
                          <w:rFonts w:ascii="Arial" w:hAnsi="Arial" w:cs="Arial"/>
                          <w:color w:val="000000" w:themeColor="text1"/>
                        </w:rPr>
                        <w:t>flow cytometry.</w:t>
                      </w:r>
                      <w:r w:rsidR="001432D3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 Experiment was performed with one biological replicate (n = 1) to test for </w:t>
                      </w:r>
                      <w:r w:rsidR="00483D44">
                        <w:rPr>
                          <w:rFonts w:ascii="Arial" w:hAnsi="Arial" w:cs="Arial"/>
                          <w:color w:val="000000" w:themeColor="text1"/>
                        </w:rPr>
                        <w:t xml:space="preserve">the </w:t>
                      </w:r>
                      <w:r w:rsidR="001432D3" w:rsidRPr="00F96F29">
                        <w:rPr>
                          <w:rFonts w:ascii="Arial" w:hAnsi="Arial" w:cs="Arial"/>
                          <w:color w:val="000000" w:themeColor="text1"/>
                        </w:rPr>
                        <w:t xml:space="preserve">same trend as </w:t>
                      </w:r>
                      <w:r w:rsidR="00483D44">
                        <w:rPr>
                          <w:rFonts w:ascii="Arial" w:hAnsi="Arial" w:cs="Arial"/>
                          <w:color w:val="000000" w:themeColor="text1"/>
                        </w:rPr>
                        <w:t xml:space="preserve">the </w:t>
                      </w:r>
                      <w:r w:rsidR="001432D3" w:rsidRPr="00F96F29">
                        <w:rPr>
                          <w:rFonts w:ascii="Arial" w:hAnsi="Arial" w:cs="Arial"/>
                          <w:color w:val="000000" w:themeColor="text1"/>
                        </w:rPr>
                        <w:t>MTS assay.</w:t>
                      </w:r>
                      <w:r w:rsidR="0026423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C122B4">
                        <w:rPr>
                          <w:rFonts w:ascii="Arial" w:hAnsi="Arial" w:cs="Arial"/>
                          <w:color w:val="000000" w:themeColor="text1"/>
                        </w:rPr>
                        <w:t>Number of events&gt;20,000 cells.</w:t>
                      </w:r>
                    </w:p>
                    <w:p w14:paraId="7A4764E0" w14:textId="77777777" w:rsidR="00496C11" w:rsidRPr="006D0A31" w:rsidRDefault="00496C11" w:rsidP="00F96F2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3BDEAF" w14:textId="77777777" w:rsidR="00496C11" w:rsidRPr="00A04937" w:rsidRDefault="00496C11" w:rsidP="00A04937"/>
    <w:p w14:paraId="0BA9CE11" w14:textId="1757C21A" w:rsidR="00A04937" w:rsidRPr="00A04937" w:rsidRDefault="00A04937" w:rsidP="00A04937">
      <w:r w:rsidRPr="00007BC2">
        <w:rPr>
          <w:rFonts w:ascii="Arial" w:eastAsiaTheme="minorEastAsia" w:hAnsi="Arial" w:cs="Arial"/>
          <w:noProof/>
        </w:rPr>
        <mc:AlternateContent>
          <mc:Choice Requires="wps">
            <w:drawing>
              <wp:inline distT="0" distB="0" distL="0" distR="0" wp14:anchorId="43BEDB44" wp14:editId="33E784B7">
                <wp:extent cx="5943600" cy="908501"/>
                <wp:effectExtent l="0" t="0" r="0" b="635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0850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98885E" w14:textId="77777777" w:rsidR="000537BC" w:rsidRDefault="009D52BA" w:rsidP="00905208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Table S1</w:t>
                            </w:r>
                            <w:r w:rsidR="00905208"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63524"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Quantification table </w:t>
                            </w:r>
                            <w:r w:rsidR="00B83D92"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of EES interaction with J774A.1 cells</w:t>
                            </w: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related to Figure 3B</w:t>
                            </w:r>
                            <w:r w:rsidR="00905208"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93FBBC5" w14:textId="7E09F156" w:rsidR="00905208" w:rsidRPr="00282D99" w:rsidRDefault="00C706F4" w:rsidP="00282D99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Quantification of EES </w:t>
                            </w:r>
                            <w:r w:rsidR="000434EA"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presence within J774A.1 cells </w:t>
                            </w:r>
                            <w:r w:rsidR="0075505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using a</w:t>
                            </w:r>
                            <w:r w:rsidR="00755053"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505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25:1</w:t>
                            </w:r>
                            <w:r w:rsidR="00755053"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434EA"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MOI </w:t>
                            </w:r>
                            <w:r w:rsidR="00755053"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without IPTG</w:t>
                            </w:r>
                            <w:r w:rsidR="0075505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755053"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505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and different MOI </w:t>
                            </w:r>
                            <w:r w:rsidR="000434EA"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with IPTG</w:t>
                            </w:r>
                            <w:r w:rsidR="0075505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at 1 and 2 h</w:t>
                            </w:r>
                            <w:r w:rsidR="002F08D0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r</w:t>
                            </w:r>
                            <w:r w:rsidR="0075505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post EES addition</w:t>
                            </w:r>
                            <w:r w:rsidR="000434EA"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BEDB44" id="Text Box 8" o:spid="_x0000_s1028" type="#_x0000_t202" style="width:468pt;height:7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" stroked="f">
                <v:textbox inset="0,0,0,0">
                  <w:txbxContent>
                    <w:p w14:paraId="2E98885E" w14:textId="77777777" w:rsidR="000537BC" w:rsidRDefault="009D52BA" w:rsidP="00905208">
                      <w:pPr>
                        <w:pStyle w:val="Caption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Table S1</w:t>
                      </w:r>
                      <w:r w:rsidR="00905208"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463524"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Quantification table </w:t>
                      </w:r>
                      <w:r w:rsidR="00B83D92"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of EES interaction with J774A.1 cells</w:t>
                      </w: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and related to Figure 3B</w:t>
                      </w:r>
                      <w:r w:rsidR="00905208"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293FBBC5" w14:textId="7E09F156" w:rsidR="00905208" w:rsidRPr="00282D99" w:rsidRDefault="00C706F4" w:rsidP="00282D99">
                      <w:pPr>
                        <w:pStyle w:val="Caption"/>
                        <w:jc w:val="both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Quantification of EES </w:t>
                      </w:r>
                      <w:r w:rsidR="000434EA"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presence within J774A.1 cells </w:t>
                      </w:r>
                      <w:r w:rsidR="0075505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using a</w:t>
                      </w:r>
                      <w:r w:rsidR="00755053"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75505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25:1</w:t>
                      </w:r>
                      <w:r w:rsidR="00755053"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0434EA"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MOI </w:t>
                      </w:r>
                      <w:r w:rsidR="00755053"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without IPTG</w:t>
                      </w:r>
                      <w:r w:rsidR="0075505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755053"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75505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and different MOI </w:t>
                      </w:r>
                      <w:r w:rsidR="000434EA"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with IPTG</w:t>
                      </w:r>
                      <w:r w:rsidR="0075505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at 1 and 2 h</w:t>
                      </w:r>
                      <w:r w:rsidR="002F08D0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r</w:t>
                      </w:r>
                      <w:r w:rsidR="0075505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post EES addition</w:t>
                      </w:r>
                      <w:r w:rsidR="000434EA"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CAABF7" w14:textId="5F38EB38" w:rsidR="00D26C64" w:rsidRDefault="00D331AF">
      <w:pPr>
        <w:rPr>
          <w:noProof/>
        </w:rPr>
      </w:pPr>
      <w:r>
        <w:rPr>
          <w:noProof/>
        </w:rPr>
        <w:drawing>
          <wp:inline distT="0" distB="0" distL="0" distR="0" wp14:anchorId="68CCC070" wp14:editId="729E7237">
            <wp:extent cx="5852160" cy="1531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7" cy="155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3052A" w14:textId="610BA8CE" w:rsidR="00905208" w:rsidRDefault="00905208">
      <w:pPr>
        <w:rPr>
          <w:noProof/>
        </w:rPr>
      </w:pPr>
    </w:p>
    <w:p w14:paraId="5F5F70ED" w14:textId="3709631D" w:rsidR="007B2ED5" w:rsidRDefault="007B2ED5"/>
    <w:p w14:paraId="06665CCE" w14:textId="49F89E42" w:rsidR="00816BB0" w:rsidRDefault="00816BB0"/>
    <w:p w14:paraId="71E5406C" w14:textId="7A7DE39F" w:rsidR="00E55B46" w:rsidRDefault="00E55B46"/>
    <w:p w14:paraId="357EE306" w14:textId="4894518C" w:rsidR="00637C88" w:rsidRDefault="00060378">
      <w:r>
        <w:rPr>
          <w:noProof/>
        </w:rPr>
        <w:drawing>
          <wp:inline distT="0" distB="0" distL="0" distR="0" wp14:anchorId="7D09334F" wp14:editId="0CD80475">
            <wp:extent cx="5943600" cy="4032885"/>
            <wp:effectExtent l="0" t="0" r="0" b="5715"/>
            <wp:docPr id="9" name="Picture 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a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C1AE" w14:textId="6669516C" w:rsidR="009D2F05" w:rsidRDefault="00846612">
      <w:pPr>
        <w:rPr>
          <w:rFonts w:ascii="Arial" w:hAnsi="Arial" w:cs="Arial"/>
          <w:b/>
          <w:bCs/>
          <w:color w:val="000000" w:themeColor="text1"/>
        </w:rPr>
      </w:pPr>
      <w:r w:rsidRPr="00007BC2">
        <w:rPr>
          <w:rFonts w:ascii="Arial" w:eastAsiaTheme="minorEastAsia" w:hAnsi="Arial" w:cs="Arial"/>
          <w:noProof/>
        </w:rPr>
        <mc:AlternateContent>
          <mc:Choice Requires="wps">
            <w:drawing>
              <wp:inline distT="0" distB="0" distL="0" distR="0" wp14:anchorId="2B8F56BF" wp14:editId="7943429F">
                <wp:extent cx="5943600" cy="1364673"/>
                <wp:effectExtent l="0" t="0" r="0" b="6985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36467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CDDFB" w14:textId="288DF938" w:rsidR="00846612" w:rsidRPr="00F96F29" w:rsidRDefault="00846612" w:rsidP="00846612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Figure S</w:t>
                            </w:r>
                            <w:r w:rsidR="00E8362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 Intracellular EES-β-gal secretes β-gal to nuclei of J774A.1 cell using IPTG</w:t>
                            </w:r>
                            <w:r w:rsidR="00AF6E32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-</w:t>
                            </w: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mannose-inducible systems and related to Figure 4 </w:t>
                            </w:r>
                          </w:p>
                          <w:p w14:paraId="6FD7038E" w14:textId="2D40BDA0" w:rsidR="003A6059" w:rsidRPr="003A6059" w:rsidRDefault="003A6059" w:rsidP="008204C5">
                            <w:pPr>
                              <w:pStyle w:val="Caption"/>
                              <w:jc w:val="both"/>
                            </w:pPr>
                            <w:r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Fluorescence of nuclei in J774A.1 cells with no EES (none), J774A.1 cells incubated with β-gal collected as supernatant from induced EES-lacZ-NLS (supernatant), J774A.1 cells incubated with uninduced EES-lacZ-NLS (-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inducer</w:t>
                            </w:r>
                            <w:r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), J774A.1 cells incubated with induced EES-lacZ-no NLS (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inducer</w:t>
                            </w:r>
                            <w:r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-NLS) and J774A.1 cells incubated with induced EES-lacZ-NLS (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inducer</w:t>
                            </w:r>
                            <w:r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NLS).</w:t>
                            </w:r>
                            <w:r w:rsidR="00FC070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Data is mean</w:t>
                            </w:r>
                            <w:r w:rsidRPr="003A6059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± SD</w:t>
                            </w:r>
                            <w:r w:rsid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;</w:t>
                            </w:r>
                            <w:r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 w:rsidRPr="00745B8B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*****p&lt;</w:t>
                            </w:r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0.000001</w:t>
                            </w:r>
                            <w:r w:rsidRPr="00745B8B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. Scale bars = 20 µm.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8F56BF" id="Text Box 1" o:spid="_x0000_s1029" type="#_x0000_t202" style="width:468pt;height:10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" stroked="f">
                <v:textbox inset="0,0,0,0">
                  <w:txbxContent>
                    <w:p w14:paraId="5F6CDDFB" w14:textId="288DF938" w:rsidR="00846612" w:rsidRPr="00F96F29" w:rsidRDefault="00846612" w:rsidP="00846612">
                      <w:pPr>
                        <w:pStyle w:val="Caption"/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Figure S</w:t>
                      </w:r>
                      <w:r w:rsidR="00E8362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 Intracellular EES-β-gal secretes β-gal to nuclei of J774A.1 cell using IPTG</w:t>
                      </w:r>
                      <w:r w:rsidR="00AF6E32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-</w:t>
                      </w: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and mannose-inducible systems and related to Figure 4 </w:t>
                      </w:r>
                    </w:p>
                    <w:p w14:paraId="6FD7038E" w14:textId="2D40BDA0" w:rsidR="003A6059" w:rsidRPr="003A6059" w:rsidRDefault="003A6059" w:rsidP="008204C5">
                      <w:pPr>
                        <w:pStyle w:val="Caption"/>
                        <w:jc w:val="both"/>
                      </w:pPr>
                      <w:r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Fluorescence of nuclei in J774A.1 cells with no EES (none), J774A.1 cells incubated with β-gal collected as supernatant from induced EES-lacZ-NLS (supernatant), J774A.1 cells incubated with uninduced EES-lacZ-NLS (-</w:t>
                      </w:r>
                      <w:r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inducer</w:t>
                      </w:r>
                      <w:r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), J774A.1 cells incubated with induced EES-lacZ-no NLS (</w:t>
                      </w:r>
                      <w:r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inducer</w:t>
                      </w:r>
                      <w:r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-NLS) and J774A.1 cells incubated with induced EES-lacZ-NLS (</w:t>
                      </w:r>
                      <w:r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inducer</w:t>
                      </w:r>
                      <w:r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NLS).</w:t>
                      </w:r>
                      <w:r w:rsidR="00FC070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Data is mean</w:t>
                      </w:r>
                      <w:r w:rsidRPr="003A6059">
                        <w:rPr>
                          <w:b w:val="0"/>
                          <w:bCs w:val="0"/>
                        </w:rPr>
                        <w:t xml:space="preserve"> </w:t>
                      </w:r>
                      <w:r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± SD</w:t>
                      </w:r>
                      <w:r w:rsid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;</w:t>
                      </w:r>
                      <w:r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 w:rsidRPr="00745B8B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*****p&lt;</w:t>
                      </w:r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0.000001</w:t>
                      </w:r>
                      <w:r w:rsidRPr="00745B8B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. Scale bars = 20 µm.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6587C1" w14:textId="44C9FB96" w:rsidR="00457CA1" w:rsidRDefault="00EA6693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13C5831C" wp14:editId="1ABCAB16">
            <wp:extent cx="5198110" cy="8229600"/>
            <wp:effectExtent l="0" t="0" r="2540" b="0"/>
            <wp:docPr id="13" name="Picture 13" descr="A picture containing dark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ark, night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5F27" w14:textId="186326B1" w:rsidR="00B52904" w:rsidRDefault="00B52904">
      <w:pPr>
        <w:rPr>
          <w:rFonts w:ascii="Arial" w:hAnsi="Arial" w:cs="Arial"/>
          <w:b/>
          <w:bCs/>
          <w:color w:val="000000" w:themeColor="text1"/>
        </w:rPr>
      </w:pPr>
      <w:r w:rsidRPr="00007BC2">
        <w:rPr>
          <w:rFonts w:ascii="Arial" w:eastAsiaTheme="minorEastAsia" w:hAnsi="Arial" w:cs="Arial"/>
          <w:noProof/>
        </w:rPr>
        <w:lastRenderedPageBreak/>
        <mc:AlternateContent>
          <mc:Choice Requires="wps">
            <w:drawing>
              <wp:inline distT="0" distB="0" distL="0" distR="0" wp14:anchorId="2ED02573" wp14:editId="1FA48ED9">
                <wp:extent cx="5943600" cy="1150620"/>
                <wp:effectExtent l="0" t="0" r="0" b="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50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CAF974" w14:textId="7A461E57" w:rsidR="00B52904" w:rsidRPr="00F96F29" w:rsidRDefault="00B52904" w:rsidP="00B52904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Figure 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3E55D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Intracellular </w:t>
                            </w:r>
                            <w:r w:rsidR="0040248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EES production and secretion of </w:t>
                            </w:r>
                            <w:r w:rsidR="003E55D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mammalian transcription factors</w:t>
                            </w:r>
                            <w:r w:rsidRPr="00F96F2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7D0D1E0" w14:textId="31BE4170" w:rsidR="00B52904" w:rsidRPr="003A6059" w:rsidRDefault="001C48EC" w:rsidP="00B52904">
                            <w:pPr>
                              <w:pStyle w:val="Caption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Fluorescence microscopy identifies </w:t>
                            </w:r>
                            <w:r w:rsidR="00E438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EES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(magenta) </w:t>
                            </w:r>
                            <w:r w:rsidR="00E438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transcription</w:t>
                            </w:r>
                            <w:r w:rsidR="00393840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factors (red) </w:t>
                            </w:r>
                            <w:r w:rsidR="00B52904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 J774A.1 cells </w:t>
                            </w:r>
                            <w:r w:rsidR="002C1A21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treated </w:t>
                            </w:r>
                            <w:r w:rsidR="0097040B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with</w:t>
                            </w:r>
                            <w:r w:rsidR="00B52904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no</w:t>
                            </w:r>
                            <w:r w:rsidR="0070698B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thing</w:t>
                            </w:r>
                            <w:r w:rsidR="00B52904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0C2CA4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J774A.1</w:t>
                            </w:r>
                            <w:r w:rsidR="00B52904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), </w:t>
                            </w:r>
                            <w:r w:rsidR="007269F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positive control</w:t>
                            </w:r>
                            <w:r w:rsidR="00B52904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7269F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STAT-1/KLF6</w:t>
                            </w:r>
                            <w:r w:rsidR="00BF12FB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="007269F3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4F0A" w:rsidRPr="00434F0A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LPS and IFN-γ</w:t>
                            </w:r>
                            <w:r w:rsidR="00E7082E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or KLF4/GATA-3</w:t>
                            </w:r>
                            <w:r w:rsidR="00BF12FB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="00E7082E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IL</w:t>
                            </w:r>
                            <w:r w:rsidR="00531D97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-</w:t>
                            </w:r>
                            <w:r w:rsidR="00E7082E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531D97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E7082E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IL</w:t>
                            </w:r>
                            <w:r w:rsidR="00531D97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-</w:t>
                            </w:r>
                            <w:r w:rsidR="00E7082E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13</w:t>
                            </w:r>
                            <w:r w:rsidR="00B52904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), </w:t>
                            </w:r>
                            <w:r w:rsidR="00E7082E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EES-LLO</w:t>
                            </w:r>
                            <w:r w:rsidR="00B52904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E7082E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LLO</w:t>
                            </w:r>
                            <w:r w:rsidR="00B52904" w:rsidRPr="003A60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), </w:t>
                            </w:r>
                            <w:r w:rsidR="005B7D4D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EES-</w:t>
                            </w:r>
                            <w:r w:rsidR="009A219B">
                              <w:rPr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SK </w:t>
                            </w:r>
                            <w:r w:rsidR="009A219B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or EES-</w:t>
                            </w:r>
                            <w:r w:rsidR="009A219B">
                              <w:rPr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KG</w:t>
                            </w:r>
                            <w:r w:rsidR="005B7D4D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not induced (-mannose) </w:t>
                            </w:r>
                            <w:r w:rsidR="00CA015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5B7D4D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induced (+mannose).</w:t>
                            </w:r>
                            <w:r w:rsidR="003E55DE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93840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Each row </w:t>
                            </w:r>
                            <w:r w:rsidR="00356D17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dynamic range </w:t>
                            </w:r>
                            <w:r w:rsidR="00393840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was scaled to </w:t>
                            </w:r>
                            <w:r w:rsidR="00967DB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image with the highest fluorescence intensity to compare conditions. </w:t>
                            </w:r>
                            <w:r w:rsidR="00B52904" w:rsidRPr="00745B8B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Scale bars = </w:t>
                            </w:r>
                            <w:r w:rsidR="0040248A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B52904" w:rsidRPr="00745B8B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0 µm.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D02573" id="Text Box 15" o:spid="_x0000_s1030" type="#_x0000_t202" style="width:468pt;height:9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" stroked="f">
                <v:textbox inset="0,0,0,0">
                  <w:txbxContent>
                    <w:p w14:paraId="6ACAF974" w14:textId="7A461E57" w:rsidR="00B52904" w:rsidRPr="00F96F29" w:rsidRDefault="00B52904" w:rsidP="00B52904">
                      <w:pPr>
                        <w:pStyle w:val="Caption"/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Figure 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="003E55D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Intracellular </w:t>
                      </w:r>
                      <w:r w:rsidR="0040248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EES production and secretion of </w:t>
                      </w:r>
                      <w:r w:rsidR="003E55D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mammalian transcription factors</w:t>
                      </w:r>
                      <w:r w:rsidRPr="00F96F2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7D0D1E0" w14:textId="31BE4170" w:rsidR="00B52904" w:rsidRPr="003A6059" w:rsidRDefault="001C48EC" w:rsidP="00B52904">
                      <w:pPr>
                        <w:pStyle w:val="Caption"/>
                        <w:jc w:val="both"/>
                      </w:pPr>
                      <w:r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Fluorescence microscopy identifies </w:t>
                      </w:r>
                      <w:r w:rsidR="00E438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EES </w:t>
                      </w:r>
                      <w:r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(magenta) </w:t>
                      </w:r>
                      <w:r w:rsidR="00E438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transcription</w:t>
                      </w:r>
                      <w:r w:rsidR="00393840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factors (red) </w:t>
                      </w:r>
                      <w:r w:rsidR="00B52904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in J774A.1 cells </w:t>
                      </w:r>
                      <w:r w:rsidR="002C1A21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treated </w:t>
                      </w:r>
                      <w:r w:rsidR="0097040B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with</w:t>
                      </w:r>
                      <w:r w:rsidR="00B52904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no</w:t>
                      </w:r>
                      <w:r w:rsidR="0070698B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thing</w:t>
                      </w:r>
                      <w:r w:rsidR="00B52904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r w:rsidR="000C2CA4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J774A.1</w:t>
                      </w:r>
                      <w:r w:rsidR="00B52904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), </w:t>
                      </w:r>
                      <w:r w:rsidR="007269F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positive control</w:t>
                      </w:r>
                      <w:r w:rsidR="00B52904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r w:rsidR="007269F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STAT-1/KLF6</w:t>
                      </w:r>
                      <w:r w:rsidR="00BF12FB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="007269F3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434F0A" w:rsidRPr="00434F0A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LPS and IFN-γ</w:t>
                      </w:r>
                      <w:r w:rsidR="00E7082E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or KLF4/GATA-3</w:t>
                      </w:r>
                      <w:r w:rsidR="00BF12FB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="00E7082E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IL</w:t>
                      </w:r>
                      <w:r w:rsidR="00531D97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-</w:t>
                      </w:r>
                      <w:r w:rsidR="00E7082E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531D97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and </w:t>
                      </w:r>
                      <w:r w:rsidR="00E7082E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IL</w:t>
                      </w:r>
                      <w:r w:rsidR="00531D97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-</w:t>
                      </w:r>
                      <w:r w:rsidR="00E7082E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13</w:t>
                      </w:r>
                      <w:r w:rsidR="00B52904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), </w:t>
                      </w:r>
                      <w:r w:rsidR="00E7082E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EES-LLO</w:t>
                      </w:r>
                      <w:r w:rsidR="00B52904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r w:rsidR="00E7082E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LLO</w:t>
                      </w:r>
                      <w:r w:rsidR="00B52904" w:rsidRPr="003A60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), </w:t>
                      </w:r>
                      <w:r w:rsidR="005B7D4D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EES-</w:t>
                      </w:r>
                      <w:r w:rsidR="009A219B">
                        <w:rPr>
                          <w:rFonts w:ascii="Arial" w:hAnsi="Arial" w:cs="Arial"/>
                          <w:b w:val="0"/>
                          <w:bCs w:val="0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SK </w:t>
                      </w:r>
                      <w:r w:rsidR="009A219B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or EES-</w:t>
                      </w:r>
                      <w:r w:rsidR="009A219B">
                        <w:rPr>
                          <w:rFonts w:ascii="Arial" w:hAnsi="Arial" w:cs="Arial"/>
                          <w:b w:val="0"/>
                          <w:bCs w:val="0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KG</w:t>
                      </w:r>
                      <w:r w:rsidR="005B7D4D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not induced (-mannose) </w:t>
                      </w:r>
                      <w:r w:rsidR="00CA015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or </w:t>
                      </w:r>
                      <w:r w:rsidR="005B7D4D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induced (+mannose).</w:t>
                      </w:r>
                      <w:r w:rsidR="003E55DE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393840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Each row </w:t>
                      </w:r>
                      <w:r w:rsidR="00356D17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dynamic range </w:t>
                      </w:r>
                      <w:r w:rsidR="00393840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was scaled to </w:t>
                      </w:r>
                      <w:r w:rsidR="00967DB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the image with the highest fluorescence intensity to compare conditions. </w:t>
                      </w:r>
                      <w:r w:rsidR="00B52904" w:rsidRPr="00745B8B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Scale bars = </w:t>
                      </w:r>
                      <w:r w:rsidR="0040248A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B52904" w:rsidRPr="00745B8B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0 µm.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5C21A1" w14:textId="658F0B53" w:rsidR="00681221" w:rsidRPr="00D324C6" w:rsidRDefault="0072106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BB26577" wp14:editId="624DC3BE">
            <wp:extent cx="5560695" cy="8229600"/>
            <wp:effectExtent l="0" t="0" r="1905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BA43" w14:textId="3B08C647" w:rsidR="008204C5" w:rsidRDefault="00F1772A" w:rsidP="008204C5">
      <w:pPr>
        <w:tabs>
          <w:tab w:val="left" w:pos="1265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114300" distR="114300" wp14:anchorId="1D4547BA" wp14:editId="10B38A48">
                <wp:extent cx="5905500" cy="1557430"/>
                <wp:effectExtent l="0" t="0" r="0" b="5080"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5574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6DAFF" w14:textId="4A5119D2" w:rsidR="00F1772A" w:rsidRDefault="00F1772A" w:rsidP="00F1772A">
                            <w:pPr>
                              <w:spacing w:after="2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162E53"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="009914E8">
                              <w:rPr>
                                <w:rFonts w:ascii="Arial" w:hAnsi="Arial" w:cs="Arial"/>
                                <w:b/>
                              </w:rPr>
                              <w:t>Further</w:t>
                            </w:r>
                            <w:r w:rsidR="00304E4D">
                              <w:rPr>
                                <w:rFonts w:ascii="Arial" w:hAnsi="Arial" w:cs="Arial"/>
                                <w:b/>
                              </w:rPr>
                              <w:t xml:space="preserve"> flow cytometr</w:t>
                            </w:r>
                            <w:r w:rsidR="005E6B4D">
                              <w:rPr>
                                <w:rFonts w:ascii="Arial" w:hAnsi="Arial" w:cs="Arial"/>
                                <w:b/>
                              </w:rPr>
                              <w:t xml:space="preserve">y </w:t>
                            </w:r>
                            <w:r w:rsidR="009914E8">
                              <w:rPr>
                                <w:rFonts w:ascii="Arial" w:hAnsi="Arial" w:cs="Arial"/>
                                <w:b/>
                              </w:rPr>
                              <w:t xml:space="preserve">analysis </w:t>
                            </w:r>
                            <w:r w:rsidR="005E6B4D">
                              <w:rPr>
                                <w:rFonts w:ascii="Arial" w:hAnsi="Arial" w:cs="Arial"/>
                                <w:b/>
                              </w:rPr>
                              <w:t xml:space="preserve">revealing </w:t>
                            </w:r>
                            <w:r w:rsidR="007A2C6D">
                              <w:rPr>
                                <w:rFonts w:ascii="Arial" w:hAnsi="Arial" w:cs="Arial"/>
                                <w:b/>
                              </w:rPr>
                              <w:t xml:space="preserve">impact of EES </w:t>
                            </w:r>
                            <w:r w:rsidR="00AB5B13">
                              <w:rPr>
                                <w:rFonts w:ascii="Arial" w:hAnsi="Arial" w:cs="Arial"/>
                                <w:b/>
                              </w:rPr>
                              <w:t>on J774A.1 cell gene expression</w:t>
                            </w:r>
                            <w:r w:rsidR="0009278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51AD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and related to Figure </w:t>
                            </w:r>
                            <w:r w:rsidR="00304E4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  <w:p w14:paraId="0D1C30A5" w14:textId="18343E6D" w:rsidR="00F1772A" w:rsidRPr="00651AD8" w:rsidRDefault="0043372F" w:rsidP="004646E6">
                            <w:pPr>
                              <w:spacing w:after="200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Flow density plots representative of the histograms display cell population gene expression (</w:t>
                            </w:r>
                            <w:r w:rsidR="00135DF1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). </w:t>
                            </w:r>
                            <w:r w:rsidR="002056A5">
                              <w:rPr>
                                <w:rFonts w:ascii="Arial" w:hAnsi="Arial" w:cs="Arial"/>
                                <w:bCs/>
                              </w:rPr>
                              <w:t xml:space="preserve">The </w:t>
                            </w:r>
                            <w:r w:rsidR="000B2ED1">
                              <w:rPr>
                                <w:rFonts w:ascii="Arial" w:hAnsi="Arial" w:cs="Arial"/>
                                <w:bCs/>
                              </w:rPr>
                              <w:t>populations</w:t>
                            </w:r>
                            <w:r w:rsidR="00262E17">
                              <w:rPr>
                                <w:rFonts w:ascii="Arial" w:hAnsi="Arial" w:cs="Arial"/>
                                <w:bCs/>
                              </w:rPr>
                              <w:t xml:space="preserve"> were analyzed to </w:t>
                            </w:r>
                            <w:r w:rsidR="007F3F07">
                              <w:rPr>
                                <w:rFonts w:ascii="Arial" w:hAnsi="Arial" w:cs="Arial"/>
                                <w:bCs/>
                              </w:rPr>
                              <w:t xml:space="preserve">reveal percentage of </w:t>
                            </w:r>
                            <w:r w:rsidR="009341CF">
                              <w:rPr>
                                <w:rFonts w:ascii="Arial" w:hAnsi="Arial" w:cs="Arial"/>
                                <w:bCs/>
                              </w:rPr>
                              <w:t>CD86 and CD206 expressing cells th</w:t>
                            </w:r>
                            <w:r w:rsidR="00C271C8">
                              <w:rPr>
                                <w:rFonts w:ascii="Arial" w:hAnsi="Arial" w:cs="Arial"/>
                                <w:bCs/>
                              </w:rPr>
                              <w:t xml:space="preserve">en separated based on </w:t>
                            </w:r>
                            <w:r w:rsidR="000E182A">
                              <w:rPr>
                                <w:rFonts w:ascii="Arial" w:hAnsi="Arial" w:cs="Arial"/>
                                <w:bCs/>
                              </w:rPr>
                              <w:t xml:space="preserve">presence of EES stain (B). </w:t>
                            </w:r>
                            <w:r w:rsidR="00F1772A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val="en-CA"/>
                              </w:rPr>
                              <w:t xml:space="preserve">J774A.1 cells were treated with nothing (none), LPS and </w:t>
                            </w:r>
                            <w:r w:rsidR="00F1772A" w:rsidRPr="1721EA67">
                              <w:rPr>
                                <w:rFonts w:ascii="Arial" w:hAnsi="Arial" w:cs="Arial"/>
                              </w:rPr>
                              <w:t>IFN-γ</w:t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(M1+), IL-4 and IL-13 (M2+), EES, EES-</w:t>
                            </w:r>
                            <w:r w:rsidR="00F1772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SK</w:t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with and without mannose (EES-</w:t>
                            </w:r>
                            <w:r w:rsidR="00F1772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SK</w:t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-mannose, EES-</w:t>
                            </w:r>
                            <w:r w:rsidR="00F1772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SK</w:t>
                            </w:r>
                            <w:r w:rsidR="00F1772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softHyphen/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+mannose) and EES-</w:t>
                            </w:r>
                            <w:r w:rsidR="00F1772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KG</w:t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with and without mannose (EES-</w:t>
                            </w:r>
                            <w:r w:rsidR="00F1772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KG</w:t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-mannose, EES-</w:t>
                            </w:r>
                            <w:r w:rsidR="00F1772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KG</w:t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+mannose) at 24 and 48 h</w:t>
                            </w:r>
                            <w:r w:rsidR="00545431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post initial treatment. </w:t>
                            </w:r>
                            <w:r w:rsidR="00412F05">
                              <w:rPr>
                                <w:rFonts w:ascii="Arial" w:hAnsi="Arial" w:cs="Arial"/>
                              </w:rPr>
                              <w:t xml:space="preserve">Plotted </w:t>
                            </w:r>
                            <w:r w:rsidR="00412F0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</w:t>
                            </w:r>
                            <w:r w:rsidR="00F177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ata is mean</w:t>
                            </w:r>
                            <w:r w:rsidR="00F1772A" w:rsidRPr="001B3954">
                              <w:t xml:space="preserve"> </w:t>
                            </w:r>
                            <w:r w:rsidR="00F1772A" w:rsidRPr="001B395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±</w:t>
                            </w:r>
                            <w:r w:rsidR="00F177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SD;</w:t>
                            </w:r>
                            <w:r w:rsidR="00F177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450E5">
                              <w:rPr>
                                <w:rFonts w:ascii="Arial" w:hAnsi="Arial" w:cs="Arial"/>
                                <w:bCs/>
                              </w:rPr>
                              <w:t>*</w:t>
                            </w:r>
                            <w:r w:rsidR="002450E5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</w:rPr>
                              <w:t>p</w:t>
                            </w:r>
                            <w:r w:rsidR="002450E5" w:rsidRPr="00DE092A">
                              <w:rPr>
                                <w:rFonts w:ascii="Arial" w:hAnsi="Arial" w:cs="Arial"/>
                                <w:bCs/>
                              </w:rPr>
                              <w:t>&lt;</w:t>
                            </w:r>
                            <w:r w:rsidR="002450E5">
                              <w:rPr>
                                <w:rFonts w:ascii="Arial" w:hAnsi="Arial" w:cs="Arial"/>
                                <w:bCs/>
                              </w:rPr>
                              <w:t>0</w:t>
                            </w:r>
                            <w:r w:rsidR="002450E5" w:rsidRPr="00DE092A">
                              <w:rPr>
                                <w:rFonts w:ascii="Arial" w:hAnsi="Arial" w:cs="Arial"/>
                                <w:bCs/>
                              </w:rPr>
                              <w:t>.05</w:t>
                            </w:r>
                            <w:r w:rsidR="00932A90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4547BA" id="_x0000_s1031" type="#_x0000_t202" style="width:465pt;height:1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" stroked="f">
                <v:textbox inset="0,0,0,0">
                  <w:txbxContent>
                    <w:p w14:paraId="4656DAFF" w14:textId="4A5119D2" w:rsidR="00F1772A" w:rsidRDefault="00F1772A" w:rsidP="00F1772A">
                      <w:pPr>
                        <w:spacing w:after="200"/>
                        <w:jc w:val="both"/>
                        <w:rPr>
                          <w:rFonts w:ascii="Arial" w:hAnsi="Arial" w:cs="Arial"/>
                        </w:rPr>
                      </w:pPr>
                      <w:r w:rsidRPr="006F1557"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162E53">
                        <w:rPr>
                          <w:rFonts w:ascii="Arial" w:hAnsi="Arial" w:cs="Arial"/>
                          <w:b/>
                        </w:rPr>
                        <w:t>5</w:t>
                      </w:r>
                      <w:r w:rsidRPr="006F1557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="009914E8">
                        <w:rPr>
                          <w:rFonts w:ascii="Arial" w:hAnsi="Arial" w:cs="Arial"/>
                          <w:b/>
                        </w:rPr>
                        <w:t>Further</w:t>
                      </w:r>
                      <w:r w:rsidR="00304E4D">
                        <w:rPr>
                          <w:rFonts w:ascii="Arial" w:hAnsi="Arial" w:cs="Arial"/>
                          <w:b/>
                        </w:rPr>
                        <w:t xml:space="preserve"> flow cytometr</w:t>
                      </w:r>
                      <w:r w:rsidR="005E6B4D">
                        <w:rPr>
                          <w:rFonts w:ascii="Arial" w:hAnsi="Arial" w:cs="Arial"/>
                          <w:b/>
                        </w:rPr>
                        <w:t xml:space="preserve">y </w:t>
                      </w:r>
                      <w:r w:rsidR="009914E8">
                        <w:rPr>
                          <w:rFonts w:ascii="Arial" w:hAnsi="Arial" w:cs="Arial"/>
                          <w:b/>
                        </w:rPr>
                        <w:t xml:space="preserve">analysis </w:t>
                      </w:r>
                      <w:r w:rsidR="005E6B4D">
                        <w:rPr>
                          <w:rFonts w:ascii="Arial" w:hAnsi="Arial" w:cs="Arial"/>
                          <w:b/>
                        </w:rPr>
                        <w:t xml:space="preserve">revealing </w:t>
                      </w:r>
                      <w:r w:rsidR="007A2C6D">
                        <w:rPr>
                          <w:rFonts w:ascii="Arial" w:hAnsi="Arial" w:cs="Arial"/>
                          <w:b/>
                        </w:rPr>
                        <w:t xml:space="preserve">impact of EES </w:t>
                      </w:r>
                      <w:r w:rsidR="00AB5B13">
                        <w:rPr>
                          <w:rFonts w:ascii="Arial" w:hAnsi="Arial" w:cs="Arial"/>
                          <w:b/>
                        </w:rPr>
                        <w:t>on J774A.1 cell gene expression</w:t>
                      </w:r>
                      <w:r w:rsidR="0009278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51AD8">
                        <w:rPr>
                          <w:rFonts w:ascii="Arial" w:hAnsi="Arial" w:cs="Arial"/>
                          <w:b/>
                          <w:bCs/>
                        </w:rPr>
                        <w:t xml:space="preserve">and related to Figure </w:t>
                      </w:r>
                      <w:r w:rsidR="00304E4D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  <w:p w14:paraId="0D1C30A5" w14:textId="18343E6D" w:rsidR="00F1772A" w:rsidRPr="00651AD8" w:rsidRDefault="0043372F" w:rsidP="004646E6">
                      <w:pPr>
                        <w:spacing w:after="200"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Flow density plots representative of the histograms display cell population gene expression (</w:t>
                      </w:r>
                      <w:r w:rsidR="00135DF1">
                        <w:rPr>
                          <w:rFonts w:ascii="Arial" w:hAnsi="Arial" w:cs="Arial"/>
                          <w:bCs/>
                        </w:rPr>
                        <w:t>A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). </w:t>
                      </w:r>
                      <w:r w:rsidR="002056A5">
                        <w:rPr>
                          <w:rFonts w:ascii="Arial" w:hAnsi="Arial" w:cs="Arial"/>
                          <w:bCs/>
                        </w:rPr>
                        <w:t xml:space="preserve">The </w:t>
                      </w:r>
                      <w:r w:rsidR="000B2ED1">
                        <w:rPr>
                          <w:rFonts w:ascii="Arial" w:hAnsi="Arial" w:cs="Arial"/>
                          <w:bCs/>
                        </w:rPr>
                        <w:t>populations</w:t>
                      </w:r>
                      <w:r w:rsidR="00262E17">
                        <w:rPr>
                          <w:rFonts w:ascii="Arial" w:hAnsi="Arial" w:cs="Arial"/>
                          <w:bCs/>
                        </w:rPr>
                        <w:t xml:space="preserve"> were analyzed to </w:t>
                      </w:r>
                      <w:r w:rsidR="007F3F07">
                        <w:rPr>
                          <w:rFonts w:ascii="Arial" w:hAnsi="Arial" w:cs="Arial"/>
                          <w:bCs/>
                        </w:rPr>
                        <w:t xml:space="preserve">reveal percentage of </w:t>
                      </w:r>
                      <w:r w:rsidR="009341CF">
                        <w:rPr>
                          <w:rFonts w:ascii="Arial" w:hAnsi="Arial" w:cs="Arial"/>
                          <w:bCs/>
                        </w:rPr>
                        <w:t>CD86 and CD206 expressing cells th</w:t>
                      </w:r>
                      <w:r w:rsidR="00C271C8">
                        <w:rPr>
                          <w:rFonts w:ascii="Arial" w:hAnsi="Arial" w:cs="Arial"/>
                          <w:bCs/>
                        </w:rPr>
                        <w:t xml:space="preserve">en separated based on </w:t>
                      </w:r>
                      <w:r w:rsidR="000E182A">
                        <w:rPr>
                          <w:rFonts w:ascii="Arial" w:hAnsi="Arial" w:cs="Arial"/>
                          <w:bCs/>
                        </w:rPr>
                        <w:t xml:space="preserve">presence of EES stain (B). </w:t>
                      </w:r>
                      <w:r w:rsidR="00F1772A">
                        <w:rPr>
                          <w:rFonts w:ascii="Arial" w:hAnsi="Arial" w:cs="Arial"/>
                          <w:noProof/>
                          <w:color w:val="000000" w:themeColor="text1"/>
                          <w:lang w:val="en-CA"/>
                        </w:rPr>
                        <w:t xml:space="preserve">J774A.1 cells were treated with nothing (none), LPS and </w:t>
                      </w:r>
                      <w:r w:rsidR="00F1772A" w:rsidRPr="1721EA67">
                        <w:rPr>
                          <w:rFonts w:ascii="Arial" w:hAnsi="Arial" w:cs="Arial"/>
                        </w:rPr>
                        <w:t>IFN-γ</w:t>
                      </w:r>
                      <w:r w:rsidR="00F1772A">
                        <w:rPr>
                          <w:rFonts w:ascii="Arial" w:hAnsi="Arial" w:cs="Arial"/>
                        </w:rPr>
                        <w:t xml:space="preserve"> (M1+), IL-4 and IL-13 (M2+), EES, EES-</w:t>
                      </w:r>
                      <w:r w:rsidR="00F1772A">
                        <w:rPr>
                          <w:rFonts w:ascii="Arial" w:hAnsi="Arial" w:cs="Arial"/>
                          <w:i/>
                          <w:iCs/>
                        </w:rPr>
                        <w:t>SK</w:t>
                      </w:r>
                      <w:r w:rsidR="00F1772A">
                        <w:rPr>
                          <w:rFonts w:ascii="Arial" w:hAnsi="Arial" w:cs="Arial"/>
                        </w:rPr>
                        <w:t xml:space="preserve"> with and without mannose (EES-</w:t>
                      </w:r>
                      <w:r w:rsidR="00F1772A">
                        <w:rPr>
                          <w:rFonts w:ascii="Arial" w:hAnsi="Arial" w:cs="Arial"/>
                          <w:i/>
                          <w:iCs/>
                        </w:rPr>
                        <w:t>SK</w:t>
                      </w:r>
                      <w:r w:rsidR="00F1772A">
                        <w:rPr>
                          <w:rFonts w:ascii="Arial" w:hAnsi="Arial" w:cs="Arial"/>
                        </w:rPr>
                        <w:t xml:space="preserve"> -mannose, EES-</w:t>
                      </w:r>
                      <w:r w:rsidR="00F1772A">
                        <w:rPr>
                          <w:rFonts w:ascii="Arial" w:hAnsi="Arial" w:cs="Arial"/>
                          <w:i/>
                          <w:iCs/>
                        </w:rPr>
                        <w:t>SK</w:t>
                      </w:r>
                      <w:r w:rsidR="00F1772A">
                        <w:rPr>
                          <w:rFonts w:ascii="Arial" w:hAnsi="Arial" w:cs="Arial"/>
                          <w:i/>
                          <w:iCs/>
                        </w:rPr>
                        <w:softHyphen/>
                      </w:r>
                      <w:r w:rsidR="00F1772A">
                        <w:rPr>
                          <w:rFonts w:ascii="Arial" w:hAnsi="Arial" w:cs="Arial"/>
                        </w:rPr>
                        <w:t xml:space="preserve"> +mannose) and EES-</w:t>
                      </w:r>
                      <w:r w:rsidR="00F1772A">
                        <w:rPr>
                          <w:rFonts w:ascii="Arial" w:hAnsi="Arial" w:cs="Arial"/>
                          <w:i/>
                          <w:iCs/>
                        </w:rPr>
                        <w:t>KG</w:t>
                      </w:r>
                      <w:r w:rsidR="00F1772A">
                        <w:rPr>
                          <w:rFonts w:ascii="Arial" w:hAnsi="Arial" w:cs="Arial"/>
                        </w:rPr>
                        <w:t xml:space="preserve"> with and without mannose (EES-</w:t>
                      </w:r>
                      <w:r w:rsidR="00F1772A">
                        <w:rPr>
                          <w:rFonts w:ascii="Arial" w:hAnsi="Arial" w:cs="Arial"/>
                          <w:i/>
                          <w:iCs/>
                        </w:rPr>
                        <w:t>KG</w:t>
                      </w:r>
                      <w:r w:rsidR="00F1772A">
                        <w:rPr>
                          <w:rFonts w:ascii="Arial" w:hAnsi="Arial" w:cs="Arial"/>
                        </w:rPr>
                        <w:t xml:space="preserve"> -mannose, EES-</w:t>
                      </w:r>
                      <w:r w:rsidR="00F1772A">
                        <w:rPr>
                          <w:rFonts w:ascii="Arial" w:hAnsi="Arial" w:cs="Arial"/>
                          <w:i/>
                          <w:iCs/>
                        </w:rPr>
                        <w:t>KG</w:t>
                      </w:r>
                      <w:r w:rsidR="00F1772A">
                        <w:rPr>
                          <w:rFonts w:ascii="Arial" w:hAnsi="Arial" w:cs="Arial"/>
                        </w:rPr>
                        <w:t xml:space="preserve"> +mannose) at 24 and 48 h</w:t>
                      </w:r>
                      <w:r w:rsidR="00545431">
                        <w:rPr>
                          <w:rFonts w:ascii="Arial" w:hAnsi="Arial" w:cs="Arial"/>
                        </w:rPr>
                        <w:t>r</w:t>
                      </w:r>
                      <w:r w:rsidR="00F1772A">
                        <w:rPr>
                          <w:rFonts w:ascii="Arial" w:hAnsi="Arial" w:cs="Arial"/>
                        </w:rPr>
                        <w:t xml:space="preserve"> post initial treatment. </w:t>
                      </w:r>
                      <w:r w:rsidR="00412F05">
                        <w:rPr>
                          <w:rFonts w:ascii="Arial" w:hAnsi="Arial" w:cs="Arial"/>
                        </w:rPr>
                        <w:t xml:space="preserve">Plotted </w:t>
                      </w:r>
                      <w:r w:rsidR="00412F05">
                        <w:rPr>
                          <w:rFonts w:ascii="Arial" w:hAnsi="Arial" w:cs="Arial"/>
                          <w:color w:val="000000" w:themeColor="text1"/>
                        </w:rPr>
                        <w:t>d</w:t>
                      </w:r>
                      <w:r w:rsidR="00F1772A">
                        <w:rPr>
                          <w:rFonts w:ascii="Arial" w:hAnsi="Arial" w:cs="Arial"/>
                          <w:color w:val="000000" w:themeColor="text1"/>
                        </w:rPr>
                        <w:t>ata is mean</w:t>
                      </w:r>
                      <w:r w:rsidR="00F1772A" w:rsidRPr="001B3954">
                        <w:t xml:space="preserve"> </w:t>
                      </w:r>
                      <w:r w:rsidR="00F1772A" w:rsidRPr="001B3954">
                        <w:rPr>
                          <w:rFonts w:ascii="Arial" w:hAnsi="Arial" w:cs="Arial"/>
                          <w:color w:val="000000" w:themeColor="text1"/>
                        </w:rPr>
                        <w:t>±</w:t>
                      </w:r>
                      <w:r w:rsidR="00F1772A">
                        <w:rPr>
                          <w:rFonts w:ascii="Arial" w:hAnsi="Arial" w:cs="Arial"/>
                          <w:color w:val="000000" w:themeColor="text1"/>
                        </w:rPr>
                        <w:t xml:space="preserve"> SD;</w:t>
                      </w:r>
                      <w:r w:rsidR="00F1772A">
                        <w:rPr>
                          <w:rFonts w:ascii="Arial" w:hAnsi="Arial" w:cs="Arial"/>
                        </w:rPr>
                        <w:t xml:space="preserve"> </w:t>
                      </w:r>
                      <w:r w:rsidR="002450E5">
                        <w:rPr>
                          <w:rFonts w:ascii="Arial" w:hAnsi="Arial" w:cs="Arial"/>
                          <w:bCs/>
                        </w:rPr>
                        <w:t>*</w:t>
                      </w:r>
                      <w:r w:rsidR="002450E5">
                        <w:rPr>
                          <w:rFonts w:ascii="Arial" w:hAnsi="Arial" w:cs="Arial"/>
                          <w:bCs/>
                          <w:i/>
                          <w:iCs/>
                        </w:rPr>
                        <w:t>p</w:t>
                      </w:r>
                      <w:r w:rsidR="002450E5" w:rsidRPr="00DE092A">
                        <w:rPr>
                          <w:rFonts w:ascii="Arial" w:hAnsi="Arial" w:cs="Arial"/>
                          <w:bCs/>
                        </w:rPr>
                        <w:t>&lt;</w:t>
                      </w:r>
                      <w:r w:rsidR="002450E5">
                        <w:rPr>
                          <w:rFonts w:ascii="Arial" w:hAnsi="Arial" w:cs="Arial"/>
                          <w:bCs/>
                        </w:rPr>
                        <w:t>0</w:t>
                      </w:r>
                      <w:r w:rsidR="002450E5" w:rsidRPr="00DE092A">
                        <w:rPr>
                          <w:rFonts w:ascii="Arial" w:hAnsi="Arial" w:cs="Arial"/>
                          <w:bCs/>
                        </w:rPr>
                        <w:t>.05</w:t>
                      </w:r>
                      <w:r w:rsidR="00932A90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204C5">
        <w:tab/>
      </w:r>
    </w:p>
    <w:p w14:paraId="5AAB705A" w14:textId="77777777" w:rsidR="00F70E2F" w:rsidRPr="008204C5" w:rsidRDefault="00F70E2F" w:rsidP="008204C5">
      <w:pPr>
        <w:tabs>
          <w:tab w:val="left" w:pos="1265"/>
        </w:tabs>
      </w:pPr>
    </w:p>
    <w:p w14:paraId="10B6A06B" w14:textId="7BBA8466" w:rsidR="00386406" w:rsidRDefault="0022602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76261B" wp14:editId="603C4AB5">
            <wp:extent cx="5943600" cy="39725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84E6" w14:textId="5ED203C9" w:rsidR="00036295" w:rsidRPr="00567513" w:rsidRDefault="0003629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05C40AD4" wp14:editId="4CE0279A">
                <wp:extent cx="5890260" cy="1123950"/>
                <wp:effectExtent l="0" t="0" r="0" b="0"/>
                <wp:docPr id="127206427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1123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15654" w14:textId="6CCA020E" w:rsidR="00036295" w:rsidRDefault="00036295" w:rsidP="007F75F4">
                            <w:pPr>
                              <w:spacing w:after="20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162E53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 w:rsidR="007F75F4">
                              <w:rPr>
                                <w:rFonts w:ascii="Arial" w:hAnsi="Arial" w:cs="Arial"/>
                                <w:b/>
                              </w:rPr>
                              <w:t xml:space="preserve">Remainder of </w:t>
                            </w: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>Luminex cytokine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profiling</w:t>
                            </w: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 xml:space="preserve"> assay </w:t>
                            </w:r>
                            <w:r w:rsidR="00651AD8">
                              <w:rPr>
                                <w:rFonts w:ascii="Arial" w:hAnsi="Arial" w:cs="Arial"/>
                                <w:b/>
                              </w:rPr>
                              <w:t xml:space="preserve">characterizing </w:t>
                            </w:r>
                            <w:r w:rsidR="00651AD8" w:rsidRPr="006F1557">
                              <w:rPr>
                                <w:rFonts w:ascii="Arial" w:hAnsi="Arial" w:cs="Arial"/>
                                <w:b/>
                              </w:rPr>
                              <w:t>EES</w:t>
                            </w: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F75F4">
                              <w:rPr>
                                <w:rFonts w:ascii="Arial" w:hAnsi="Arial" w:cs="Arial"/>
                                <w:b/>
                              </w:rPr>
                              <w:t>impact</w:t>
                            </w: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 xml:space="preserve"> o</w:t>
                            </w:r>
                            <w:r w:rsidR="007F75F4"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  <w:r w:rsidRPr="006F1557">
                              <w:rPr>
                                <w:rFonts w:ascii="Arial" w:hAnsi="Arial" w:cs="Arial"/>
                                <w:b/>
                              </w:rPr>
                              <w:t xml:space="preserve"> J774A.1 cell gene expression</w:t>
                            </w:r>
                            <w:r w:rsidRPr="00C17B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E3366" w:rsidRPr="00651AD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and related to Figure 6</w:t>
                            </w:r>
                          </w:p>
                          <w:p w14:paraId="2429A836" w14:textId="119617B8" w:rsidR="00036295" w:rsidRPr="00651AD8" w:rsidRDefault="00036295" w:rsidP="00036295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val="en-CA"/>
                              </w:rPr>
                              <w:t xml:space="preserve">Cytokine protein concentration was quantified after J774A.1 cells were treated with nothing (none), LPS and </w:t>
                            </w:r>
                            <w:r w:rsidRPr="1721EA67">
                              <w:rPr>
                                <w:rFonts w:ascii="Arial" w:hAnsi="Arial" w:cs="Arial"/>
                              </w:rPr>
                              <w:t>IFN-γ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(M1+), IL-4 and IL-13 (M2+), EES, EES-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with and without mannose (EES-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-mannose, EES-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+mannose) and EES-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KG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with and without mannose (EES-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KG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-mannose, EES-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KG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+mannose) at 24 and 48 h</w:t>
                            </w:r>
                            <w:r w:rsidR="00545431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post initial treatment.</w:t>
                            </w:r>
                            <w:r w:rsidR="001A6A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A6A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Data is mean</w:t>
                            </w:r>
                            <w:r w:rsidR="001A6AD6" w:rsidRPr="001B3954">
                              <w:t xml:space="preserve"> </w:t>
                            </w:r>
                            <w:r w:rsidR="001A6AD6" w:rsidRPr="001B395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±</w:t>
                            </w:r>
                            <w:r w:rsidR="001A6A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SD;</w:t>
                            </w:r>
                            <w:r w:rsidR="001A6A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*p&lt;0.0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5, </w:t>
                            </w:r>
                            <w:r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**p&lt;0.01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***p&lt;0.001</w:t>
                            </w:r>
                            <w:r w:rsidR="000C06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</w:t>
                            </w:r>
                            <w:r w:rsidR="006520F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6520F3"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****p&lt;0.00</w:t>
                            </w:r>
                            <w:r w:rsidR="006520F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</w:t>
                            </w:r>
                            <w:r w:rsidR="006520F3"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 w:rsidR="006520F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="00385A38"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*****p&lt;0.00</w:t>
                            </w:r>
                            <w:r w:rsidR="00385A3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00</w:t>
                            </w:r>
                            <w:r w:rsidR="00385A38"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 w:rsidR="00385A3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="000C067F"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******p&lt;0.00</w:t>
                            </w:r>
                            <w:r w:rsidR="000C06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000</w:t>
                            </w:r>
                            <w:r w:rsidR="000C067F" w:rsidRPr="006F15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="001A6AD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EE556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Significance shown is comparing EES condition to all other conditions.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C40AD4" id="_x0000_s1032" type="#_x0000_t202" style="width:463.8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" stroked="f">
                <v:textbox style="mso-fit-shape-to-text:t" inset="0,0,0,0">
                  <w:txbxContent>
                    <w:p w14:paraId="30115654" w14:textId="6CCA020E" w:rsidR="00036295" w:rsidRDefault="00036295" w:rsidP="007F75F4">
                      <w:pPr>
                        <w:spacing w:after="200"/>
                        <w:jc w:val="both"/>
                        <w:rPr>
                          <w:rFonts w:ascii="Arial" w:hAnsi="Arial" w:cs="Arial"/>
                        </w:rPr>
                      </w:pPr>
                      <w:r w:rsidRPr="006F1557"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162E53">
                        <w:rPr>
                          <w:rFonts w:ascii="Arial" w:hAnsi="Arial" w:cs="Arial"/>
                          <w:b/>
                        </w:rPr>
                        <w:t>6</w:t>
                      </w:r>
                      <w:r w:rsidRPr="006F1557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 w:rsidR="007F75F4">
                        <w:rPr>
                          <w:rFonts w:ascii="Arial" w:hAnsi="Arial" w:cs="Arial"/>
                          <w:b/>
                        </w:rPr>
                        <w:t xml:space="preserve">Remainder of </w:t>
                      </w:r>
                      <w:r w:rsidRPr="006F1557">
                        <w:rPr>
                          <w:rFonts w:ascii="Arial" w:hAnsi="Arial" w:cs="Arial"/>
                          <w:b/>
                        </w:rPr>
                        <w:t>Luminex cytokine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profiling</w:t>
                      </w:r>
                      <w:r w:rsidRPr="006F1557">
                        <w:rPr>
                          <w:rFonts w:ascii="Arial" w:hAnsi="Arial" w:cs="Arial"/>
                          <w:b/>
                        </w:rPr>
                        <w:t xml:space="preserve"> assay </w:t>
                      </w:r>
                      <w:r w:rsidR="00651AD8">
                        <w:rPr>
                          <w:rFonts w:ascii="Arial" w:hAnsi="Arial" w:cs="Arial"/>
                          <w:b/>
                        </w:rPr>
                        <w:t xml:space="preserve">characterizing </w:t>
                      </w:r>
                      <w:r w:rsidR="00651AD8" w:rsidRPr="006F1557">
                        <w:rPr>
                          <w:rFonts w:ascii="Arial" w:hAnsi="Arial" w:cs="Arial"/>
                          <w:b/>
                        </w:rPr>
                        <w:t>EES</w:t>
                      </w:r>
                      <w:r w:rsidRPr="006F155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F75F4">
                        <w:rPr>
                          <w:rFonts w:ascii="Arial" w:hAnsi="Arial" w:cs="Arial"/>
                          <w:b/>
                        </w:rPr>
                        <w:t>impact</w:t>
                      </w:r>
                      <w:r w:rsidRPr="006F1557">
                        <w:rPr>
                          <w:rFonts w:ascii="Arial" w:hAnsi="Arial" w:cs="Arial"/>
                          <w:b/>
                        </w:rPr>
                        <w:t xml:space="preserve"> o</w:t>
                      </w:r>
                      <w:r w:rsidR="007F75F4">
                        <w:rPr>
                          <w:rFonts w:ascii="Arial" w:hAnsi="Arial" w:cs="Arial"/>
                          <w:b/>
                        </w:rPr>
                        <w:t>n</w:t>
                      </w:r>
                      <w:r w:rsidRPr="006F1557">
                        <w:rPr>
                          <w:rFonts w:ascii="Arial" w:hAnsi="Arial" w:cs="Arial"/>
                          <w:b/>
                        </w:rPr>
                        <w:t xml:space="preserve"> J774A.1 cell gene expression</w:t>
                      </w:r>
                      <w:r w:rsidRPr="00C17BF1">
                        <w:rPr>
                          <w:rFonts w:ascii="Arial" w:hAnsi="Arial" w:cs="Arial"/>
                        </w:rPr>
                        <w:t xml:space="preserve"> </w:t>
                      </w:r>
                      <w:r w:rsidR="00CE3366" w:rsidRPr="00651AD8">
                        <w:rPr>
                          <w:rFonts w:ascii="Arial" w:hAnsi="Arial" w:cs="Arial"/>
                          <w:b/>
                          <w:bCs/>
                        </w:rPr>
                        <w:t>and related to Figure 6</w:t>
                      </w:r>
                    </w:p>
                    <w:p w14:paraId="2429A836" w14:textId="119617B8" w:rsidR="00036295" w:rsidRPr="00651AD8" w:rsidRDefault="00036295" w:rsidP="00036295">
                      <w:pPr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lang w:val="en-CA"/>
                        </w:rPr>
                        <w:t xml:space="preserve">Cytokine protein concentration was quantified after J774A.1 cells were treated with nothing (none), LPS and </w:t>
                      </w:r>
                      <w:r w:rsidRPr="1721EA67">
                        <w:rPr>
                          <w:rFonts w:ascii="Arial" w:hAnsi="Arial" w:cs="Arial"/>
                        </w:rPr>
                        <w:t>IFN-γ</w:t>
                      </w:r>
                      <w:r>
                        <w:rPr>
                          <w:rFonts w:ascii="Arial" w:hAnsi="Arial" w:cs="Arial"/>
                        </w:rPr>
                        <w:t xml:space="preserve"> (M1+), IL-4 and IL-13 (M2+), EES, EES-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SK</w:t>
                      </w:r>
                      <w:r>
                        <w:rPr>
                          <w:rFonts w:ascii="Arial" w:hAnsi="Arial" w:cs="Arial"/>
                        </w:rPr>
                        <w:t xml:space="preserve"> with and without mannose (EES-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SK</w:t>
                      </w:r>
                      <w:r>
                        <w:rPr>
                          <w:rFonts w:ascii="Arial" w:hAnsi="Arial" w:cs="Arial"/>
                        </w:rPr>
                        <w:t xml:space="preserve"> -mannose, EES-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SK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softHyphen/>
                      </w:r>
                      <w:r>
                        <w:rPr>
                          <w:rFonts w:ascii="Arial" w:hAnsi="Arial" w:cs="Arial"/>
                        </w:rPr>
                        <w:t xml:space="preserve"> +mannose) and EES-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KG</w:t>
                      </w:r>
                      <w:r>
                        <w:rPr>
                          <w:rFonts w:ascii="Arial" w:hAnsi="Arial" w:cs="Arial"/>
                        </w:rPr>
                        <w:t xml:space="preserve"> with and without mannose (EES-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KG</w:t>
                      </w:r>
                      <w:r>
                        <w:rPr>
                          <w:rFonts w:ascii="Arial" w:hAnsi="Arial" w:cs="Arial"/>
                        </w:rPr>
                        <w:t xml:space="preserve"> -mannose, EES-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KG</w:t>
                      </w:r>
                      <w:r>
                        <w:rPr>
                          <w:rFonts w:ascii="Arial" w:hAnsi="Arial" w:cs="Arial"/>
                        </w:rPr>
                        <w:t xml:space="preserve"> +mannose) at 24 and 48 h</w:t>
                      </w:r>
                      <w:r w:rsidR="00545431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 xml:space="preserve"> post initial treatment.</w:t>
                      </w:r>
                      <w:r w:rsidR="001A6AD6">
                        <w:rPr>
                          <w:rFonts w:ascii="Arial" w:hAnsi="Arial" w:cs="Arial"/>
                        </w:rPr>
                        <w:t xml:space="preserve"> </w:t>
                      </w:r>
                      <w:r w:rsidR="001A6AD6">
                        <w:rPr>
                          <w:rFonts w:ascii="Arial" w:hAnsi="Arial" w:cs="Arial"/>
                          <w:color w:val="000000" w:themeColor="text1"/>
                        </w:rPr>
                        <w:t>Data is mean</w:t>
                      </w:r>
                      <w:r w:rsidR="001A6AD6" w:rsidRPr="001B3954">
                        <w:t xml:space="preserve"> </w:t>
                      </w:r>
                      <w:r w:rsidR="001A6AD6" w:rsidRPr="001B3954">
                        <w:rPr>
                          <w:rFonts w:ascii="Arial" w:hAnsi="Arial" w:cs="Arial"/>
                          <w:color w:val="000000" w:themeColor="text1"/>
                        </w:rPr>
                        <w:t>±</w:t>
                      </w:r>
                      <w:r w:rsidR="001A6AD6">
                        <w:rPr>
                          <w:rFonts w:ascii="Arial" w:hAnsi="Arial" w:cs="Arial"/>
                          <w:color w:val="000000" w:themeColor="text1"/>
                        </w:rPr>
                        <w:t xml:space="preserve"> SD;</w:t>
                      </w:r>
                      <w:r w:rsidR="001A6AD6">
                        <w:rPr>
                          <w:rFonts w:ascii="Arial" w:hAnsi="Arial" w:cs="Arial"/>
                        </w:rPr>
                        <w:t xml:space="preserve"> </w:t>
                      </w:r>
                      <w:r w:rsidRPr="006F1557">
                        <w:rPr>
                          <w:rFonts w:ascii="Arial" w:hAnsi="Arial" w:cs="Arial"/>
                          <w:color w:val="000000" w:themeColor="text1"/>
                        </w:rPr>
                        <w:t>*p&lt;0.0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5, </w:t>
                      </w:r>
                      <w:r w:rsidRPr="006F1557">
                        <w:rPr>
                          <w:rFonts w:ascii="Arial" w:hAnsi="Arial" w:cs="Arial"/>
                          <w:color w:val="000000" w:themeColor="text1"/>
                        </w:rPr>
                        <w:t>**p&lt;0.01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 w:rsidRPr="006F1557">
                        <w:rPr>
                          <w:rFonts w:ascii="Arial" w:hAnsi="Arial" w:cs="Arial"/>
                          <w:color w:val="000000" w:themeColor="text1"/>
                        </w:rPr>
                        <w:t>***p&lt;0.001</w:t>
                      </w:r>
                      <w:r w:rsidR="000C067F">
                        <w:rPr>
                          <w:rFonts w:ascii="Arial" w:hAnsi="Arial" w:cs="Arial"/>
                          <w:color w:val="000000" w:themeColor="text1"/>
                        </w:rPr>
                        <w:t>,</w:t>
                      </w:r>
                      <w:r w:rsidR="006520F3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6520F3" w:rsidRPr="006F1557">
                        <w:rPr>
                          <w:rFonts w:ascii="Arial" w:hAnsi="Arial" w:cs="Arial"/>
                          <w:color w:val="000000" w:themeColor="text1"/>
                        </w:rPr>
                        <w:t>****p&lt;0.00</w:t>
                      </w:r>
                      <w:r w:rsidR="006520F3">
                        <w:rPr>
                          <w:rFonts w:ascii="Arial" w:hAnsi="Arial" w:cs="Arial"/>
                          <w:color w:val="000000" w:themeColor="text1"/>
                        </w:rPr>
                        <w:t>0</w:t>
                      </w:r>
                      <w:r w:rsidR="006520F3" w:rsidRPr="006F1557"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 w:rsidR="006520F3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 w:rsidR="00385A38" w:rsidRPr="006F1557">
                        <w:rPr>
                          <w:rFonts w:ascii="Arial" w:hAnsi="Arial" w:cs="Arial"/>
                          <w:color w:val="000000" w:themeColor="text1"/>
                        </w:rPr>
                        <w:t>*****p&lt;0.00</w:t>
                      </w:r>
                      <w:r w:rsidR="00385A38">
                        <w:rPr>
                          <w:rFonts w:ascii="Arial" w:hAnsi="Arial" w:cs="Arial"/>
                          <w:color w:val="000000" w:themeColor="text1"/>
                        </w:rPr>
                        <w:t>00</w:t>
                      </w:r>
                      <w:r w:rsidR="00385A38" w:rsidRPr="006F1557"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 w:rsidR="00385A38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 w:rsidR="000C067F" w:rsidRPr="006F1557">
                        <w:rPr>
                          <w:rFonts w:ascii="Arial" w:hAnsi="Arial" w:cs="Arial"/>
                          <w:color w:val="000000" w:themeColor="text1"/>
                        </w:rPr>
                        <w:t>******p&lt;0.00</w:t>
                      </w:r>
                      <w:r w:rsidR="000C067F">
                        <w:rPr>
                          <w:rFonts w:ascii="Arial" w:hAnsi="Arial" w:cs="Arial"/>
                          <w:color w:val="000000" w:themeColor="text1"/>
                        </w:rPr>
                        <w:t>000</w:t>
                      </w:r>
                      <w:r w:rsidR="000C067F" w:rsidRPr="006F1557"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="001A6AD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EE5565">
                        <w:rPr>
                          <w:rFonts w:ascii="Arial" w:hAnsi="Arial" w:cs="Arial"/>
                          <w:color w:val="000000" w:themeColor="text1"/>
                        </w:rPr>
                        <w:t>Significance shown is comparing EES condition to all other conditions.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827C3" w14:textId="77777777" w:rsidR="00CF637E" w:rsidRPr="00567513" w:rsidRDefault="00CF637E">
      <w:pPr>
        <w:rPr>
          <w:rFonts w:ascii="Arial" w:hAnsi="Arial" w:cs="Arial"/>
        </w:rPr>
      </w:pPr>
    </w:p>
    <w:p w14:paraId="63BB32D4" w14:textId="33623088" w:rsidR="0035458F" w:rsidRPr="008776DD" w:rsidRDefault="0038640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Supplemental items</w:t>
      </w:r>
    </w:p>
    <w:p w14:paraId="66997113" w14:textId="51546C57" w:rsidR="00DB5299" w:rsidRDefault="004018A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ECD34CD" wp14:editId="15C19D02">
            <wp:extent cx="5943600" cy="1577975"/>
            <wp:effectExtent l="0" t="0" r="0" b="3175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8A6F" w14:textId="0D082E25" w:rsidR="00243772" w:rsidRPr="00192050" w:rsidRDefault="001E27FE" w:rsidP="00192050">
      <w:pPr>
        <w:rPr>
          <w:rFonts w:ascii="Times New Roman" w:hAnsi="Times New Roman" w:cs="Times New Roman"/>
          <w:b/>
          <w:bCs/>
        </w:rPr>
      </w:pPr>
      <w:r w:rsidRPr="00007BC2">
        <w:rPr>
          <w:rFonts w:ascii="Arial" w:eastAsiaTheme="minorEastAsia" w:hAnsi="Arial" w:cs="Arial"/>
          <w:noProof/>
        </w:rPr>
        <mc:AlternateContent>
          <mc:Choice Requires="wps">
            <w:drawing>
              <wp:inline distT="0" distB="0" distL="0" distR="0" wp14:anchorId="523E327B" wp14:editId="78C07444">
                <wp:extent cx="5943600" cy="1002891"/>
                <wp:effectExtent l="0" t="0" r="0" b="698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0289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1EA01" w14:textId="699835D8" w:rsidR="005B56D9" w:rsidRDefault="00385970" w:rsidP="00DB634F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Figure S7</w:t>
                            </w:r>
                            <w:r w:rsidR="00DB634F" w:rsidRPr="00617282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: Visualization of polarization operons created for EES expression</w:t>
                            </w:r>
                          </w:p>
                          <w:p w14:paraId="12BFCE9E" w14:textId="45941674" w:rsidR="00DB634F" w:rsidRPr="00F96F29" w:rsidRDefault="00DB634F" w:rsidP="00DB634F">
                            <w:pPr>
                              <w:pStyle w:val="Caption"/>
                              <w:jc w:val="both"/>
                              <w:rPr>
                                <w:rFonts w:ascii="Arial" w:hAnsi="Arial" w:cs="Arial"/>
                                <w:b w:val="0"/>
                                <w:bCs w:val="0"/>
                                <w:noProof/>
                                <w:color w:val="000000" w:themeColor="text1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17282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operons for polarization </w:t>
                            </w:r>
                            <w:r w:rsidR="00B52930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were</w:t>
                            </w:r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designed to be transcriptionally controlled by the mannose promoter (</w:t>
                            </w:r>
                            <w:proofErr w:type="spellStart"/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manP</w:t>
                            </w:r>
                            <w:proofErr w:type="spellEnd"/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). Then a </w:t>
                            </w:r>
                            <w:r w:rsidR="00133F75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Gram</w:t>
                            </w:r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-positive ribosomal binding site (RBS) and secretion peptide (</w:t>
                            </w:r>
                            <w:proofErr w:type="spellStart"/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PhoD</w:t>
                            </w:r>
                            <w:proofErr w:type="spellEnd"/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) w</w:t>
                            </w:r>
                            <w:r w:rsidR="00B52930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ere</w:t>
                            </w:r>
                            <w:r w:rsidRPr="00F96F29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placed in front of each gene in both operons.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3E327B" id="Text Box 3" o:spid="_x0000_s1033" type="#_x0000_t202" style="width:468pt;height:7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" stroked="f">
                <v:textbox inset="0,0,0,0">
                  <w:txbxContent>
                    <w:p w14:paraId="3AE1EA01" w14:textId="699835D8" w:rsidR="005B56D9" w:rsidRDefault="00385970" w:rsidP="00DB634F">
                      <w:pPr>
                        <w:pStyle w:val="Caption"/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Figure S7</w:t>
                      </w:r>
                      <w:r w:rsidR="00DB634F" w:rsidRPr="00617282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: Visualization of polarization operons created for EES expression</w:t>
                      </w:r>
                    </w:p>
                    <w:p w14:paraId="12BFCE9E" w14:textId="45941674" w:rsidR="00DB634F" w:rsidRPr="00F96F29" w:rsidRDefault="00DB634F" w:rsidP="00DB634F">
                      <w:pPr>
                        <w:pStyle w:val="Caption"/>
                        <w:jc w:val="both"/>
                        <w:rPr>
                          <w:rFonts w:ascii="Arial" w:hAnsi="Arial" w:cs="Arial"/>
                          <w:b w:val="0"/>
                          <w:bCs w:val="0"/>
                          <w:noProof/>
                          <w:color w:val="000000" w:themeColor="text1"/>
                          <w:sz w:val="22"/>
                          <w:szCs w:val="22"/>
                          <w:lang w:val="en-CA"/>
                        </w:rPr>
                      </w:pPr>
                      <w:r w:rsidRPr="00617282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The operons for polarization </w:t>
                      </w:r>
                      <w:r w:rsidR="00B52930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were</w:t>
                      </w:r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designed to be transcriptionally controlled by the mannose promoter (</w:t>
                      </w:r>
                      <w:proofErr w:type="spellStart"/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manP</w:t>
                      </w:r>
                      <w:proofErr w:type="spellEnd"/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). Then a </w:t>
                      </w:r>
                      <w:r w:rsidR="00133F75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Gram</w:t>
                      </w:r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-positive ribosomal binding site (RBS) and secretion peptide (</w:t>
                      </w:r>
                      <w:proofErr w:type="spellStart"/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PhoD</w:t>
                      </w:r>
                      <w:proofErr w:type="spellEnd"/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) w</w:t>
                      </w:r>
                      <w:r w:rsidR="00B52930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ere</w:t>
                      </w:r>
                      <w:r w:rsidRPr="00F96F29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placed in front of each gene in both operons.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43772" w:rsidRPr="00192050">
        <w:rPr>
          <w:rFonts w:ascii="Times New Roman" w:hAnsi="Times New Roman" w:cs="Times New Roman"/>
          <w:b/>
          <w:bCs/>
        </w:rPr>
        <w:t xml:space="preserve"> </w:t>
      </w:r>
    </w:p>
    <w:p w14:paraId="1D8851C0" w14:textId="5344CAF4" w:rsidR="00A63C8D" w:rsidRPr="006520F3" w:rsidRDefault="00A63C8D" w:rsidP="00683AC6">
      <w:pPr>
        <w:rPr>
          <w:rFonts w:ascii="Times New Roman" w:hAnsi="Times New Roman" w:cs="Times New Roman"/>
          <w:b/>
          <w:bCs/>
        </w:rPr>
      </w:pPr>
    </w:p>
    <w:p w14:paraId="79B75693" w14:textId="77777777" w:rsidR="00565A23" w:rsidRDefault="00565A23">
      <w:pPr>
        <w:rPr>
          <w:rFonts w:ascii="Times New Roman" w:hAnsi="Times New Roman" w:cs="Times New Roman"/>
          <w:b/>
          <w:bCs/>
        </w:rPr>
      </w:pPr>
    </w:p>
    <w:p w14:paraId="4D55EEC5" w14:textId="77777777" w:rsidR="00174E94" w:rsidRPr="005572AB" w:rsidRDefault="00174E94">
      <w:pPr>
        <w:rPr>
          <w:rFonts w:ascii="Times New Roman" w:hAnsi="Times New Roman" w:cs="Times New Roman"/>
        </w:rPr>
      </w:pPr>
    </w:p>
    <w:sectPr w:rsidR="00174E94" w:rsidRPr="00557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76255"/>
    <w:multiLevelType w:val="hybridMultilevel"/>
    <w:tmpl w:val="6EA42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621F39"/>
    <w:rsid w:val="00025FCC"/>
    <w:rsid w:val="00035134"/>
    <w:rsid w:val="00036295"/>
    <w:rsid w:val="000367E8"/>
    <w:rsid w:val="000420C8"/>
    <w:rsid w:val="000434EA"/>
    <w:rsid w:val="00050692"/>
    <w:rsid w:val="000537BC"/>
    <w:rsid w:val="00060378"/>
    <w:rsid w:val="000662C9"/>
    <w:rsid w:val="00073B46"/>
    <w:rsid w:val="00082225"/>
    <w:rsid w:val="0009278F"/>
    <w:rsid w:val="0009752B"/>
    <w:rsid w:val="000978D8"/>
    <w:rsid w:val="000B1CFF"/>
    <w:rsid w:val="000B2ED1"/>
    <w:rsid w:val="000B4F40"/>
    <w:rsid w:val="000C067F"/>
    <w:rsid w:val="000C2CA4"/>
    <w:rsid w:val="000D743E"/>
    <w:rsid w:val="000E182A"/>
    <w:rsid w:val="000E1D52"/>
    <w:rsid w:val="000E1E97"/>
    <w:rsid w:val="000F2689"/>
    <w:rsid w:val="00110570"/>
    <w:rsid w:val="00113920"/>
    <w:rsid w:val="00122A25"/>
    <w:rsid w:val="0012671C"/>
    <w:rsid w:val="0013129E"/>
    <w:rsid w:val="0013368C"/>
    <w:rsid w:val="00133F75"/>
    <w:rsid w:val="00135DF1"/>
    <w:rsid w:val="00137550"/>
    <w:rsid w:val="001432D3"/>
    <w:rsid w:val="00143993"/>
    <w:rsid w:val="001477E4"/>
    <w:rsid w:val="00156758"/>
    <w:rsid w:val="00162E53"/>
    <w:rsid w:val="00174E94"/>
    <w:rsid w:val="00192050"/>
    <w:rsid w:val="00196EA0"/>
    <w:rsid w:val="001A42EA"/>
    <w:rsid w:val="001A6AD6"/>
    <w:rsid w:val="001C48EC"/>
    <w:rsid w:val="001C534F"/>
    <w:rsid w:val="001C5F09"/>
    <w:rsid w:val="001E27FE"/>
    <w:rsid w:val="002056A5"/>
    <w:rsid w:val="0020663C"/>
    <w:rsid w:val="002206C0"/>
    <w:rsid w:val="00226027"/>
    <w:rsid w:val="00232324"/>
    <w:rsid w:val="00243772"/>
    <w:rsid w:val="002450E5"/>
    <w:rsid w:val="00262E17"/>
    <w:rsid w:val="0026423F"/>
    <w:rsid w:val="00266EFC"/>
    <w:rsid w:val="00282D99"/>
    <w:rsid w:val="002834F7"/>
    <w:rsid w:val="002861B1"/>
    <w:rsid w:val="00294D4C"/>
    <w:rsid w:val="002961A3"/>
    <w:rsid w:val="002B3CFE"/>
    <w:rsid w:val="002B3DA9"/>
    <w:rsid w:val="002C1A21"/>
    <w:rsid w:val="002E6DDB"/>
    <w:rsid w:val="002E7D3E"/>
    <w:rsid w:val="002F08D0"/>
    <w:rsid w:val="00300306"/>
    <w:rsid w:val="00304E4D"/>
    <w:rsid w:val="0033430A"/>
    <w:rsid w:val="0034250D"/>
    <w:rsid w:val="00343A91"/>
    <w:rsid w:val="00345737"/>
    <w:rsid w:val="00353138"/>
    <w:rsid w:val="0035458F"/>
    <w:rsid w:val="00354FAC"/>
    <w:rsid w:val="00356D17"/>
    <w:rsid w:val="00385970"/>
    <w:rsid w:val="00385A38"/>
    <w:rsid w:val="00386406"/>
    <w:rsid w:val="00393840"/>
    <w:rsid w:val="003942F6"/>
    <w:rsid w:val="0039604D"/>
    <w:rsid w:val="003A6059"/>
    <w:rsid w:val="003A60F2"/>
    <w:rsid w:val="003C0AAD"/>
    <w:rsid w:val="003C7268"/>
    <w:rsid w:val="003D6D05"/>
    <w:rsid w:val="003E55DE"/>
    <w:rsid w:val="004018AA"/>
    <w:rsid w:val="00402354"/>
    <w:rsid w:val="0040248A"/>
    <w:rsid w:val="004024E0"/>
    <w:rsid w:val="00412F05"/>
    <w:rsid w:val="00422C5F"/>
    <w:rsid w:val="004257F4"/>
    <w:rsid w:val="00425D6F"/>
    <w:rsid w:val="00426F5B"/>
    <w:rsid w:val="0043372F"/>
    <w:rsid w:val="00434F0A"/>
    <w:rsid w:val="00456F31"/>
    <w:rsid w:val="00457CA1"/>
    <w:rsid w:val="00463524"/>
    <w:rsid w:val="004646E6"/>
    <w:rsid w:val="0046775B"/>
    <w:rsid w:val="00480F56"/>
    <w:rsid w:val="00483D44"/>
    <w:rsid w:val="004847B0"/>
    <w:rsid w:val="00496C11"/>
    <w:rsid w:val="004D338E"/>
    <w:rsid w:val="004E7405"/>
    <w:rsid w:val="004F2F1C"/>
    <w:rsid w:val="004F6C9E"/>
    <w:rsid w:val="00510ED1"/>
    <w:rsid w:val="005151F2"/>
    <w:rsid w:val="00520B83"/>
    <w:rsid w:val="00521D42"/>
    <w:rsid w:val="005270A8"/>
    <w:rsid w:val="00531D97"/>
    <w:rsid w:val="0053211F"/>
    <w:rsid w:val="005325EE"/>
    <w:rsid w:val="00545431"/>
    <w:rsid w:val="005572AB"/>
    <w:rsid w:val="00562262"/>
    <w:rsid w:val="005636BF"/>
    <w:rsid w:val="00565A23"/>
    <w:rsid w:val="00567513"/>
    <w:rsid w:val="005824DE"/>
    <w:rsid w:val="00586A07"/>
    <w:rsid w:val="005B0DBA"/>
    <w:rsid w:val="005B231D"/>
    <w:rsid w:val="005B56D9"/>
    <w:rsid w:val="005B7D4D"/>
    <w:rsid w:val="005C4C88"/>
    <w:rsid w:val="005D1749"/>
    <w:rsid w:val="005D307B"/>
    <w:rsid w:val="005D4929"/>
    <w:rsid w:val="005D6491"/>
    <w:rsid w:val="005E6B4D"/>
    <w:rsid w:val="00606746"/>
    <w:rsid w:val="006128F1"/>
    <w:rsid w:val="00617282"/>
    <w:rsid w:val="00630715"/>
    <w:rsid w:val="0063206F"/>
    <w:rsid w:val="0063758D"/>
    <w:rsid w:val="00637C88"/>
    <w:rsid w:val="006518BF"/>
    <w:rsid w:val="00651AD8"/>
    <w:rsid w:val="006520F3"/>
    <w:rsid w:val="006630EA"/>
    <w:rsid w:val="00673C77"/>
    <w:rsid w:val="00681221"/>
    <w:rsid w:val="00683AC6"/>
    <w:rsid w:val="00686814"/>
    <w:rsid w:val="00686950"/>
    <w:rsid w:val="00692A3E"/>
    <w:rsid w:val="006C4380"/>
    <w:rsid w:val="006C7267"/>
    <w:rsid w:val="006D0A31"/>
    <w:rsid w:val="006D0C9E"/>
    <w:rsid w:val="006D25D4"/>
    <w:rsid w:val="0070698B"/>
    <w:rsid w:val="0071487E"/>
    <w:rsid w:val="0072106A"/>
    <w:rsid w:val="00721FE2"/>
    <w:rsid w:val="007269F3"/>
    <w:rsid w:val="00745977"/>
    <w:rsid w:val="00745B8B"/>
    <w:rsid w:val="00755053"/>
    <w:rsid w:val="00756120"/>
    <w:rsid w:val="007561C3"/>
    <w:rsid w:val="007647E1"/>
    <w:rsid w:val="00766D18"/>
    <w:rsid w:val="00774CB1"/>
    <w:rsid w:val="00775910"/>
    <w:rsid w:val="007A2C6D"/>
    <w:rsid w:val="007B2ED5"/>
    <w:rsid w:val="007C5749"/>
    <w:rsid w:val="007E0C25"/>
    <w:rsid w:val="007E2702"/>
    <w:rsid w:val="007F3F07"/>
    <w:rsid w:val="007F75F4"/>
    <w:rsid w:val="00815135"/>
    <w:rsid w:val="00816BB0"/>
    <w:rsid w:val="008204C5"/>
    <w:rsid w:val="008278E9"/>
    <w:rsid w:val="00830EEA"/>
    <w:rsid w:val="00832C07"/>
    <w:rsid w:val="00844B38"/>
    <w:rsid w:val="00846612"/>
    <w:rsid w:val="008603B0"/>
    <w:rsid w:val="00862A75"/>
    <w:rsid w:val="008776DD"/>
    <w:rsid w:val="008806AA"/>
    <w:rsid w:val="00890862"/>
    <w:rsid w:val="00890FFA"/>
    <w:rsid w:val="008A0DF4"/>
    <w:rsid w:val="008A5E20"/>
    <w:rsid w:val="008B39D8"/>
    <w:rsid w:val="008B4C8E"/>
    <w:rsid w:val="008C30BF"/>
    <w:rsid w:val="008D1EC9"/>
    <w:rsid w:val="008E0DEE"/>
    <w:rsid w:val="00905208"/>
    <w:rsid w:val="00910826"/>
    <w:rsid w:val="00913558"/>
    <w:rsid w:val="00932A90"/>
    <w:rsid w:val="009341CF"/>
    <w:rsid w:val="00935284"/>
    <w:rsid w:val="0096546D"/>
    <w:rsid w:val="00967DB9"/>
    <w:rsid w:val="0097040B"/>
    <w:rsid w:val="0097041F"/>
    <w:rsid w:val="009824BF"/>
    <w:rsid w:val="009914E8"/>
    <w:rsid w:val="009A1433"/>
    <w:rsid w:val="009A219B"/>
    <w:rsid w:val="009D2F05"/>
    <w:rsid w:val="009D52BA"/>
    <w:rsid w:val="009E7DCE"/>
    <w:rsid w:val="00A02178"/>
    <w:rsid w:val="00A023DD"/>
    <w:rsid w:val="00A02C41"/>
    <w:rsid w:val="00A04937"/>
    <w:rsid w:val="00A0737A"/>
    <w:rsid w:val="00A11ED9"/>
    <w:rsid w:val="00A15F29"/>
    <w:rsid w:val="00A30DC8"/>
    <w:rsid w:val="00A36EA4"/>
    <w:rsid w:val="00A552F6"/>
    <w:rsid w:val="00A63C8D"/>
    <w:rsid w:val="00A658F5"/>
    <w:rsid w:val="00A726BA"/>
    <w:rsid w:val="00A758B4"/>
    <w:rsid w:val="00A94FED"/>
    <w:rsid w:val="00AA071E"/>
    <w:rsid w:val="00AB5B13"/>
    <w:rsid w:val="00AC00AC"/>
    <w:rsid w:val="00AD422D"/>
    <w:rsid w:val="00AD7D98"/>
    <w:rsid w:val="00AF6E32"/>
    <w:rsid w:val="00B0216F"/>
    <w:rsid w:val="00B12E20"/>
    <w:rsid w:val="00B32B54"/>
    <w:rsid w:val="00B4281E"/>
    <w:rsid w:val="00B4733C"/>
    <w:rsid w:val="00B52904"/>
    <w:rsid w:val="00B52930"/>
    <w:rsid w:val="00B6119B"/>
    <w:rsid w:val="00B83D92"/>
    <w:rsid w:val="00B8534E"/>
    <w:rsid w:val="00BA064E"/>
    <w:rsid w:val="00BA161C"/>
    <w:rsid w:val="00BB2791"/>
    <w:rsid w:val="00BE6CF3"/>
    <w:rsid w:val="00BF12FB"/>
    <w:rsid w:val="00BF77E9"/>
    <w:rsid w:val="00C037CF"/>
    <w:rsid w:val="00C122B4"/>
    <w:rsid w:val="00C21209"/>
    <w:rsid w:val="00C271C8"/>
    <w:rsid w:val="00C32549"/>
    <w:rsid w:val="00C502B5"/>
    <w:rsid w:val="00C52A88"/>
    <w:rsid w:val="00C706F4"/>
    <w:rsid w:val="00C9071A"/>
    <w:rsid w:val="00CA0159"/>
    <w:rsid w:val="00CB0F3A"/>
    <w:rsid w:val="00CB4EE7"/>
    <w:rsid w:val="00CB57F6"/>
    <w:rsid w:val="00CB6550"/>
    <w:rsid w:val="00CB77FE"/>
    <w:rsid w:val="00CD50D0"/>
    <w:rsid w:val="00CD7C50"/>
    <w:rsid w:val="00CE3366"/>
    <w:rsid w:val="00CF637E"/>
    <w:rsid w:val="00D01541"/>
    <w:rsid w:val="00D04C4F"/>
    <w:rsid w:val="00D26C64"/>
    <w:rsid w:val="00D324C6"/>
    <w:rsid w:val="00D331AF"/>
    <w:rsid w:val="00D573E4"/>
    <w:rsid w:val="00D61DD9"/>
    <w:rsid w:val="00D6309B"/>
    <w:rsid w:val="00D86501"/>
    <w:rsid w:val="00DB5299"/>
    <w:rsid w:val="00DB634F"/>
    <w:rsid w:val="00DC0484"/>
    <w:rsid w:val="00DC1349"/>
    <w:rsid w:val="00DC764C"/>
    <w:rsid w:val="00DD1D24"/>
    <w:rsid w:val="00DD1F4E"/>
    <w:rsid w:val="00DD1FE9"/>
    <w:rsid w:val="00DE0222"/>
    <w:rsid w:val="00E05BFA"/>
    <w:rsid w:val="00E10D39"/>
    <w:rsid w:val="00E117BF"/>
    <w:rsid w:val="00E14084"/>
    <w:rsid w:val="00E43829"/>
    <w:rsid w:val="00E530E9"/>
    <w:rsid w:val="00E55B46"/>
    <w:rsid w:val="00E56CE5"/>
    <w:rsid w:val="00E57315"/>
    <w:rsid w:val="00E7082E"/>
    <w:rsid w:val="00E83624"/>
    <w:rsid w:val="00E873C3"/>
    <w:rsid w:val="00E9216F"/>
    <w:rsid w:val="00E92F7C"/>
    <w:rsid w:val="00EA0BC5"/>
    <w:rsid w:val="00EA17C7"/>
    <w:rsid w:val="00EA6693"/>
    <w:rsid w:val="00EB043A"/>
    <w:rsid w:val="00EE0C43"/>
    <w:rsid w:val="00EE5565"/>
    <w:rsid w:val="00EF0273"/>
    <w:rsid w:val="00EF3B61"/>
    <w:rsid w:val="00EF748D"/>
    <w:rsid w:val="00F10750"/>
    <w:rsid w:val="00F1772A"/>
    <w:rsid w:val="00F244EA"/>
    <w:rsid w:val="00F36EA1"/>
    <w:rsid w:val="00F51592"/>
    <w:rsid w:val="00F5510A"/>
    <w:rsid w:val="00F70E2F"/>
    <w:rsid w:val="00F71D6E"/>
    <w:rsid w:val="00F7221A"/>
    <w:rsid w:val="00F72F38"/>
    <w:rsid w:val="00F96F29"/>
    <w:rsid w:val="00FB1BA1"/>
    <w:rsid w:val="00FC0703"/>
    <w:rsid w:val="00FE4DA7"/>
    <w:rsid w:val="00FE718D"/>
    <w:rsid w:val="38E48749"/>
    <w:rsid w:val="4D62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21F39"/>
  <w15:chartTrackingRefBased/>
  <w15:docId w15:val="{19F98831-6175-4602-A8D4-D8F72C6A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2EA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B634F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A94F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A60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D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D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D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Madsen, Cody</dc:creator>
  <cp:keywords/>
  <dc:description/>
  <cp:lastModifiedBy>Madsen, Cody</cp:lastModifiedBy>
  <cp:revision>19</cp:revision>
  <dcterms:created xsi:type="dcterms:W3CDTF">2021-10-05T16:36:00Z</dcterms:created>
  <dcterms:modified xsi:type="dcterms:W3CDTF">2021-10-05T21:46:00Z</dcterms:modified>
</cp:coreProperties>
</file>