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201D7D5" w14:textId="59F57A7B" w:rsidR="00424867" w:rsidRDefault="00994A3D" w:rsidP="00424867">
      <w:pPr>
        <w:pStyle w:val="Heading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14:paraId="3C419443" w14:textId="1FDF3BB2" w:rsidR="00994A3D" w:rsidRPr="001549D3" w:rsidRDefault="0042486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FF8B876" wp14:editId="0B0CBD32">
            <wp:extent cx="5721350" cy="4729729"/>
            <wp:effectExtent l="0" t="0" r="0" b="0"/>
            <wp:docPr id="2" name="Picture 2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riting implement, stationary, pencil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39" b="41979"/>
                    <a:stretch/>
                  </pic:blipFill>
                  <pic:spPr bwMode="auto">
                    <a:xfrm>
                      <a:off x="0" y="0"/>
                      <a:ext cx="5738636" cy="474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2521E" w14:textId="61D5126E" w:rsidR="00424867" w:rsidRDefault="00994A3D" w:rsidP="0042486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24867" w:rsidRPr="000459D7">
        <w:rPr>
          <w:rFonts w:cs="Times New Roman"/>
          <w:b/>
          <w:bCs/>
          <w:szCs w:val="24"/>
        </w:rPr>
        <w:t>Sequencing data distribution across all samples</w:t>
      </w:r>
      <w:r w:rsidR="000459D7">
        <w:rPr>
          <w:rFonts w:cs="Times New Roman"/>
          <w:b/>
          <w:bCs/>
          <w:szCs w:val="24"/>
        </w:rPr>
        <w:t xml:space="preserve"> of neurotoxicogenomic assay</w:t>
      </w:r>
      <w:r w:rsidR="00424867" w:rsidRPr="00424867">
        <w:rPr>
          <w:rFonts w:cs="Times New Roman"/>
          <w:szCs w:val="24"/>
        </w:rPr>
        <w:t>. A</w:t>
      </w:r>
      <w:r w:rsidR="00D43C0B">
        <w:rPr>
          <w:rFonts w:cs="Times New Roman"/>
          <w:szCs w:val="24"/>
        </w:rPr>
        <w:t>)</w:t>
      </w:r>
      <w:r w:rsidR="00424867" w:rsidRPr="00424867">
        <w:rPr>
          <w:rFonts w:cs="Times New Roman"/>
          <w:szCs w:val="24"/>
        </w:rPr>
        <w:t xml:space="preserve"> Shows the number </w:t>
      </w:r>
      <w:r w:rsidR="000459D7">
        <w:rPr>
          <w:rFonts w:cs="Times New Roman"/>
          <w:szCs w:val="24"/>
        </w:rPr>
        <w:t xml:space="preserve">of </w:t>
      </w:r>
      <w:r w:rsidR="00424867" w:rsidRPr="00424867">
        <w:rPr>
          <w:rFonts w:cs="Times New Roman"/>
          <w:szCs w:val="24"/>
        </w:rPr>
        <w:t>reads obtained per sample. B</w:t>
      </w:r>
      <w:r w:rsidR="00D43C0B">
        <w:rPr>
          <w:rFonts w:cs="Times New Roman"/>
          <w:szCs w:val="24"/>
        </w:rPr>
        <w:t>)</w:t>
      </w:r>
      <w:r w:rsidR="00424867" w:rsidRPr="00424867">
        <w:rPr>
          <w:rFonts w:cs="Times New Roman"/>
          <w:szCs w:val="24"/>
        </w:rPr>
        <w:t xml:space="preserve"> shows distribution of transformed gene expression of all genes in each sample. C</w:t>
      </w:r>
      <w:r w:rsidR="00D43C0B">
        <w:rPr>
          <w:rFonts w:cs="Times New Roman"/>
          <w:szCs w:val="24"/>
        </w:rPr>
        <w:t>)</w:t>
      </w:r>
      <w:r w:rsidR="00424867" w:rsidRPr="00424867">
        <w:rPr>
          <w:rFonts w:cs="Times New Roman"/>
          <w:szCs w:val="24"/>
        </w:rPr>
        <w:t xml:space="preserve"> Shows gene expression density of all genes</w:t>
      </w:r>
      <w:r w:rsidR="00424867">
        <w:rPr>
          <w:rFonts w:cs="Times New Roman"/>
          <w:szCs w:val="24"/>
        </w:rPr>
        <w:t xml:space="preserve"> </w:t>
      </w:r>
      <w:r w:rsidR="00424867" w:rsidRPr="00424867">
        <w:rPr>
          <w:rFonts w:cs="Times New Roman"/>
          <w:szCs w:val="24"/>
        </w:rPr>
        <w:t>in each sample. A, B and C shows similar distribution of gene expression density and distribution across all samples.</w:t>
      </w:r>
      <w:r w:rsidR="000459D7">
        <w:rPr>
          <w:rFonts w:cs="Times New Roman"/>
          <w:szCs w:val="24"/>
        </w:rPr>
        <w:t xml:space="preserve"> Data from these samples were used for figure 3-5. </w:t>
      </w:r>
    </w:p>
    <w:p w14:paraId="0AEA7535" w14:textId="77777777" w:rsidR="00424867" w:rsidRDefault="0042486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E22E6BB" w14:textId="77777777" w:rsidR="00424867" w:rsidRDefault="00424867" w:rsidP="00424867">
      <w:pPr>
        <w:keepNext/>
        <w:rPr>
          <w:rFonts w:cs="Times New Roman"/>
          <w:noProof/>
          <w:szCs w:val="24"/>
        </w:rPr>
      </w:pPr>
    </w:p>
    <w:p w14:paraId="404CE095" w14:textId="040A6720" w:rsidR="00424867" w:rsidRPr="00424867" w:rsidRDefault="00424867" w:rsidP="00D43C0B">
      <w:pPr>
        <w:keepNext/>
        <w:ind w:left="-709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C978D91" wp14:editId="7E8B7D3F">
            <wp:extent cx="6733429" cy="6922282"/>
            <wp:effectExtent l="0" t="0" r="0" b="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" b="24580"/>
                    <a:stretch/>
                  </pic:blipFill>
                  <pic:spPr bwMode="auto">
                    <a:xfrm>
                      <a:off x="0" y="0"/>
                      <a:ext cx="6736289" cy="692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0813E" w14:textId="4E012F15" w:rsidR="00D43C0B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 xml:space="preserve">Supplementary figure 2: </w:t>
      </w:r>
      <w:r w:rsidRPr="00D9170A">
        <w:rPr>
          <w:rFonts w:cs="Times New Roman"/>
          <w:b/>
          <w:bCs/>
          <w:szCs w:val="24"/>
        </w:rPr>
        <w:t>Upregulation of genes across dos</w:t>
      </w:r>
      <w:r w:rsidR="00D43C0B" w:rsidRPr="00D9170A">
        <w:rPr>
          <w:rFonts w:cs="Times New Roman"/>
          <w:b/>
          <w:bCs/>
          <w:szCs w:val="24"/>
        </w:rPr>
        <w:t>e</w:t>
      </w:r>
      <w:r w:rsidRPr="00D9170A">
        <w:rPr>
          <w:rFonts w:cs="Times New Roman"/>
          <w:b/>
          <w:bCs/>
          <w:szCs w:val="24"/>
        </w:rPr>
        <w:t xml:space="preserve">-time TMT exposure. </w:t>
      </w:r>
      <w:r w:rsidRPr="00424867">
        <w:rPr>
          <w:rFonts w:cs="Times New Roman"/>
          <w:szCs w:val="24"/>
        </w:rPr>
        <w:t>A</w:t>
      </w:r>
      <w:r w:rsidR="00D43C0B">
        <w:rPr>
          <w:rFonts w:cs="Times New Roman"/>
          <w:szCs w:val="24"/>
        </w:rPr>
        <w:t xml:space="preserve">) </w:t>
      </w:r>
      <w:r w:rsidRPr="00424867">
        <w:rPr>
          <w:rFonts w:cs="Times New Roman"/>
          <w:szCs w:val="24"/>
        </w:rPr>
        <w:t>show</w:t>
      </w:r>
      <w:r w:rsidR="00D9170A">
        <w:rPr>
          <w:rFonts w:cs="Times New Roman"/>
          <w:szCs w:val="24"/>
        </w:rPr>
        <w:t>s</w:t>
      </w:r>
      <w:r w:rsidRPr="00424867">
        <w:rPr>
          <w:rFonts w:cs="Times New Roman"/>
          <w:szCs w:val="24"/>
        </w:rPr>
        <w:t xml:space="preserve"> the number of genes upregulated in minibrain upon exposure to distinct doses of TMT across 1</w:t>
      </w:r>
      <w:r w:rsidR="00D9170A">
        <w:rPr>
          <w:rFonts w:cs="Times New Roman"/>
          <w:szCs w:val="24"/>
        </w:rPr>
        <w:t>-</w:t>
      </w:r>
      <w:r w:rsidRPr="00424867">
        <w:rPr>
          <w:rFonts w:cs="Times New Roman"/>
          <w:szCs w:val="24"/>
        </w:rPr>
        <w:t>day (1D, acute), 3</w:t>
      </w:r>
      <w:r w:rsidR="00D9170A">
        <w:rPr>
          <w:rFonts w:cs="Times New Roman"/>
          <w:szCs w:val="24"/>
        </w:rPr>
        <w:t>-</w:t>
      </w:r>
      <w:r w:rsidRPr="00424867">
        <w:rPr>
          <w:rFonts w:cs="Times New Roman"/>
          <w:szCs w:val="24"/>
        </w:rPr>
        <w:t>day (3D, intermediate) and 7-day (7D, chronic) exposure</w:t>
      </w:r>
      <w:r w:rsidR="00D9170A">
        <w:rPr>
          <w:rFonts w:cs="Times New Roman"/>
          <w:szCs w:val="24"/>
        </w:rPr>
        <w:t xml:space="preserve"> timepoints (refer to supplementary table 1)</w:t>
      </w:r>
      <w:r w:rsidRPr="00424867">
        <w:rPr>
          <w:rFonts w:cs="Times New Roman"/>
          <w:szCs w:val="24"/>
        </w:rPr>
        <w:t>. B</w:t>
      </w:r>
      <w:r w:rsidR="00D9170A">
        <w:rPr>
          <w:rFonts w:cs="Times New Roman"/>
          <w:szCs w:val="24"/>
        </w:rPr>
        <w:t>)</w:t>
      </w:r>
      <w:r w:rsidRPr="00424867">
        <w:rPr>
          <w:rFonts w:cs="Times New Roman"/>
          <w:szCs w:val="24"/>
        </w:rPr>
        <w:t xml:space="preserve"> Graph show</w:t>
      </w:r>
      <w:r w:rsidR="00D9170A">
        <w:rPr>
          <w:rFonts w:cs="Times New Roman"/>
          <w:szCs w:val="24"/>
        </w:rPr>
        <w:t>s the</w:t>
      </w:r>
      <w:r w:rsidRPr="00424867">
        <w:rPr>
          <w:rFonts w:cs="Times New Roman"/>
          <w:szCs w:val="24"/>
        </w:rPr>
        <w:t xml:space="preserve"> number of genes </w:t>
      </w:r>
      <w:r w:rsidR="00D9170A">
        <w:rPr>
          <w:rFonts w:cs="Times New Roman"/>
          <w:szCs w:val="24"/>
        </w:rPr>
        <w:t xml:space="preserve">enriched in </w:t>
      </w:r>
      <w:r w:rsidRPr="00424867">
        <w:rPr>
          <w:rFonts w:cs="Times New Roman"/>
          <w:szCs w:val="24"/>
        </w:rPr>
        <w:t>ontology term related to stress across exposure time</w:t>
      </w:r>
      <w:r w:rsidR="00E260EB">
        <w:rPr>
          <w:rFonts w:cs="Times New Roman"/>
          <w:szCs w:val="24"/>
        </w:rPr>
        <w:t>points</w:t>
      </w:r>
      <w:r w:rsidR="00D9170A">
        <w:rPr>
          <w:rFonts w:cs="Times New Roman"/>
          <w:szCs w:val="24"/>
        </w:rPr>
        <w:t xml:space="preserve"> </w:t>
      </w:r>
      <w:r w:rsidRPr="00424867">
        <w:rPr>
          <w:rFonts w:cs="Times New Roman"/>
          <w:szCs w:val="24"/>
        </w:rPr>
        <w:t>within distinct doses of TMT. C</w:t>
      </w:r>
      <w:r w:rsidR="00D9170A">
        <w:rPr>
          <w:rFonts w:cs="Times New Roman"/>
          <w:szCs w:val="24"/>
        </w:rPr>
        <w:t>)</w:t>
      </w:r>
      <w:r w:rsidRPr="00424867">
        <w:rPr>
          <w:rFonts w:cs="Times New Roman"/>
          <w:szCs w:val="24"/>
        </w:rPr>
        <w:t xml:space="preserve"> shows the enrichment of gene ontology terms </w:t>
      </w:r>
      <w:r w:rsidRPr="00424867">
        <w:rPr>
          <w:rFonts w:cs="Times New Roman"/>
          <w:szCs w:val="24"/>
        </w:rPr>
        <w:lastRenderedPageBreak/>
        <w:t>of upregulated genes across distinct concentration within each exposure time point. D</w:t>
      </w:r>
      <w:r w:rsidR="00D9170A">
        <w:rPr>
          <w:rFonts w:cs="Times New Roman"/>
          <w:szCs w:val="24"/>
        </w:rPr>
        <w:t>)</w:t>
      </w:r>
      <w:r w:rsidRPr="00424867">
        <w:rPr>
          <w:rFonts w:cs="Times New Roman"/>
          <w:szCs w:val="24"/>
        </w:rPr>
        <w:t xml:space="preserve"> shows expression pattern of genes related to stress across exposure time</w:t>
      </w:r>
      <w:r w:rsidR="00E260EB">
        <w:rPr>
          <w:rFonts w:cs="Times New Roman"/>
          <w:szCs w:val="24"/>
        </w:rPr>
        <w:t>points</w:t>
      </w:r>
      <w:r w:rsidRPr="00424867">
        <w:rPr>
          <w:rFonts w:cs="Times New Roman"/>
          <w:szCs w:val="24"/>
        </w:rPr>
        <w:t xml:space="preserve"> within each TMT dose.  </w:t>
      </w:r>
    </w:p>
    <w:p w14:paraId="2C76B199" w14:textId="77777777" w:rsidR="00D43C0B" w:rsidRDefault="00D43C0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F18F036" w14:textId="126AF647" w:rsidR="00424867" w:rsidRPr="00424867" w:rsidRDefault="00424867" w:rsidP="0042486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04D3DD6" wp14:editId="5EDD8C68">
            <wp:extent cx="5943600" cy="6807505"/>
            <wp:effectExtent l="0" t="0" r="0" b="0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 r="2409" b="18756"/>
                    <a:stretch/>
                  </pic:blipFill>
                  <pic:spPr bwMode="auto">
                    <a:xfrm>
                      <a:off x="0" y="0"/>
                      <a:ext cx="5943600" cy="680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A9F99" w14:textId="3B2A2C7A" w:rsidR="00D9170A" w:rsidRDefault="00424867" w:rsidP="00D9170A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figure 3:</w:t>
      </w:r>
      <w:r w:rsidRPr="00424867">
        <w:rPr>
          <w:rFonts w:cs="Times New Roman"/>
          <w:szCs w:val="24"/>
        </w:rPr>
        <w:t xml:space="preserve"> </w:t>
      </w:r>
      <w:r w:rsidR="00D9170A" w:rsidRPr="00D9170A">
        <w:rPr>
          <w:rFonts w:cs="Times New Roman"/>
          <w:b/>
          <w:bCs/>
          <w:szCs w:val="24"/>
        </w:rPr>
        <w:t>Down</w:t>
      </w:r>
      <w:r w:rsidR="00D9170A" w:rsidRPr="00D9170A">
        <w:rPr>
          <w:rFonts w:cs="Times New Roman"/>
          <w:b/>
          <w:bCs/>
          <w:szCs w:val="24"/>
        </w:rPr>
        <w:t>regulation of genes across dose-time TMT exposure.</w:t>
      </w:r>
      <w:r w:rsidR="00D9170A" w:rsidRPr="00424867">
        <w:rPr>
          <w:rFonts w:cs="Times New Roman"/>
          <w:szCs w:val="24"/>
        </w:rPr>
        <w:t xml:space="preserve"> A</w:t>
      </w:r>
      <w:r w:rsidR="00D9170A">
        <w:rPr>
          <w:rFonts w:cs="Times New Roman"/>
          <w:szCs w:val="24"/>
        </w:rPr>
        <w:t xml:space="preserve">) </w:t>
      </w:r>
      <w:r w:rsidR="00D9170A" w:rsidRPr="00424867">
        <w:rPr>
          <w:rFonts w:cs="Times New Roman"/>
          <w:szCs w:val="24"/>
        </w:rPr>
        <w:t>show</w:t>
      </w:r>
      <w:r w:rsidR="00D9170A">
        <w:rPr>
          <w:rFonts w:cs="Times New Roman"/>
          <w:szCs w:val="24"/>
        </w:rPr>
        <w:t>s</w:t>
      </w:r>
      <w:r w:rsidR="00D9170A" w:rsidRPr="00424867">
        <w:rPr>
          <w:rFonts w:cs="Times New Roman"/>
          <w:szCs w:val="24"/>
        </w:rPr>
        <w:t xml:space="preserve"> the number of genes </w:t>
      </w:r>
      <w:r w:rsidR="00D9170A">
        <w:rPr>
          <w:rFonts w:cs="Times New Roman"/>
          <w:szCs w:val="24"/>
        </w:rPr>
        <w:t>down</w:t>
      </w:r>
      <w:r w:rsidR="00D9170A" w:rsidRPr="00424867">
        <w:rPr>
          <w:rFonts w:cs="Times New Roman"/>
          <w:szCs w:val="24"/>
        </w:rPr>
        <w:t>regulated in minibrain upon exposure to distinct doses of TMT across 1</w:t>
      </w:r>
      <w:r w:rsidR="00D9170A">
        <w:rPr>
          <w:rFonts w:cs="Times New Roman"/>
          <w:szCs w:val="24"/>
        </w:rPr>
        <w:t>-</w:t>
      </w:r>
      <w:r w:rsidR="00D9170A" w:rsidRPr="00424867">
        <w:rPr>
          <w:rFonts w:cs="Times New Roman"/>
          <w:szCs w:val="24"/>
        </w:rPr>
        <w:t>day (1D, acute), 3</w:t>
      </w:r>
      <w:r w:rsidR="00D9170A">
        <w:rPr>
          <w:rFonts w:cs="Times New Roman"/>
          <w:szCs w:val="24"/>
        </w:rPr>
        <w:t>-</w:t>
      </w:r>
      <w:r w:rsidR="00D9170A" w:rsidRPr="00424867">
        <w:rPr>
          <w:rFonts w:cs="Times New Roman"/>
          <w:szCs w:val="24"/>
        </w:rPr>
        <w:t>day (3D, intermediate) and 7-day (7D, chronic) exposure</w:t>
      </w:r>
      <w:r w:rsidR="00D9170A">
        <w:rPr>
          <w:rFonts w:cs="Times New Roman"/>
          <w:szCs w:val="24"/>
        </w:rPr>
        <w:t xml:space="preserve"> timepoints</w:t>
      </w:r>
      <w:r w:rsidR="00D9170A">
        <w:rPr>
          <w:rFonts w:cs="Times New Roman"/>
          <w:szCs w:val="24"/>
        </w:rPr>
        <w:t xml:space="preserve"> (refer to supplementary table 1)</w:t>
      </w:r>
      <w:r w:rsidR="00D9170A" w:rsidRPr="00424867">
        <w:rPr>
          <w:rFonts w:cs="Times New Roman"/>
          <w:szCs w:val="24"/>
        </w:rPr>
        <w:t>. B</w:t>
      </w:r>
      <w:r w:rsidR="00D9170A">
        <w:rPr>
          <w:rFonts w:cs="Times New Roman"/>
          <w:szCs w:val="24"/>
        </w:rPr>
        <w:t>)</w:t>
      </w:r>
      <w:r w:rsidR="00D9170A" w:rsidRPr="00424867">
        <w:rPr>
          <w:rFonts w:cs="Times New Roman"/>
          <w:szCs w:val="24"/>
        </w:rPr>
        <w:t xml:space="preserve"> Graph show</w:t>
      </w:r>
      <w:r w:rsidR="00D9170A">
        <w:rPr>
          <w:rFonts w:cs="Times New Roman"/>
          <w:szCs w:val="24"/>
        </w:rPr>
        <w:t>s the</w:t>
      </w:r>
      <w:r w:rsidR="00D9170A" w:rsidRPr="00424867">
        <w:rPr>
          <w:rFonts w:cs="Times New Roman"/>
          <w:szCs w:val="24"/>
        </w:rPr>
        <w:t xml:space="preserve"> number of genes </w:t>
      </w:r>
      <w:r w:rsidR="00D9170A">
        <w:rPr>
          <w:rFonts w:cs="Times New Roman"/>
          <w:szCs w:val="24"/>
        </w:rPr>
        <w:t xml:space="preserve">enriched in </w:t>
      </w:r>
      <w:r w:rsidR="00D9170A" w:rsidRPr="00424867">
        <w:rPr>
          <w:rFonts w:cs="Times New Roman"/>
          <w:szCs w:val="24"/>
        </w:rPr>
        <w:t xml:space="preserve">ontology term related to </w:t>
      </w:r>
      <w:r w:rsidR="00D9170A">
        <w:rPr>
          <w:rFonts w:cs="Times New Roman"/>
          <w:szCs w:val="24"/>
        </w:rPr>
        <w:t xml:space="preserve">neuron function across exposure </w:t>
      </w:r>
      <w:r w:rsidR="00D9170A" w:rsidRPr="00424867">
        <w:rPr>
          <w:rFonts w:cs="Times New Roman"/>
          <w:szCs w:val="24"/>
        </w:rPr>
        <w:t>time</w:t>
      </w:r>
      <w:r w:rsidR="00D9170A">
        <w:rPr>
          <w:rFonts w:cs="Times New Roman"/>
          <w:szCs w:val="24"/>
        </w:rPr>
        <w:t xml:space="preserve">s </w:t>
      </w:r>
      <w:r w:rsidR="00D9170A" w:rsidRPr="00424867">
        <w:rPr>
          <w:rFonts w:cs="Times New Roman"/>
          <w:szCs w:val="24"/>
        </w:rPr>
        <w:t>within distinct doses of TMT. C</w:t>
      </w:r>
      <w:r w:rsidR="00D9170A">
        <w:rPr>
          <w:rFonts w:cs="Times New Roman"/>
          <w:szCs w:val="24"/>
        </w:rPr>
        <w:t>)</w:t>
      </w:r>
      <w:r w:rsidR="00D9170A" w:rsidRPr="00424867">
        <w:rPr>
          <w:rFonts w:cs="Times New Roman"/>
          <w:szCs w:val="24"/>
        </w:rPr>
        <w:t xml:space="preserve"> shows the enrichment of gene ontology terms of </w:t>
      </w:r>
      <w:r w:rsidR="00D9170A">
        <w:rPr>
          <w:rFonts w:cs="Times New Roman"/>
          <w:szCs w:val="24"/>
        </w:rPr>
        <w:t xml:space="preserve">downregulated </w:t>
      </w:r>
      <w:r w:rsidR="00D9170A" w:rsidRPr="00424867">
        <w:rPr>
          <w:rFonts w:cs="Times New Roman"/>
          <w:szCs w:val="24"/>
        </w:rPr>
        <w:t xml:space="preserve">genes across distinct </w:t>
      </w:r>
      <w:r w:rsidR="00E260EB">
        <w:rPr>
          <w:rFonts w:cs="Times New Roman"/>
          <w:szCs w:val="24"/>
        </w:rPr>
        <w:t xml:space="preserve">doses </w:t>
      </w:r>
      <w:r w:rsidR="00D9170A" w:rsidRPr="00424867">
        <w:rPr>
          <w:rFonts w:cs="Times New Roman"/>
          <w:szCs w:val="24"/>
        </w:rPr>
        <w:t xml:space="preserve">within each exposure time points. </w:t>
      </w:r>
      <w:r w:rsidR="00D9170A" w:rsidRPr="00424867">
        <w:rPr>
          <w:rFonts w:cs="Times New Roman"/>
          <w:szCs w:val="24"/>
        </w:rPr>
        <w:lastRenderedPageBreak/>
        <w:t>D</w:t>
      </w:r>
      <w:r w:rsidR="00D9170A">
        <w:rPr>
          <w:rFonts w:cs="Times New Roman"/>
          <w:szCs w:val="24"/>
        </w:rPr>
        <w:t>)</w:t>
      </w:r>
      <w:r w:rsidR="00D9170A" w:rsidRPr="00424867">
        <w:rPr>
          <w:rFonts w:cs="Times New Roman"/>
          <w:szCs w:val="24"/>
        </w:rPr>
        <w:t xml:space="preserve"> shows expression pattern of genes related to </w:t>
      </w:r>
      <w:r w:rsidR="00D9170A">
        <w:rPr>
          <w:rFonts w:cs="Times New Roman"/>
          <w:szCs w:val="24"/>
        </w:rPr>
        <w:t>neuron activity</w:t>
      </w:r>
      <w:r w:rsidR="00D9170A" w:rsidRPr="00424867">
        <w:rPr>
          <w:rFonts w:cs="Times New Roman"/>
          <w:szCs w:val="24"/>
        </w:rPr>
        <w:t xml:space="preserve"> across exposure time</w:t>
      </w:r>
      <w:r w:rsidR="00E260EB">
        <w:rPr>
          <w:rFonts w:cs="Times New Roman"/>
          <w:szCs w:val="24"/>
        </w:rPr>
        <w:t>points</w:t>
      </w:r>
      <w:r w:rsidR="00D9170A" w:rsidRPr="00424867">
        <w:rPr>
          <w:rFonts w:cs="Times New Roman"/>
          <w:szCs w:val="24"/>
        </w:rPr>
        <w:t xml:space="preserve"> within each TMT dose.  </w:t>
      </w:r>
    </w:p>
    <w:p w14:paraId="71E2F279" w14:textId="77777777" w:rsidR="00D9170A" w:rsidRDefault="00D9170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237EE4E" w14:textId="0A535FD1" w:rsidR="00D9170A" w:rsidRDefault="00D9170A" w:rsidP="00D9170A">
      <w:pPr>
        <w:keepNext/>
        <w:rPr>
          <w:rFonts w:cs="Times New Roman"/>
          <w:szCs w:val="24"/>
        </w:rPr>
      </w:pPr>
    </w:p>
    <w:p w14:paraId="4E2F5A8E" w14:textId="42A41A97" w:rsidR="00424867" w:rsidRPr="00424867" w:rsidRDefault="00424867" w:rsidP="0042486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A749902" wp14:editId="1AD22419">
            <wp:extent cx="4991100" cy="7056418"/>
            <wp:effectExtent l="0" t="0" r="0" b="0"/>
            <wp:docPr id="5" name="Picture 5" descr="A picture containing text, snow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now,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155" cy="70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7772" w14:textId="725EE87D" w:rsid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figure 4:</w:t>
      </w:r>
      <w:r w:rsidRPr="00424867">
        <w:rPr>
          <w:rFonts w:cs="Times New Roman"/>
          <w:szCs w:val="24"/>
        </w:rPr>
        <w:t xml:space="preserve"> Shows the </w:t>
      </w:r>
      <w:r w:rsidR="0037611B">
        <w:rPr>
          <w:rFonts w:cs="Times New Roman"/>
          <w:szCs w:val="24"/>
        </w:rPr>
        <w:t>k-</w:t>
      </w:r>
      <w:r w:rsidRPr="00424867">
        <w:rPr>
          <w:rFonts w:cs="Times New Roman"/>
          <w:szCs w:val="24"/>
        </w:rPr>
        <w:t>mean value of gene expression across exposure time points within each concentration.</w:t>
      </w:r>
      <w:r w:rsidR="0037611B">
        <w:rPr>
          <w:rFonts w:cs="Times New Roman"/>
          <w:szCs w:val="24"/>
        </w:rPr>
        <w:t xml:space="preserve"> Data is related to figure 5. On x axis, 1 = Pseudo </w:t>
      </w:r>
      <w:proofErr w:type="gramStart"/>
      <w:r w:rsidR="0037611B">
        <w:rPr>
          <w:rFonts w:cs="Times New Roman"/>
          <w:szCs w:val="24"/>
        </w:rPr>
        <w:t>OD(</w:t>
      </w:r>
      <w:proofErr w:type="gramEnd"/>
      <w:r w:rsidR="0037611B">
        <w:rPr>
          <w:rFonts w:cs="Times New Roman"/>
          <w:szCs w:val="24"/>
        </w:rPr>
        <w:t xml:space="preserve">0 µM, 1-day), 2 = 1-day, 3 = 3-day and 4 = 7-day exposure time point. </w:t>
      </w:r>
      <w:r w:rsidRPr="00424867">
        <w:rPr>
          <w:rFonts w:cs="Times New Roman"/>
          <w:szCs w:val="24"/>
        </w:rPr>
        <w:t xml:space="preserve"> </w:t>
      </w:r>
    </w:p>
    <w:p w14:paraId="60CDDF40" w14:textId="5F06C645" w:rsidR="00424867" w:rsidRPr="00424867" w:rsidRDefault="00424867" w:rsidP="00424867">
      <w:pPr>
        <w:pStyle w:val="Heading2"/>
        <w:numPr>
          <w:ilvl w:val="0"/>
          <w:numId w:val="0"/>
        </w:numPr>
        <w:ind w:left="567"/>
      </w:pPr>
      <w:r>
        <w:lastRenderedPageBreak/>
        <w:t>Supplementary tables</w:t>
      </w:r>
    </w:p>
    <w:p w14:paraId="07EE986B" w14:textId="153A833E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1:</w:t>
      </w:r>
      <w:r w:rsidRPr="00424867">
        <w:rPr>
          <w:rFonts w:cs="Times New Roman"/>
          <w:szCs w:val="24"/>
        </w:rPr>
        <w:t xml:space="preserve"> List of differentially enriched genes across dose</w:t>
      </w:r>
      <w:r w:rsidR="004A317B">
        <w:rPr>
          <w:rFonts w:cs="Times New Roman"/>
          <w:szCs w:val="24"/>
        </w:rPr>
        <w:t>-</w:t>
      </w:r>
      <w:r w:rsidRPr="00424867">
        <w:rPr>
          <w:rFonts w:cs="Times New Roman"/>
          <w:szCs w:val="24"/>
        </w:rPr>
        <w:t>time exposure of TMT</w:t>
      </w:r>
      <w:r w:rsidR="00243B6A">
        <w:rPr>
          <w:rFonts w:cs="Times New Roman"/>
          <w:szCs w:val="24"/>
        </w:rPr>
        <w:t xml:space="preserve"> </w:t>
      </w:r>
      <w:r w:rsidR="004A317B">
        <w:rPr>
          <w:rFonts w:cs="Times New Roman"/>
          <w:szCs w:val="24"/>
        </w:rPr>
        <w:t>(related to supplementary figure 2, 3)</w:t>
      </w:r>
      <w:r w:rsidR="004A317B" w:rsidRPr="00424867">
        <w:rPr>
          <w:rFonts w:cs="Times New Roman"/>
          <w:szCs w:val="24"/>
        </w:rPr>
        <w:t>.</w:t>
      </w:r>
    </w:p>
    <w:p w14:paraId="6759EDFA" w14:textId="4F210EB1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2:</w:t>
      </w:r>
      <w:r w:rsidRPr="00424867">
        <w:rPr>
          <w:rFonts w:cs="Times New Roman"/>
          <w:szCs w:val="24"/>
        </w:rPr>
        <w:t xml:space="preserve"> Enrichment of </w:t>
      </w:r>
      <w:r w:rsidR="004A317B">
        <w:rPr>
          <w:rFonts w:cs="Times New Roman"/>
          <w:szCs w:val="24"/>
        </w:rPr>
        <w:t>g</w:t>
      </w:r>
      <w:r w:rsidRPr="00424867">
        <w:rPr>
          <w:rFonts w:cs="Times New Roman"/>
          <w:szCs w:val="24"/>
        </w:rPr>
        <w:t>ene ontology terms associated with differentially enriched genes across dose</w:t>
      </w:r>
      <w:r w:rsidR="004A317B">
        <w:rPr>
          <w:rFonts w:cs="Times New Roman"/>
          <w:szCs w:val="24"/>
        </w:rPr>
        <w:t>-</w:t>
      </w:r>
      <w:r w:rsidRPr="00424867">
        <w:rPr>
          <w:rFonts w:cs="Times New Roman"/>
          <w:szCs w:val="24"/>
        </w:rPr>
        <w:t>time exposure of TMT</w:t>
      </w:r>
      <w:r w:rsidR="004A317B">
        <w:rPr>
          <w:rFonts w:cs="Times New Roman"/>
          <w:szCs w:val="24"/>
        </w:rPr>
        <w:t xml:space="preserve"> (related to supplementary figure 2, 3)</w:t>
      </w:r>
      <w:r w:rsidRPr="00424867">
        <w:rPr>
          <w:rFonts w:cs="Times New Roman"/>
          <w:szCs w:val="24"/>
        </w:rPr>
        <w:t>.</w:t>
      </w:r>
    </w:p>
    <w:p w14:paraId="000B7700" w14:textId="77777777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3:</w:t>
      </w:r>
      <w:r w:rsidRPr="00424867">
        <w:rPr>
          <w:rFonts w:cs="Times New Roman"/>
          <w:szCs w:val="24"/>
        </w:rPr>
        <w:t xml:space="preserve"> List of differentially enriched genes across groups identified in figure 3. </w:t>
      </w:r>
    </w:p>
    <w:p w14:paraId="52E0F30C" w14:textId="0366955E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4:</w:t>
      </w:r>
      <w:r w:rsidRPr="00424867">
        <w:rPr>
          <w:rFonts w:cs="Times New Roman"/>
          <w:szCs w:val="24"/>
        </w:rPr>
        <w:t xml:space="preserve"> Enrichment of Gene ontology terms associated with differentially enriched genes across groups in figure </w:t>
      </w:r>
      <w:r w:rsidR="004A317B">
        <w:rPr>
          <w:rFonts w:cs="Times New Roman"/>
          <w:szCs w:val="24"/>
        </w:rPr>
        <w:t>4</w:t>
      </w:r>
      <w:r w:rsidRPr="00424867">
        <w:rPr>
          <w:rFonts w:cs="Times New Roman"/>
          <w:szCs w:val="24"/>
        </w:rPr>
        <w:t xml:space="preserve">. </w:t>
      </w:r>
    </w:p>
    <w:p w14:paraId="1AD8E81B" w14:textId="450ACABF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5:</w:t>
      </w:r>
      <w:r w:rsidRPr="00424867">
        <w:rPr>
          <w:rFonts w:cs="Times New Roman"/>
          <w:szCs w:val="24"/>
        </w:rPr>
        <w:t xml:space="preserve"> DisGeNet enrichment associated with differentially enriched genes across groups in figure </w:t>
      </w:r>
      <w:r w:rsidR="004A317B">
        <w:rPr>
          <w:rFonts w:cs="Times New Roman"/>
          <w:szCs w:val="24"/>
        </w:rPr>
        <w:t>4</w:t>
      </w:r>
      <w:r w:rsidRPr="00424867">
        <w:rPr>
          <w:rFonts w:cs="Times New Roman"/>
          <w:szCs w:val="24"/>
        </w:rPr>
        <w:t xml:space="preserve">. </w:t>
      </w:r>
    </w:p>
    <w:p w14:paraId="0E4D25A2" w14:textId="003C0E0F" w:rsidR="00424867" w:rsidRPr="00424867" w:rsidRDefault="00424867" w:rsidP="00424867">
      <w:pPr>
        <w:keepNext/>
        <w:rPr>
          <w:rFonts w:cs="Times New Roman"/>
          <w:szCs w:val="24"/>
        </w:rPr>
      </w:pPr>
      <w:r w:rsidRPr="00424867">
        <w:rPr>
          <w:rFonts w:cs="Times New Roman"/>
          <w:b/>
          <w:szCs w:val="24"/>
        </w:rPr>
        <w:t>Supplementary table 6:</w:t>
      </w:r>
      <w:r w:rsidRPr="00424867">
        <w:rPr>
          <w:rFonts w:cs="Times New Roman"/>
          <w:szCs w:val="24"/>
        </w:rPr>
        <w:t xml:space="preserve"> TRRUST analysis associated gene regulatory network enrichment across gene clusters in figure </w:t>
      </w:r>
      <w:r w:rsidR="004A317B">
        <w:rPr>
          <w:rFonts w:cs="Times New Roman"/>
          <w:szCs w:val="24"/>
        </w:rPr>
        <w:t>5</w:t>
      </w:r>
      <w:r w:rsidRPr="00424867">
        <w:rPr>
          <w:rFonts w:cs="Times New Roman"/>
          <w:szCs w:val="24"/>
        </w:rPr>
        <w:t xml:space="preserve">. </w:t>
      </w:r>
    </w:p>
    <w:p w14:paraId="40A978D1" w14:textId="77777777" w:rsidR="00424867" w:rsidRPr="00424867" w:rsidRDefault="00424867" w:rsidP="00424867">
      <w:pPr>
        <w:keepNext/>
        <w:rPr>
          <w:rFonts w:cs="Times New Roman"/>
          <w:szCs w:val="24"/>
        </w:rPr>
      </w:pPr>
    </w:p>
    <w:p w14:paraId="408CAFE9" w14:textId="77777777" w:rsidR="00424867" w:rsidRPr="00424867" w:rsidRDefault="00424867" w:rsidP="00424867">
      <w:pPr>
        <w:keepNext/>
        <w:rPr>
          <w:rFonts w:cs="Times New Roman"/>
          <w:szCs w:val="24"/>
        </w:rPr>
      </w:pPr>
    </w:p>
    <w:p w14:paraId="7B65BC41" w14:textId="70454A25" w:rsidR="00DE23E8" w:rsidRPr="001549D3" w:rsidRDefault="00DE23E8" w:rsidP="00424867">
      <w:pPr>
        <w:keepNext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DB386" w14:textId="77777777" w:rsidR="00D50C37" w:rsidRDefault="00D50C37" w:rsidP="00117666">
      <w:pPr>
        <w:spacing w:after="0"/>
      </w:pPr>
      <w:r>
        <w:separator/>
      </w:r>
    </w:p>
  </w:endnote>
  <w:endnote w:type="continuationSeparator" w:id="0">
    <w:p w14:paraId="09DC1A23" w14:textId="77777777" w:rsidR="00D50C37" w:rsidRDefault="00D50C3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49A20" w14:textId="77777777" w:rsidR="00D50C37" w:rsidRDefault="00D50C37" w:rsidP="00117666">
      <w:pPr>
        <w:spacing w:after="0"/>
      </w:pPr>
      <w:r>
        <w:separator/>
      </w:r>
    </w:p>
  </w:footnote>
  <w:footnote w:type="continuationSeparator" w:id="0">
    <w:p w14:paraId="64533C86" w14:textId="77777777" w:rsidR="00D50C37" w:rsidRDefault="00D50C3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59D7"/>
    <w:rsid w:val="00052A14"/>
    <w:rsid w:val="00077D53"/>
    <w:rsid w:val="00105FD9"/>
    <w:rsid w:val="00117666"/>
    <w:rsid w:val="001549D3"/>
    <w:rsid w:val="00160065"/>
    <w:rsid w:val="00167C27"/>
    <w:rsid w:val="00177D84"/>
    <w:rsid w:val="00243B6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611B"/>
    <w:rsid w:val="003D2F2D"/>
    <w:rsid w:val="00401590"/>
    <w:rsid w:val="00424867"/>
    <w:rsid w:val="00447801"/>
    <w:rsid w:val="00452E9C"/>
    <w:rsid w:val="004735C8"/>
    <w:rsid w:val="004737E4"/>
    <w:rsid w:val="004947A6"/>
    <w:rsid w:val="004961FF"/>
    <w:rsid w:val="004A317B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D5C59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43C0B"/>
    <w:rsid w:val="00D50C37"/>
    <w:rsid w:val="00D9170A"/>
    <w:rsid w:val="00DB59C3"/>
    <w:rsid w:val="00DC259A"/>
    <w:rsid w:val="00DE23E8"/>
    <w:rsid w:val="00E260E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subashika govindan</cp:lastModifiedBy>
  <cp:revision>2</cp:revision>
  <cp:lastPrinted>2013-10-03T12:51:00Z</cp:lastPrinted>
  <dcterms:created xsi:type="dcterms:W3CDTF">2022-01-12T14:27:00Z</dcterms:created>
  <dcterms:modified xsi:type="dcterms:W3CDTF">2022-01-12T14:27:00Z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-803386290</vt:i4>
  </property>
  <property fmtid="{D5CDD505-2E9C-101B-9397-08002B2CF9AE}" pid="3" name="_NewReviewCycle">
    <vt:lpwstr/>
  </property>
  <property fmtid="{D5CDD505-2E9C-101B-9397-08002B2CF9AE}" pid="4" name="_EmailSubject">
    <vt:lpwstr>Template</vt:lpwstr>
  </property>
  <property fmtid="{D5CDD505-2E9C-101B-9397-08002B2CF9AE}" pid="5" name="_AuthorEmail">
    <vt:lpwstr>adrien.roux@hesge.ch</vt:lpwstr>
  </property>
  <property fmtid="{D5CDD505-2E9C-101B-9397-08002B2CF9AE}" pid="6" name="_AuthorEmailDisplayName">
    <vt:lpwstr>Roux Adrien (HES)</vt:lpwstr>
  </property>
  <property fmtid="{D5CDD505-2E9C-101B-9397-08002B2CF9AE}" pid="7" name="_ReviewingToolsShownOnce">
    <vt:lpwstr/>
  </property>
</Properties>
</file>