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A852F" w14:textId="469E9C63" w:rsidR="00525148" w:rsidRDefault="00191F9D" w:rsidP="00922D7A">
      <w:pPr>
        <w:pStyle w:val="Head1"/>
      </w:pPr>
      <w:r>
        <w:rPr>
          <w:b/>
        </w:rPr>
        <w:t>Tab</w:t>
      </w:r>
      <w:r w:rsidR="00525148" w:rsidRPr="00850EC8">
        <w:rPr>
          <w:b/>
        </w:rPr>
        <w:t>le S1</w:t>
      </w:r>
      <w:r w:rsidR="00525148" w:rsidRPr="00850EC8">
        <w:t xml:space="preserve">: Global </w:t>
      </w:r>
      <w:r w:rsidR="00DC6646" w:rsidRPr="00850EC8">
        <w:t>MNC</w:t>
      </w:r>
      <w:r w:rsidR="001846FB" w:rsidRPr="00850EC8">
        <w:t xml:space="preserve"> rates</w:t>
      </w:r>
      <w:r w:rsidR="00922D7A">
        <w:t xml:space="preserve"> and </w:t>
      </w:r>
      <w:r w:rsidR="00922D7A" w:rsidRPr="00850EC8">
        <w:t xml:space="preserve">SIDS </w:t>
      </w:r>
      <w:r w:rsidR="00922D7A">
        <w:t>prevalence data</w:t>
      </w:r>
    </w:p>
    <w:p w14:paraId="4DE25669" w14:textId="6A8DF2EE" w:rsidR="00922D7A" w:rsidRPr="00D2428E" w:rsidRDefault="00922D7A" w:rsidP="00922D7A">
      <w:pPr>
        <w:rPr>
          <w:rFonts w:asciiTheme="majorBidi" w:hAnsiTheme="majorBidi" w:cstheme="majorBidi"/>
        </w:rPr>
      </w:pPr>
      <w:r w:rsidRPr="00D2428E">
        <w:rPr>
          <w:rFonts w:asciiTheme="majorBidi" w:hAnsiTheme="majorBidi" w:cstheme="majorBidi"/>
        </w:rPr>
        <w:t xml:space="preserve">Countries are divided into four cultural groups that differ in MNC practices: </w:t>
      </w:r>
      <w:r w:rsidRPr="00D2428E">
        <w:rPr>
          <w:rFonts w:asciiTheme="majorBidi" w:eastAsia="Times New Roman" w:hAnsiTheme="majorBidi" w:cstheme="majorBidi"/>
          <w:sz w:val="22"/>
          <w:szCs w:val="22"/>
        </w:rPr>
        <w:t>Anglophone, Ibero-American, Nordic, and other. The MNC was either obtained from the literature or calculated based on the proportion of Muslim and Jews in that country (in which case MNC birth cohort and samples size are not provided). The last two columns provide the SIDS prevalence matched with the MNC year and the most recent known prevalence.</w:t>
      </w:r>
    </w:p>
    <w:tbl>
      <w:tblPr>
        <w:tblW w:w="11970"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362"/>
        <w:gridCol w:w="1623"/>
        <w:gridCol w:w="1350"/>
        <w:gridCol w:w="1170"/>
        <w:gridCol w:w="1260"/>
        <w:gridCol w:w="3315"/>
        <w:gridCol w:w="1365"/>
        <w:gridCol w:w="525"/>
      </w:tblGrid>
      <w:tr w:rsidR="003F1AA7" w:rsidRPr="00D2428E" w14:paraId="1DF286E5" w14:textId="638D7FD4" w:rsidTr="003F1AA7">
        <w:tc>
          <w:tcPr>
            <w:tcW w:w="1362" w:type="dxa"/>
            <w:tcBorders>
              <w:bottom w:val="single" w:sz="4" w:space="0" w:color="auto"/>
            </w:tcBorders>
            <w:shd w:val="clear" w:color="auto" w:fill="auto"/>
            <w:noWrap/>
            <w:tcMar>
              <w:top w:w="15" w:type="dxa"/>
              <w:left w:w="15" w:type="dxa"/>
              <w:bottom w:w="0" w:type="dxa"/>
              <w:right w:w="15" w:type="dxa"/>
            </w:tcMar>
            <w:vAlign w:val="bottom"/>
            <w:hideMark/>
          </w:tcPr>
          <w:p w14:paraId="7DD423B4" w14:textId="77777777" w:rsidR="003F1AA7" w:rsidRPr="00D2428E" w:rsidRDefault="003F1AA7" w:rsidP="00E13EC3">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Countries</w:t>
            </w:r>
          </w:p>
        </w:tc>
        <w:tc>
          <w:tcPr>
            <w:tcW w:w="1623" w:type="dxa"/>
            <w:tcBorders>
              <w:bottom w:val="single" w:sz="4" w:space="0" w:color="auto"/>
            </w:tcBorders>
            <w:vAlign w:val="bottom"/>
          </w:tcPr>
          <w:p w14:paraId="4E6AA31B" w14:textId="77777777" w:rsidR="003F1AA7" w:rsidRPr="00D2428E" w:rsidRDefault="003F1AA7" w:rsidP="00E13EC3">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Group</w:t>
            </w:r>
          </w:p>
        </w:tc>
        <w:tc>
          <w:tcPr>
            <w:tcW w:w="1350" w:type="dxa"/>
            <w:tcBorders>
              <w:bottom w:val="single" w:sz="4" w:space="0" w:color="auto"/>
            </w:tcBorders>
            <w:shd w:val="clear" w:color="auto" w:fill="auto"/>
            <w:noWrap/>
            <w:tcMar>
              <w:top w:w="15" w:type="dxa"/>
              <w:left w:w="15" w:type="dxa"/>
              <w:bottom w:w="0" w:type="dxa"/>
              <w:right w:w="15" w:type="dxa"/>
            </w:tcMar>
            <w:vAlign w:val="bottom"/>
            <w:hideMark/>
          </w:tcPr>
          <w:p w14:paraId="6C00203E" w14:textId="1DD338C8" w:rsidR="003F1AA7" w:rsidRPr="00D2428E" w:rsidRDefault="00491133" w:rsidP="00EE4525">
            <w:pPr>
              <w:rPr>
                <w:rFonts w:asciiTheme="majorBidi" w:eastAsia="Times New Roman" w:hAnsiTheme="majorBidi" w:cstheme="majorBidi"/>
                <w:b/>
                <w:sz w:val="22"/>
                <w:szCs w:val="22"/>
                <w:vertAlign w:val="superscript"/>
              </w:rPr>
            </w:pPr>
            <w:r>
              <w:rPr>
                <w:rFonts w:asciiTheme="majorBidi" w:eastAsia="Times New Roman" w:hAnsiTheme="majorBidi" w:cstheme="majorBidi"/>
                <w:b/>
                <w:sz w:val="22"/>
                <w:szCs w:val="22"/>
              </w:rPr>
              <w:t>MNC</w:t>
            </w:r>
            <w:r w:rsidR="003F1AA7" w:rsidRPr="00D2428E">
              <w:rPr>
                <w:rFonts w:asciiTheme="majorBidi" w:eastAsia="Times New Roman" w:hAnsiTheme="majorBidi" w:cstheme="majorBidi"/>
                <w:b/>
                <w:sz w:val="22"/>
                <w:szCs w:val="22"/>
              </w:rPr>
              <w:t xml:space="preserve"> rate (%)</w:t>
            </w:r>
            <w:r w:rsidR="003F1AA7" w:rsidRPr="00D2428E">
              <w:rPr>
                <w:rFonts w:asciiTheme="majorBidi" w:eastAsia="Times New Roman" w:hAnsiTheme="majorBidi" w:cstheme="majorBidi"/>
                <w:b/>
                <w:sz w:val="22"/>
                <w:szCs w:val="22"/>
                <w:vertAlign w:val="superscript"/>
              </w:rPr>
              <w:t>*</w:t>
            </w:r>
          </w:p>
        </w:tc>
        <w:tc>
          <w:tcPr>
            <w:tcW w:w="1170" w:type="dxa"/>
            <w:tcBorders>
              <w:bottom w:val="single" w:sz="4" w:space="0" w:color="auto"/>
            </w:tcBorders>
            <w:vAlign w:val="bottom"/>
          </w:tcPr>
          <w:p w14:paraId="5BE1D7C4" w14:textId="6CF72892" w:rsidR="003F1AA7" w:rsidRPr="00D2428E" w:rsidRDefault="003F1AA7" w:rsidP="00DD0CC2">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MNC birth cohort</w:t>
            </w:r>
          </w:p>
        </w:tc>
        <w:tc>
          <w:tcPr>
            <w:tcW w:w="1260" w:type="dxa"/>
            <w:tcBorders>
              <w:bottom w:val="single" w:sz="4" w:space="0" w:color="auto"/>
            </w:tcBorders>
            <w:vAlign w:val="bottom"/>
          </w:tcPr>
          <w:p w14:paraId="021F741E" w14:textId="2703C276" w:rsidR="003F1AA7" w:rsidRPr="00D2428E" w:rsidRDefault="00491133" w:rsidP="00491133">
            <w:pPr>
              <w:rPr>
                <w:rFonts w:asciiTheme="majorBidi" w:eastAsia="Times New Roman" w:hAnsiTheme="majorBidi" w:cstheme="majorBidi"/>
                <w:b/>
                <w:sz w:val="22"/>
                <w:szCs w:val="22"/>
              </w:rPr>
            </w:pPr>
            <w:r>
              <w:rPr>
                <w:rFonts w:asciiTheme="majorBidi" w:eastAsia="Times New Roman" w:hAnsiTheme="majorBidi" w:cstheme="majorBidi"/>
                <w:b/>
                <w:sz w:val="22"/>
                <w:szCs w:val="22"/>
              </w:rPr>
              <w:t>MNC</w:t>
            </w:r>
            <w:r w:rsidR="003F1AA7" w:rsidRPr="00D2428E">
              <w:rPr>
                <w:rFonts w:asciiTheme="majorBidi" w:eastAsia="Times New Roman" w:hAnsiTheme="majorBidi" w:cstheme="majorBidi"/>
                <w:b/>
                <w:sz w:val="22"/>
                <w:szCs w:val="22"/>
              </w:rPr>
              <w:t xml:space="preserve"> </w:t>
            </w:r>
            <w:r>
              <w:rPr>
                <w:rFonts w:asciiTheme="majorBidi" w:eastAsia="Times New Roman" w:hAnsiTheme="majorBidi" w:cstheme="majorBidi"/>
                <w:b/>
                <w:sz w:val="22"/>
                <w:szCs w:val="22"/>
              </w:rPr>
              <w:t>cohort</w:t>
            </w:r>
          </w:p>
        </w:tc>
        <w:tc>
          <w:tcPr>
            <w:tcW w:w="3315" w:type="dxa"/>
            <w:tcBorders>
              <w:bottom w:val="single" w:sz="4" w:space="0" w:color="auto"/>
            </w:tcBorders>
            <w:vAlign w:val="bottom"/>
          </w:tcPr>
          <w:p w14:paraId="0BB64452" w14:textId="77777777" w:rsidR="003F1AA7" w:rsidRPr="00D2428E" w:rsidRDefault="003F1AA7" w:rsidP="00E13EC3">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Circumcision source</w:t>
            </w:r>
          </w:p>
        </w:tc>
        <w:tc>
          <w:tcPr>
            <w:tcW w:w="1365" w:type="dxa"/>
            <w:tcBorders>
              <w:bottom w:val="single" w:sz="4" w:space="0" w:color="auto"/>
            </w:tcBorders>
            <w:vAlign w:val="bottom"/>
          </w:tcPr>
          <w:p w14:paraId="2719A598" w14:textId="6455456E" w:rsidR="003F1AA7" w:rsidRPr="00D2428E" w:rsidRDefault="003F1AA7" w:rsidP="006C1B63">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 xml:space="preserve">SIDS (per 1000 births) </w:t>
            </w:r>
            <w:r w:rsidRPr="00D2428E">
              <w:rPr>
                <w:rFonts w:asciiTheme="majorBidi" w:eastAsia="Times New Roman" w:hAnsiTheme="majorBidi" w:cstheme="majorBidi"/>
                <w:b/>
                <w:sz w:val="22"/>
                <w:szCs w:val="22"/>
                <w:vertAlign w:val="superscript"/>
              </w:rPr>
              <w:t>*</w:t>
            </w:r>
          </w:p>
        </w:tc>
        <w:tc>
          <w:tcPr>
            <w:tcW w:w="525" w:type="dxa"/>
            <w:tcBorders>
              <w:bottom w:val="single" w:sz="4" w:space="0" w:color="auto"/>
            </w:tcBorders>
            <w:vAlign w:val="bottom"/>
          </w:tcPr>
          <w:p w14:paraId="466DC214" w14:textId="686CB328" w:rsidR="003F1AA7" w:rsidRPr="00D2428E" w:rsidRDefault="003F1AA7" w:rsidP="006C1B63">
            <w:pPr>
              <w:rPr>
                <w:rFonts w:asciiTheme="majorBidi" w:eastAsia="Times New Roman" w:hAnsiTheme="majorBidi" w:cstheme="majorBidi"/>
                <w:b/>
                <w:sz w:val="22"/>
                <w:szCs w:val="22"/>
              </w:rPr>
            </w:pPr>
            <w:r w:rsidRPr="00D2428E">
              <w:rPr>
                <w:rFonts w:asciiTheme="majorBidi" w:eastAsia="Times New Roman" w:hAnsiTheme="majorBidi" w:cstheme="majorBidi"/>
                <w:b/>
                <w:sz w:val="22"/>
                <w:szCs w:val="22"/>
              </w:rPr>
              <w:t>SIDS year</w:t>
            </w:r>
          </w:p>
        </w:tc>
      </w:tr>
      <w:tr w:rsidR="003F1AA7" w:rsidRPr="00D2428E" w14:paraId="5CB08799" w14:textId="7BBB5FD7" w:rsidTr="003F1AA7">
        <w:tc>
          <w:tcPr>
            <w:tcW w:w="1362" w:type="dxa"/>
            <w:tcBorders>
              <w:bottom w:val="nil"/>
            </w:tcBorders>
            <w:shd w:val="clear" w:color="auto" w:fill="auto"/>
            <w:noWrap/>
            <w:tcMar>
              <w:top w:w="15" w:type="dxa"/>
              <w:left w:w="15" w:type="dxa"/>
              <w:bottom w:w="0" w:type="dxa"/>
              <w:right w:w="15" w:type="dxa"/>
            </w:tcMar>
            <w:vAlign w:val="bottom"/>
          </w:tcPr>
          <w:p w14:paraId="7C2DCE63" w14:textId="77777777" w:rsidR="003F1AA7" w:rsidRPr="00D2428E" w:rsidRDefault="003F1AA7" w:rsidP="00B2277F">
            <w:pPr>
              <w:rPr>
                <w:rFonts w:asciiTheme="majorBidi" w:eastAsia="Times New Roman" w:hAnsiTheme="majorBidi" w:cstheme="majorBidi"/>
                <w:b/>
                <w:sz w:val="22"/>
                <w:szCs w:val="22"/>
              </w:rPr>
            </w:pPr>
            <w:r w:rsidRPr="00D2428E">
              <w:rPr>
                <w:rFonts w:asciiTheme="majorBidi" w:eastAsia="Times New Roman" w:hAnsiTheme="majorBidi" w:cstheme="majorBidi"/>
                <w:sz w:val="22"/>
                <w:szCs w:val="22"/>
              </w:rPr>
              <w:t>Argentina</w:t>
            </w:r>
          </w:p>
        </w:tc>
        <w:tc>
          <w:tcPr>
            <w:tcW w:w="1623" w:type="dxa"/>
            <w:tcBorders>
              <w:bottom w:val="nil"/>
            </w:tcBorders>
            <w:vAlign w:val="bottom"/>
          </w:tcPr>
          <w:p w14:paraId="0453ABF2" w14:textId="77777777" w:rsidR="003F1AA7" w:rsidRPr="00D2428E" w:rsidRDefault="003F1AA7" w:rsidP="00B2277F">
            <w:pPr>
              <w:rPr>
                <w:rFonts w:asciiTheme="majorBidi" w:eastAsia="Times New Roman" w:hAnsiTheme="majorBidi" w:cstheme="majorBidi"/>
                <w:b/>
                <w:sz w:val="22"/>
                <w:szCs w:val="22"/>
              </w:rPr>
            </w:pPr>
            <w:r w:rsidRPr="00D2428E">
              <w:rPr>
                <w:rFonts w:asciiTheme="majorBidi" w:eastAsia="Times New Roman" w:hAnsiTheme="majorBidi" w:cstheme="majorBidi"/>
                <w:sz w:val="22"/>
                <w:szCs w:val="22"/>
              </w:rPr>
              <w:t>Ibero-American</w:t>
            </w:r>
          </w:p>
        </w:tc>
        <w:tc>
          <w:tcPr>
            <w:tcW w:w="1350" w:type="dxa"/>
            <w:tcBorders>
              <w:bottom w:val="nil"/>
            </w:tcBorders>
            <w:shd w:val="clear" w:color="auto" w:fill="auto"/>
            <w:noWrap/>
            <w:tcMar>
              <w:top w:w="15" w:type="dxa"/>
              <w:left w:w="15" w:type="dxa"/>
              <w:bottom w:w="0" w:type="dxa"/>
              <w:right w:w="15" w:type="dxa"/>
            </w:tcMar>
            <w:vAlign w:val="center"/>
          </w:tcPr>
          <w:p w14:paraId="18F81FAF" w14:textId="2E9E8B55" w:rsidR="003F1AA7" w:rsidRPr="00B2277F" w:rsidRDefault="003F1AA7" w:rsidP="00B2277F">
            <w:pPr>
              <w:rPr>
                <w:rFonts w:asciiTheme="majorBidi" w:eastAsia="Times New Roman" w:hAnsiTheme="majorBidi" w:cstheme="majorBidi"/>
                <w:b/>
                <w:sz w:val="22"/>
                <w:szCs w:val="22"/>
              </w:rPr>
            </w:pPr>
            <w:r w:rsidRPr="00B2277F">
              <w:rPr>
                <w:rFonts w:asciiTheme="majorBidi" w:hAnsiTheme="majorBidi" w:cstheme="majorBidi"/>
                <w:color w:val="000000"/>
                <w:sz w:val="22"/>
                <w:szCs w:val="22"/>
              </w:rPr>
              <w:t>2.95</w:t>
            </w:r>
          </w:p>
        </w:tc>
        <w:tc>
          <w:tcPr>
            <w:tcW w:w="1170" w:type="dxa"/>
            <w:tcBorders>
              <w:bottom w:val="nil"/>
            </w:tcBorders>
            <w:vAlign w:val="bottom"/>
          </w:tcPr>
          <w:p w14:paraId="01E43BF8" w14:textId="4D556A80" w:rsidR="003F1AA7" w:rsidRPr="00D2428E" w:rsidRDefault="00726E7D" w:rsidP="00B2277F">
            <w:pPr>
              <w:rPr>
                <w:rFonts w:asciiTheme="majorBidi" w:hAnsiTheme="majorBidi" w:cstheme="majorBidi"/>
                <w:sz w:val="22"/>
                <w:szCs w:val="22"/>
              </w:rPr>
            </w:pPr>
            <w:r>
              <w:rPr>
                <w:rFonts w:asciiTheme="majorBidi" w:eastAsia="Times New Roman" w:hAnsiTheme="majorBidi" w:cstheme="majorBidi"/>
                <w:sz w:val="22"/>
                <w:szCs w:val="22"/>
              </w:rPr>
              <w:t>2012/2013</w:t>
            </w:r>
          </w:p>
        </w:tc>
        <w:tc>
          <w:tcPr>
            <w:tcW w:w="1260" w:type="dxa"/>
            <w:tcBorders>
              <w:bottom w:val="nil"/>
            </w:tcBorders>
            <w:vAlign w:val="bottom"/>
          </w:tcPr>
          <w:p w14:paraId="2BDD3FD5" w14:textId="49DFC197" w:rsidR="003F1AA7" w:rsidRPr="00D2428E" w:rsidRDefault="00726E7D" w:rsidP="00B2277F">
            <w:pPr>
              <w:rPr>
                <w:rFonts w:asciiTheme="majorBidi" w:hAnsiTheme="majorBidi" w:cstheme="majorBidi"/>
                <w:sz w:val="22"/>
                <w:szCs w:val="22"/>
              </w:rPr>
            </w:pPr>
            <w:r>
              <w:rPr>
                <w:rFonts w:asciiTheme="majorBidi" w:eastAsia="Times New Roman" w:hAnsiTheme="majorBidi" w:cstheme="majorBidi"/>
                <w:sz w:val="22"/>
                <w:szCs w:val="22"/>
              </w:rPr>
              <w:t>Estimated</w:t>
            </w:r>
          </w:p>
        </w:tc>
        <w:tc>
          <w:tcPr>
            <w:tcW w:w="3315" w:type="dxa"/>
            <w:tcBorders>
              <w:bottom w:val="nil"/>
            </w:tcBorders>
          </w:tcPr>
          <w:p w14:paraId="61E6A4B2" w14:textId="3A4955DA" w:rsidR="003F1AA7" w:rsidRPr="00D2428E" w:rsidRDefault="003F1AA7" w:rsidP="00B2277F">
            <w:pPr>
              <w:rPr>
                <w:rFonts w:asciiTheme="majorBidi" w:eastAsia="Times New Roman" w:hAnsiTheme="majorBidi" w:cstheme="majorBidi"/>
                <w:b/>
                <w:sz w:val="22"/>
                <w:szCs w:val="22"/>
                <w:vertAlign w:val="superscript"/>
              </w:rPr>
            </w:pPr>
            <w:r w:rsidRPr="00D2428E">
              <w:rPr>
                <w:rFonts w:asciiTheme="majorBidi" w:hAnsiTheme="majorBidi" w:cstheme="majorBidi"/>
                <w:sz w:val="22"/>
                <w:szCs w:val="22"/>
              </w:rPr>
              <w:t>2.5% Muslim + 0.45% Jews</w:t>
            </w:r>
            <w:r w:rsidRPr="00D2428E">
              <w:rPr>
                <w:rFonts w:asciiTheme="majorBidi" w:hAnsiTheme="majorBidi" w:cstheme="majorBidi"/>
                <w:sz w:val="22"/>
                <w:szCs w:val="22"/>
                <w:vertAlign w:val="superscript"/>
              </w:rPr>
              <w:t>***</w:t>
            </w:r>
          </w:p>
        </w:tc>
        <w:tc>
          <w:tcPr>
            <w:tcW w:w="1365" w:type="dxa"/>
            <w:tcBorders>
              <w:bottom w:val="nil"/>
            </w:tcBorders>
            <w:vAlign w:val="bottom"/>
          </w:tcPr>
          <w:p w14:paraId="5C6D0047" w14:textId="57A0AAEC" w:rsidR="003F1AA7" w:rsidRPr="00D2428E" w:rsidRDefault="003F1AA7" w:rsidP="00BB7682">
            <w:pPr>
              <w:rPr>
                <w:rFonts w:asciiTheme="majorBidi" w:eastAsia="Times New Roman" w:hAnsiTheme="majorBidi" w:cstheme="majorBidi"/>
                <w:b/>
                <w:sz w:val="22"/>
                <w:szCs w:val="22"/>
              </w:rPr>
            </w:pPr>
            <w:r w:rsidRPr="00D2428E">
              <w:rPr>
                <w:rFonts w:asciiTheme="majorBidi" w:eastAsia="Times New Roman" w:hAnsiTheme="majorBidi" w:cstheme="majorBidi"/>
                <w:sz w:val="22"/>
                <w:szCs w:val="22"/>
              </w:rPr>
              <w:t>0.49</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bottom w:val="nil"/>
            </w:tcBorders>
          </w:tcPr>
          <w:p w14:paraId="5E58AE7E" w14:textId="7ACD154E"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3F1AA7" w:rsidRPr="00D2428E" w14:paraId="0700E886" w14:textId="0B2B0D7D" w:rsidTr="003F1AA7">
        <w:tc>
          <w:tcPr>
            <w:tcW w:w="1362" w:type="dxa"/>
            <w:tcBorders>
              <w:top w:val="nil"/>
              <w:bottom w:val="nil"/>
            </w:tcBorders>
            <w:shd w:val="clear" w:color="auto" w:fill="auto"/>
            <w:noWrap/>
            <w:tcMar>
              <w:top w:w="15" w:type="dxa"/>
              <w:left w:w="15" w:type="dxa"/>
              <w:bottom w:w="0" w:type="dxa"/>
              <w:right w:w="15" w:type="dxa"/>
            </w:tcMar>
            <w:vAlign w:val="bottom"/>
            <w:hideMark/>
          </w:tcPr>
          <w:p w14:paraId="7B4ED052"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Australia</w:t>
            </w:r>
          </w:p>
        </w:tc>
        <w:tc>
          <w:tcPr>
            <w:tcW w:w="1623" w:type="dxa"/>
            <w:tcBorders>
              <w:top w:val="nil"/>
              <w:bottom w:val="nil"/>
            </w:tcBorders>
            <w:vAlign w:val="bottom"/>
          </w:tcPr>
          <w:p w14:paraId="199ACE88"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62F1EAE1" w14:textId="1959A1F8" w:rsidR="003F1AA7" w:rsidRPr="00B2277F" w:rsidRDefault="003F1AA7" w:rsidP="00B2277F">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12.6</w:t>
            </w:r>
          </w:p>
        </w:tc>
        <w:tc>
          <w:tcPr>
            <w:tcW w:w="1170" w:type="dxa"/>
            <w:tcBorders>
              <w:top w:val="nil"/>
              <w:bottom w:val="nil"/>
            </w:tcBorders>
            <w:vAlign w:val="bottom"/>
          </w:tcPr>
          <w:p w14:paraId="75CCB1C5" w14:textId="61B44D89"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c>
          <w:tcPr>
            <w:tcW w:w="1260" w:type="dxa"/>
            <w:tcBorders>
              <w:top w:val="nil"/>
              <w:bottom w:val="nil"/>
            </w:tcBorders>
            <w:vAlign w:val="bottom"/>
          </w:tcPr>
          <w:p w14:paraId="48CCD252"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Nationwide</w:t>
            </w:r>
          </w:p>
        </w:tc>
        <w:tc>
          <w:tcPr>
            <w:tcW w:w="3315" w:type="dxa"/>
            <w:tcBorders>
              <w:top w:val="nil"/>
              <w:bottom w:val="nil"/>
            </w:tcBorders>
            <w:vAlign w:val="bottom"/>
          </w:tcPr>
          <w:p w14:paraId="74AD6216" w14:textId="18BB7E2A" w:rsidR="003F1AA7" w:rsidRPr="00D2428E" w:rsidRDefault="005C4E9F" w:rsidP="00BB7682">
            <w:pPr>
              <w:rPr>
                <w:rFonts w:asciiTheme="majorBidi" w:eastAsia="Times New Roman" w:hAnsiTheme="majorBidi" w:cstheme="majorBidi"/>
                <w:sz w:val="22"/>
                <w:szCs w:val="22"/>
              </w:rPr>
            </w:pPr>
            <w:hyperlink w:anchor="_ENREF_2" w:tooltip="Darby, 2011 #9692"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&lt;EndNote&gt;&lt;Cite&gt;&lt;Author&gt;Darby&lt;/Author&gt;&lt;Year&gt;2011&lt;/Year&gt;&lt;RecNum&gt;9692&lt;/RecNum&gt;&lt;DisplayText&gt;&lt;style face="superscript"&gt;2&lt;/style&gt;&lt;/DisplayText&gt;&lt;record&gt;&lt;rec-number&gt;9692&lt;/rec-number&gt;&lt;foreign-keys&gt;&lt;key app="EN" db-id="xe02ax2rnwssewe5xebv2vp2xpzrtvswdvfr" timestamp="1493283395"&gt;9692&lt;/key&gt;&lt;/foreign-keys&gt;&lt;ref-type name="Journal Article"&gt;17&lt;/ref-type&gt;&lt;contributors&gt;&lt;authors&gt;&lt;author&gt;Darby, Robert&lt;/author&gt;&lt;/authors&gt;&lt;/contributors&gt;&lt;titles&gt;&lt;title&gt;Infant circumcision in Australia: a preliminary estimate, 2000–10&lt;/title&gt;&lt;secondary-title&gt;Australian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391-392&lt;/pages&gt;&lt;volume&gt;35&lt;/volume&gt;&lt;number&gt;4&lt;/number&gt;&lt;dates&gt;&lt;year&gt;2011&lt;/year&gt;&lt;/dates&gt;&lt;isbn&gt;1753-6405&lt;/isb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2</w:t>
              </w:r>
              <w:r w:rsidR="00BB7682" w:rsidRPr="00D2428E">
                <w:rPr>
                  <w:rFonts w:asciiTheme="majorBidi" w:eastAsia="Times New Roman" w:hAnsiTheme="majorBidi" w:cstheme="majorBidi"/>
                  <w:sz w:val="22"/>
                  <w:szCs w:val="22"/>
                </w:rPr>
                <w:fldChar w:fldCharType="end"/>
              </w:r>
            </w:hyperlink>
          </w:p>
        </w:tc>
        <w:tc>
          <w:tcPr>
            <w:tcW w:w="1365" w:type="dxa"/>
            <w:tcBorders>
              <w:top w:val="nil"/>
              <w:bottom w:val="nil"/>
            </w:tcBorders>
            <w:vAlign w:val="bottom"/>
          </w:tcPr>
          <w:p w14:paraId="15B2CA20" w14:textId="3E1B7B54" w:rsidR="003F1AA7" w:rsidRPr="00D2428E" w:rsidRDefault="003F1AA7"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0.32</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0DB1359A" w14:textId="1841F50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726E7D" w:rsidRPr="00D2428E" w14:paraId="46D1C196" w14:textId="62620978" w:rsidTr="002A30BC">
        <w:tc>
          <w:tcPr>
            <w:tcW w:w="1362" w:type="dxa"/>
            <w:tcBorders>
              <w:top w:val="nil"/>
              <w:bottom w:val="nil"/>
            </w:tcBorders>
            <w:shd w:val="clear" w:color="auto" w:fill="auto"/>
            <w:noWrap/>
            <w:tcMar>
              <w:top w:w="15" w:type="dxa"/>
              <w:left w:w="15" w:type="dxa"/>
              <w:bottom w:w="0" w:type="dxa"/>
              <w:right w:w="15" w:type="dxa"/>
            </w:tcMar>
            <w:vAlign w:val="bottom"/>
          </w:tcPr>
          <w:p w14:paraId="48E50750"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Austria</w:t>
            </w:r>
          </w:p>
        </w:tc>
        <w:tc>
          <w:tcPr>
            <w:tcW w:w="1623" w:type="dxa"/>
            <w:tcBorders>
              <w:top w:val="nil"/>
              <w:bottom w:val="nil"/>
            </w:tcBorders>
            <w:vAlign w:val="bottom"/>
          </w:tcPr>
          <w:p w14:paraId="15566F77" w14:textId="6846471A"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tcPr>
          <w:p w14:paraId="2FFEF52F" w14:textId="18DC7B97"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5.81</w:t>
            </w:r>
          </w:p>
        </w:tc>
        <w:tc>
          <w:tcPr>
            <w:tcW w:w="1170" w:type="dxa"/>
            <w:tcBorders>
              <w:top w:val="nil"/>
              <w:bottom w:val="nil"/>
            </w:tcBorders>
          </w:tcPr>
          <w:p w14:paraId="6310D474" w14:textId="6D193B52" w:rsidR="00726E7D" w:rsidRPr="00D2428E" w:rsidRDefault="00726E7D" w:rsidP="00726E7D">
            <w:pPr>
              <w:rPr>
                <w:rFonts w:asciiTheme="majorBidi" w:hAnsiTheme="majorBidi" w:cstheme="majorBidi"/>
                <w:sz w:val="22"/>
                <w:szCs w:val="22"/>
              </w:rPr>
            </w:pPr>
            <w:r w:rsidRPr="00D4299D">
              <w:rPr>
                <w:rFonts w:asciiTheme="majorBidi" w:eastAsia="Times New Roman" w:hAnsiTheme="majorBidi" w:cstheme="majorBidi"/>
                <w:sz w:val="22"/>
                <w:szCs w:val="22"/>
              </w:rPr>
              <w:t>2012/2013</w:t>
            </w:r>
          </w:p>
        </w:tc>
        <w:tc>
          <w:tcPr>
            <w:tcW w:w="1260" w:type="dxa"/>
            <w:tcBorders>
              <w:top w:val="nil"/>
              <w:bottom w:val="nil"/>
            </w:tcBorders>
          </w:tcPr>
          <w:p w14:paraId="17B351D1" w14:textId="536E1A02" w:rsidR="00726E7D" w:rsidRPr="00D2428E" w:rsidRDefault="00726E7D" w:rsidP="00726E7D">
            <w:pPr>
              <w:rPr>
                <w:rFonts w:asciiTheme="majorBidi" w:hAnsiTheme="majorBidi" w:cstheme="majorBidi"/>
                <w:sz w:val="22"/>
                <w:szCs w:val="22"/>
              </w:rPr>
            </w:pPr>
            <w:r w:rsidRPr="00D875A4">
              <w:rPr>
                <w:rFonts w:asciiTheme="majorBidi" w:eastAsia="Times New Roman" w:hAnsiTheme="majorBidi" w:cstheme="majorBidi"/>
                <w:sz w:val="22"/>
                <w:szCs w:val="22"/>
              </w:rPr>
              <w:t>Estimated</w:t>
            </w:r>
          </w:p>
        </w:tc>
        <w:tc>
          <w:tcPr>
            <w:tcW w:w="3315" w:type="dxa"/>
            <w:tcBorders>
              <w:top w:val="nil"/>
              <w:bottom w:val="nil"/>
            </w:tcBorders>
          </w:tcPr>
          <w:p w14:paraId="55567313" w14:textId="2A6F6669"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hAnsiTheme="majorBidi" w:cstheme="majorBidi"/>
                <w:sz w:val="22"/>
                <w:szCs w:val="22"/>
              </w:rPr>
              <w:t>5.7% Muslim + 0.11% Jews</w:t>
            </w:r>
            <w:r w:rsidRPr="00D2428E">
              <w:rPr>
                <w:rFonts w:asciiTheme="majorBidi" w:hAnsiTheme="majorBidi" w:cstheme="majorBidi"/>
                <w:sz w:val="22"/>
                <w:szCs w:val="22"/>
                <w:vertAlign w:val="superscript"/>
              </w:rPr>
              <w:t>***</w:t>
            </w:r>
          </w:p>
        </w:tc>
        <w:tc>
          <w:tcPr>
            <w:tcW w:w="1365" w:type="dxa"/>
            <w:tcBorders>
              <w:top w:val="nil"/>
              <w:bottom w:val="nil"/>
            </w:tcBorders>
            <w:vAlign w:val="bottom"/>
          </w:tcPr>
          <w:p w14:paraId="677D23C2" w14:textId="7EF23C6F"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0.28</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66122718" w14:textId="3561D03B"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2008</w:t>
            </w:r>
          </w:p>
        </w:tc>
      </w:tr>
      <w:tr w:rsidR="00726E7D" w:rsidRPr="00D2428E" w14:paraId="4AFF2AD4" w14:textId="6172B023" w:rsidTr="002A30BC">
        <w:tc>
          <w:tcPr>
            <w:tcW w:w="1362" w:type="dxa"/>
            <w:tcBorders>
              <w:top w:val="nil"/>
              <w:bottom w:val="nil"/>
            </w:tcBorders>
            <w:shd w:val="clear" w:color="auto" w:fill="auto"/>
            <w:noWrap/>
            <w:tcMar>
              <w:top w:w="15" w:type="dxa"/>
              <w:left w:w="15" w:type="dxa"/>
              <w:bottom w:w="0" w:type="dxa"/>
              <w:right w:w="15" w:type="dxa"/>
            </w:tcMar>
            <w:vAlign w:val="bottom"/>
          </w:tcPr>
          <w:p w14:paraId="5585415E" w14:textId="39598EC5"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Belgium</w:t>
            </w:r>
          </w:p>
        </w:tc>
        <w:tc>
          <w:tcPr>
            <w:tcW w:w="1623" w:type="dxa"/>
            <w:tcBorders>
              <w:top w:val="nil"/>
              <w:bottom w:val="nil"/>
            </w:tcBorders>
            <w:vAlign w:val="bottom"/>
          </w:tcPr>
          <w:p w14:paraId="7429A017" w14:textId="590C7C1C"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tcPr>
          <w:p w14:paraId="7BEF969A" w14:textId="4555B0EE"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10.48</w:t>
            </w:r>
          </w:p>
        </w:tc>
        <w:tc>
          <w:tcPr>
            <w:tcW w:w="1170" w:type="dxa"/>
            <w:tcBorders>
              <w:top w:val="nil"/>
              <w:bottom w:val="nil"/>
            </w:tcBorders>
          </w:tcPr>
          <w:p w14:paraId="317182B7" w14:textId="00CDAE83" w:rsidR="00726E7D" w:rsidRPr="00D2428E" w:rsidRDefault="00726E7D" w:rsidP="00726E7D">
            <w:pPr>
              <w:rPr>
                <w:rFonts w:asciiTheme="majorBidi" w:eastAsia="Times New Roman" w:hAnsiTheme="majorBidi" w:cstheme="majorBidi"/>
                <w:sz w:val="22"/>
                <w:szCs w:val="22"/>
              </w:rPr>
            </w:pPr>
            <w:r w:rsidRPr="00D4299D">
              <w:rPr>
                <w:rFonts w:asciiTheme="majorBidi" w:eastAsia="Times New Roman" w:hAnsiTheme="majorBidi" w:cstheme="majorBidi"/>
                <w:sz w:val="22"/>
                <w:szCs w:val="22"/>
              </w:rPr>
              <w:t>2012/2013</w:t>
            </w:r>
          </w:p>
        </w:tc>
        <w:tc>
          <w:tcPr>
            <w:tcW w:w="1260" w:type="dxa"/>
            <w:tcBorders>
              <w:top w:val="nil"/>
              <w:bottom w:val="nil"/>
            </w:tcBorders>
          </w:tcPr>
          <w:p w14:paraId="6AB06831" w14:textId="1622E278" w:rsidR="00726E7D" w:rsidRPr="00D2428E" w:rsidRDefault="00726E7D" w:rsidP="00726E7D">
            <w:pPr>
              <w:rPr>
                <w:rFonts w:asciiTheme="majorBidi" w:eastAsia="Times New Roman" w:hAnsiTheme="majorBidi" w:cstheme="majorBidi"/>
                <w:sz w:val="22"/>
                <w:szCs w:val="22"/>
              </w:rPr>
            </w:pPr>
            <w:r w:rsidRPr="00D875A4">
              <w:rPr>
                <w:rFonts w:asciiTheme="majorBidi" w:eastAsia="Times New Roman" w:hAnsiTheme="majorBidi" w:cstheme="majorBidi"/>
                <w:sz w:val="22"/>
                <w:szCs w:val="22"/>
              </w:rPr>
              <w:t>Estimated</w:t>
            </w:r>
          </w:p>
        </w:tc>
        <w:tc>
          <w:tcPr>
            <w:tcW w:w="3315" w:type="dxa"/>
            <w:tcBorders>
              <w:top w:val="nil"/>
              <w:bottom w:val="nil"/>
            </w:tcBorders>
          </w:tcPr>
          <w:p w14:paraId="0C9A051B" w14:textId="0EB8984C" w:rsidR="00726E7D" w:rsidRPr="00D2428E" w:rsidRDefault="00726E7D" w:rsidP="00726E7D">
            <w:pPr>
              <w:rPr>
                <w:rFonts w:asciiTheme="majorBidi" w:hAnsiTheme="majorBidi" w:cstheme="majorBidi"/>
              </w:rPr>
            </w:pPr>
            <w:r w:rsidRPr="00D2428E">
              <w:rPr>
                <w:rFonts w:asciiTheme="majorBidi" w:hAnsiTheme="majorBidi" w:cstheme="majorBidi"/>
                <w:sz w:val="22"/>
                <w:szCs w:val="22"/>
              </w:rPr>
              <w:t>10.2% Muslim + 0.28% Jews</w:t>
            </w:r>
            <w:r w:rsidRPr="00D2428E">
              <w:rPr>
                <w:rFonts w:asciiTheme="majorBidi" w:hAnsiTheme="majorBidi" w:cstheme="majorBidi"/>
                <w:sz w:val="22"/>
                <w:szCs w:val="22"/>
                <w:vertAlign w:val="superscript"/>
              </w:rPr>
              <w:t>***</w:t>
            </w:r>
          </w:p>
        </w:tc>
        <w:tc>
          <w:tcPr>
            <w:tcW w:w="1365" w:type="dxa"/>
            <w:tcBorders>
              <w:top w:val="nil"/>
              <w:bottom w:val="nil"/>
            </w:tcBorders>
            <w:vAlign w:val="bottom"/>
          </w:tcPr>
          <w:p w14:paraId="4578EBE9" w14:textId="4ACDCFC5"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0.44</w:t>
            </w:r>
            <w:hyperlink w:anchor="_ENREF_3" w:tooltip="International Society for the Study and Prevention of Perinatal and Infant Death, 2018 #11104"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&lt;EndNote&gt;&lt;Cite&gt;&lt;Author&gt;International Society for the Study and Prevention of Perinatal and Infant Death&lt;/Author&gt;&lt;Year&gt;2018&lt;/Year&gt;&lt;RecNum&gt;11104&lt;/RecNum&gt;&lt;DisplayText&gt;&lt;style face="superscript"&gt;3&lt;/style&gt;&lt;/DisplayText&gt;&lt;record&gt;&lt;rec-number&gt;11104&lt;/rec-number&gt;&lt;foreign-keys&gt;&lt;key app="EN" db-id="xe02ax2rnwssewe5xebv2vp2xpzrtvswdvfr" timestamp="1525967926"&gt;11104&lt;/key&gt;&lt;/foreign-keys&gt;&lt;ref-type name="Electronic Article"&gt;43&lt;/ref-type&gt;&lt;contributors&gt;&lt;authors&gt;&lt;author&gt;International Society for the Study and Prevention of Perinatal and Infant Death,&lt;/author&gt;&lt;/authors&gt;&lt;/contributors&gt;&lt;titles&gt;&lt;title&gt;International infant mortality statistics&lt;/title&gt;&lt;/titles&gt;&lt;dates&gt;&lt;year&gt;2018&lt;/year&gt;&lt;/dates&gt;&lt;pub-location&gt;https://www.ispid.org/infantdeath/id-statistics/ (Last accessed 10/5/2018)&lt;/pub-location&gt;&lt;urls&gt;&lt;/urls&gt;&lt;/record&gt;&lt;/Cite&gt;&lt;/EndNote&gt;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3</w:t>
              </w:r>
              <w:r w:rsidR="00BB7682" w:rsidRPr="00D2428E">
                <w:rPr>
                  <w:rFonts w:asciiTheme="majorBidi" w:eastAsia="Times New Roman" w:hAnsiTheme="majorBidi" w:cstheme="majorBidi"/>
                  <w:sz w:val="22"/>
                  <w:szCs w:val="22"/>
                </w:rPr>
                <w:fldChar w:fldCharType="end"/>
              </w:r>
            </w:hyperlink>
          </w:p>
        </w:tc>
        <w:tc>
          <w:tcPr>
            <w:tcW w:w="525" w:type="dxa"/>
            <w:tcBorders>
              <w:top w:val="nil"/>
              <w:bottom w:val="nil"/>
            </w:tcBorders>
          </w:tcPr>
          <w:p w14:paraId="07DC288D" w14:textId="047E343D"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2004</w:t>
            </w:r>
          </w:p>
        </w:tc>
      </w:tr>
      <w:tr w:rsidR="003F1AA7" w:rsidRPr="00D2428E" w14:paraId="57A19B72" w14:textId="240C6A0A" w:rsidTr="003F1AA7">
        <w:tc>
          <w:tcPr>
            <w:tcW w:w="1362" w:type="dxa"/>
            <w:tcBorders>
              <w:top w:val="nil"/>
              <w:bottom w:val="nil"/>
            </w:tcBorders>
            <w:shd w:val="clear" w:color="auto" w:fill="auto"/>
            <w:noWrap/>
            <w:tcMar>
              <w:top w:w="15" w:type="dxa"/>
              <w:left w:w="15" w:type="dxa"/>
              <w:bottom w:w="0" w:type="dxa"/>
              <w:right w:w="15" w:type="dxa"/>
            </w:tcMar>
            <w:vAlign w:val="bottom"/>
            <w:hideMark/>
          </w:tcPr>
          <w:p w14:paraId="77FC77D9"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Canada</w:t>
            </w:r>
          </w:p>
        </w:tc>
        <w:tc>
          <w:tcPr>
            <w:tcW w:w="1623" w:type="dxa"/>
            <w:tcBorders>
              <w:top w:val="nil"/>
              <w:bottom w:val="nil"/>
            </w:tcBorders>
            <w:vAlign w:val="bottom"/>
          </w:tcPr>
          <w:p w14:paraId="2B8EB04D"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1C0E462D" w14:textId="3511226B" w:rsidR="003F1AA7" w:rsidRPr="00B2277F" w:rsidRDefault="003F1AA7" w:rsidP="00B2277F">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31.9</w:t>
            </w:r>
          </w:p>
        </w:tc>
        <w:tc>
          <w:tcPr>
            <w:tcW w:w="1170" w:type="dxa"/>
            <w:tcBorders>
              <w:top w:val="nil"/>
              <w:bottom w:val="nil"/>
            </w:tcBorders>
            <w:vAlign w:val="bottom"/>
          </w:tcPr>
          <w:p w14:paraId="6AA6FBC5" w14:textId="115597D9"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2006/2007</w:t>
            </w:r>
          </w:p>
        </w:tc>
        <w:tc>
          <w:tcPr>
            <w:tcW w:w="1260" w:type="dxa"/>
            <w:tcBorders>
              <w:top w:val="nil"/>
              <w:bottom w:val="nil"/>
            </w:tcBorders>
            <w:vAlign w:val="bottom"/>
          </w:tcPr>
          <w:p w14:paraId="2315A316"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Nationwide</w:t>
            </w:r>
          </w:p>
        </w:tc>
        <w:tc>
          <w:tcPr>
            <w:tcW w:w="3315" w:type="dxa"/>
            <w:tcBorders>
              <w:top w:val="nil"/>
              <w:bottom w:val="nil"/>
            </w:tcBorders>
          </w:tcPr>
          <w:p w14:paraId="101E59C3" w14:textId="297E1FCF" w:rsidR="003F1AA7" w:rsidRPr="00D2428E" w:rsidRDefault="005C4E9F" w:rsidP="00BB7682">
            <w:pPr>
              <w:rPr>
                <w:rFonts w:asciiTheme="majorBidi" w:hAnsiTheme="majorBidi" w:cstheme="majorBidi"/>
                <w:sz w:val="22"/>
                <w:szCs w:val="22"/>
              </w:rPr>
            </w:pPr>
            <w:hyperlink w:anchor="_ENREF_4" w:tooltip="Public Health Agency of Canada, 2009 #11061" w:history="1">
              <w:r w:rsidR="00BB7682" w:rsidRPr="00D2428E">
                <w:rPr>
                  <w:rFonts w:asciiTheme="majorBidi" w:hAnsiTheme="majorBidi" w:cstheme="majorBidi"/>
                  <w:sz w:val="22"/>
                  <w:szCs w:val="22"/>
                </w:rPr>
                <w:fldChar w:fldCharType="begin"/>
              </w:r>
              <w:r w:rsidR="00BB7682">
                <w:rPr>
                  <w:rFonts w:asciiTheme="majorBidi" w:hAnsiTheme="majorBidi" w:cstheme="majorBidi"/>
                  <w:sz w:val="22"/>
                  <w:szCs w:val="22"/>
                </w:rPr>
                <w:instrText xml:space="preserve"> ADDIN EN.CITE &lt;EndNote&gt;&lt;Cite&gt;&lt;Author&gt;Public Health Agency of Canada&lt;/Author&gt;&lt;Year&gt;2009&lt;/Year&gt;&lt;RecNum&gt;11061&lt;/RecNum&gt;&lt;DisplayText&gt;&lt;style face="superscript"&gt;4&lt;/style&gt;&lt;/DisplayText&gt;&lt;record&gt;&lt;rec-number&gt;11061&lt;/rec-number&gt;&lt;foreign-keys&gt;&lt;key app="EN" db-id="xe02ax2rnwssewe5xebv2vp2xpzrtvswdvfr" timestamp="1523920678"&gt;11061&lt;/key&gt;&lt;/foreign-keys&gt;&lt;ref-type name="Electronic Article"&gt;43&lt;/ref-type&gt;&lt;contributors&gt;&lt;authors&gt;&lt;author&gt;Public Health Agency of Canada,&lt;/author&gt;&lt;/authors&gt;&lt;/contributors&gt;&lt;titles&gt;&lt;title&gt;What mothers say: The canadian maternity experiences survey&lt;/title&gt;&lt;/titles&gt;&lt;dates&gt;&lt;year&gt;2009&lt;/year&gt;&lt;/dates&gt;&lt;pub-location&gt;https://www.canada.ca/content/dam/phac-aspc/migration/phac-aspc/rhs-ssg/pdf/survey-eng.pdf (Last accessed 17/4/2018)&lt;/pub-location&gt;&lt;urls&gt;&lt;/urls&gt;&lt;/record&gt;&lt;/Cite&gt;&lt;/EndNote&gt;</w:instrText>
              </w:r>
              <w:r w:rsidR="00BB7682" w:rsidRPr="00D2428E">
                <w:rPr>
                  <w:rFonts w:asciiTheme="majorBidi" w:hAnsiTheme="majorBidi" w:cstheme="majorBidi"/>
                  <w:sz w:val="22"/>
                  <w:szCs w:val="22"/>
                </w:rPr>
                <w:fldChar w:fldCharType="separate"/>
              </w:r>
              <w:r w:rsidR="00BB7682" w:rsidRPr="00D821EC">
                <w:rPr>
                  <w:rFonts w:asciiTheme="majorBidi" w:hAnsiTheme="majorBidi" w:cstheme="majorBidi"/>
                  <w:noProof/>
                  <w:sz w:val="22"/>
                  <w:szCs w:val="22"/>
                  <w:vertAlign w:val="superscript"/>
                </w:rPr>
                <w:t>4</w:t>
              </w:r>
              <w:r w:rsidR="00BB7682" w:rsidRPr="00D2428E">
                <w:rPr>
                  <w:rFonts w:asciiTheme="majorBidi" w:hAnsiTheme="majorBidi" w:cstheme="majorBidi"/>
                  <w:sz w:val="22"/>
                  <w:szCs w:val="22"/>
                </w:rPr>
                <w:fldChar w:fldCharType="end"/>
              </w:r>
            </w:hyperlink>
          </w:p>
        </w:tc>
        <w:tc>
          <w:tcPr>
            <w:tcW w:w="1365" w:type="dxa"/>
            <w:tcBorders>
              <w:top w:val="nil"/>
              <w:bottom w:val="nil"/>
            </w:tcBorders>
            <w:vAlign w:val="bottom"/>
          </w:tcPr>
          <w:p w14:paraId="2AD8BB99" w14:textId="056B7055" w:rsidR="003F1AA7" w:rsidRPr="00D2428E" w:rsidRDefault="003F1AA7"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0.33</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r w:rsidRPr="00D2428E">
              <w:rPr>
                <w:rFonts w:asciiTheme="majorBidi" w:eastAsia="Times New Roman" w:hAnsiTheme="majorBidi" w:cstheme="majorBidi"/>
                <w:sz w:val="22"/>
                <w:szCs w:val="22"/>
                <w:vertAlign w:val="superscript"/>
              </w:rPr>
              <w:t>**</w:t>
            </w:r>
          </w:p>
        </w:tc>
        <w:tc>
          <w:tcPr>
            <w:tcW w:w="525" w:type="dxa"/>
            <w:tcBorders>
              <w:top w:val="nil"/>
              <w:bottom w:val="nil"/>
            </w:tcBorders>
          </w:tcPr>
          <w:p w14:paraId="0B4CB9AF" w14:textId="78A6C29A"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726E7D" w:rsidRPr="00D2428E" w14:paraId="3E05BC6B" w14:textId="197C1CF5"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6DD54D76" w14:textId="6A0BDA45"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UK</w:t>
            </w:r>
          </w:p>
        </w:tc>
        <w:tc>
          <w:tcPr>
            <w:tcW w:w="1623" w:type="dxa"/>
            <w:tcBorders>
              <w:top w:val="nil"/>
              <w:bottom w:val="nil"/>
            </w:tcBorders>
            <w:vAlign w:val="bottom"/>
          </w:tcPr>
          <w:p w14:paraId="2B099B09"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tcPr>
          <w:p w14:paraId="2A8D62CA" w14:textId="6B1676ED"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5.06</w:t>
            </w:r>
          </w:p>
        </w:tc>
        <w:tc>
          <w:tcPr>
            <w:tcW w:w="1170" w:type="dxa"/>
            <w:tcBorders>
              <w:top w:val="nil"/>
              <w:bottom w:val="nil"/>
            </w:tcBorders>
          </w:tcPr>
          <w:p w14:paraId="0D13B3E8" w14:textId="3D799D18" w:rsidR="00726E7D" w:rsidRPr="00D2428E" w:rsidRDefault="00726E7D" w:rsidP="00726E7D">
            <w:pPr>
              <w:rPr>
                <w:rFonts w:asciiTheme="majorBidi" w:eastAsia="Times New Roman"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47E97A90" w14:textId="1B771CC9" w:rsidR="00726E7D" w:rsidRPr="00D2428E" w:rsidRDefault="00726E7D" w:rsidP="00726E7D">
            <w:pPr>
              <w:rPr>
                <w:rFonts w:asciiTheme="majorBidi" w:eastAsia="Times New Roman"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vAlign w:val="bottom"/>
          </w:tcPr>
          <w:p w14:paraId="630FB164" w14:textId="69B00FE5"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4.6% Muslim + 0.47% Jews</w:t>
            </w:r>
            <w:r w:rsidRPr="00D2428E">
              <w:rPr>
                <w:rFonts w:asciiTheme="majorBidi" w:eastAsia="Times New Roman" w:hAnsiTheme="majorBidi" w:cstheme="majorBidi"/>
                <w:sz w:val="22"/>
                <w:szCs w:val="22"/>
                <w:vertAlign w:val="superscript"/>
              </w:rPr>
              <w:t>***</w:t>
            </w:r>
          </w:p>
        </w:tc>
        <w:tc>
          <w:tcPr>
            <w:tcW w:w="1365" w:type="dxa"/>
            <w:tcBorders>
              <w:top w:val="nil"/>
              <w:bottom w:val="nil"/>
            </w:tcBorders>
            <w:vAlign w:val="bottom"/>
          </w:tcPr>
          <w:p w14:paraId="01F8BA0A" w14:textId="14FA1D03"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0.53</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496FA730" w14:textId="308481DC"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2007</w:t>
            </w:r>
          </w:p>
        </w:tc>
      </w:tr>
      <w:tr w:rsidR="00726E7D" w:rsidRPr="00D2428E" w14:paraId="79C62E7F" w14:textId="5B6DC184"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7D1A23D8"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France</w:t>
            </w:r>
          </w:p>
        </w:tc>
        <w:tc>
          <w:tcPr>
            <w:tcW w:w="1623" w:type="dxa"/>
            <w:tcBorders>
              <w:top w:val="nil"/>
              <w:bottom w:val="nil"/>
            </w:tcBorders>
            <w:vAlign w:val="bottom"/>
          </w:tcPr>
          <w:p w14:paraId="6EDE178B" w14:textId="599F562D"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593A15EC" w14:textId="626FFCF6"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8.26</w:t>
            </w:r>
          </w:p>
        </w:tc>
        <w:tc>
          <w:tcPr>
            <w:tcW w:w="1170" w:type="dxa"/>
            <w:tcBorders>
              <w:top w:val="nil"/>
              <w:bottom w:val="nil"/>
            </w:tcBorders>
          </w:tcPr>
          <w:p w14:paraId="2467E444" w14:textId="0F7BA4FF" w:rsidR="00726E7D" w:rsidRPr="00D2428E" w:rsidRDefault="00726E7D" w:rsidP="00726E7D">
            <w:pPr>
              <w:rPr>
                <w:rFonts w:asciiTheme="majorBidi"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40ACBCE6" w14:textId="39F11577" w:rsidR="00726E7D" w:rsidRPr="00D2428E" w:rsidRDefault="00726E7D" w:rsidP="00726E7D">
            <w:pPr>
              <w:rPr>
                <w:rFonts w:asciiTheme="majorBidi"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vAlign w:val="bottom"/>
          </w:tcPr>
          <w:p w14:paraId="3DD7A63C" w14:textId="225EB3C4"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7.5% Muslim + 0.76% Jews</w:t>
            </w:r>
            <w:r w:rsidRPr="00D2428E">
              <w:rPr>
                <w:rFonts w:asciiTheme="majorBidi" w:eastAsia="Times New Roman" w:hAnsiTheme="majorBidi" w:cstheme="majorBidi"/>
                <w:sz w:val="22"/>
                <w:szCs w:val="22"/>
                <w:vertAlign w:val="superscript"/>
              </w:rPr>
              <w:t>***</w:t>
            </w:r>
          </w:p>
        </w:tc>
        <w:tc>
          <w:tcPr>
            <w:tcW w:w="1365" w:type="dxa"/>
            <w:tcBorders>
              <w:top w:val="nil"/>
              <w:bottom w:val="nil"/>
            </w:tcBorders>
            <w:vAlign w:val="bottom"/>
          </w:tcPr>
          <w:p w14:paraId="4F228146" w14:textId="61AC0328"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0.26</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1CA5C012" w14:textId="1A86BAFB"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2007</w:t>
            </w:r>
          </w:p>
        </w:tc>
      </w:tr>
      <w:tr w:rsidR="00726E7D" w:rsidRPr="00D2428E" w14:paraId="12DF6894" w14:textId="1DC62139"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42F2B6B2"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Germany</w:t>
            </w:r>
          </w:p>
        </w:tc>
        <w:tc>
          <w:tcPr>
            <w:tcW w:w="1623" w:type="dxa"/>
            <w:tcBorders>
              <w:top w:val="nil"/>
              <w:bottom w:val="nil"/>
            </w:tcBorders>
            <w:vAlign w:val="bottom"/>
          </w:tcPr>
          <w:p w14:paraId="7457AE8A" w14:textId="07FE1736"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62CFE934" w14:textId="59582DA3"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5.15</w:t>
            </w:r>
          </w:p>
        </w:tc>
        <w:tc>
          <w:tcPr>
            <w:tcW w:w="1170" w:type="dxa"/>
            <w:tcBorders>
              <w:top w:val="nil"/>
              <w:bottom w:val="nil"/>
            </w:tcBorders>
          </w:tcPr>
          <w:p w14:paraId="5D326082" w14:textId="5AC10A2F" w:rsidR="00726E7D" w:rsidRPr="00D2428E" w:rsidRDefault="00726E7D" w:rsidP="00726E7D">
            <w:pPr>
              <w:rPr>
                <w:rFonts w:asciiTheme="majorBidi" w:eastAsia="Times New Roman"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70AD354A" w14:textId="257E7C4E" w:rsidR="00726E7D" w:rsidRPr="00D2428E" w:rsidRDefault="00726E7D" w:rsidP="00726E7D">
            <w:pPr>
              <w:rPr>
                <w:rFonts w:asciiTheme="majorBidi" w:eastAsia="Times New Roman"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vAlign w:val="bottom"/>
          </w:tcPr>
          <w:p w14:paraId="3FE23E76" w14:textId="26231C14"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5% Muslim + 0.15% Jews</w:t>
            </w:r>
            <w:r w:rsidRPr="00D2428E">
              <w:rPr>
                <w:rFonts w:asciiTheme="majorBidi" w:eastAsia="Times New Roman" w:hAnsiTheme="majorBidi" w:cstheme="majorBidi"/>
                <w:sz w:val="22"/>
                <w:szCs w:val="22"/>
                <w:vertAlign w:val="superscript"/>
              </w:rPr>
              <w:t>***</w:t>
            </w:r>
          </w:p>
        </w:tc>
        <w:tc>
          <w:tcPr>
            <w:tcW w:w="1365" w:type="dxa"/>
            <w:tcBorders>
              <w:top w:val="nil"/>
              <w:bottom w:val="nil"/>
            </w:tcBorders>
            <w:vAlign w:val="bottom"/>
          </w:tcPr>
          <w:p w14:paraId="6DEF5D69" w14:textId="257FA80E"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0.22</w:t>
            </w:r>
            <w:hyperlink w:anchor="_ENREF_3" w:tooltip="International Society for the Study and Prevention of Perinatal and Infant Death, 2018 #11104"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&lt;EndNote&gt;&lt;Cite&gt;&lt;Author&gt;International Society for the Study and Prevention of Perinatal and Infant Death&lt;/Author&gt;&lt;Year&gt;2018&lt;/Year&gt;&lt;RecNum&gt;11104&lt;/RecNum&gt;&lt;DisplayText&gt;&lt;style face="superscript"&gt;3&lt;/style&gt;&lt;/DisplayText&gt;&lt;record&gt;&lt;rec-number&gt;11104&lt;/rec-number&gt;&lt;foreign-keys&gt;&lt;key app="EN" db-id="xe02ax2rnwssewe5xebv2vp2xpzrtvswdvfr" timestamp="1525967926"&gt;11104&lt;/key&gt;&lt;/foreign-keys&gt;&lt;ref-type name="Electronic Article"&gt;43&lt;/ref-type&gt;&lt;contributors&gt;&lt;authors&gt;&lt;author&gt;International Society for the Study and Prevention of Perinatal and Infant Death,&lt;/author&gt;&lt;/authors&gt;&lt;/contributors&gt;&lt;titles&gt;&lt;title&gt;International infant mortality statistics&lt;/title&gt;&lt;/titles&gt;&lt;dates&gt;&lt;year&gt;2018&lt;/year&gt;&lt;/dates&gt;&lt;pub-location&gt;https://www.ispid.org/infantdeath/id-statistics/ (Last accessed 10/5/2018)&lt;/pub-location&gt;&lt;urls&gt;&lt;/urls&gt;&lt;/record&gt;&lt;/Cite&gt;&lt;/EndNote&gt;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3</w:t>
              </w:r>
              <w:r w:rsidR="00BB7682" w:rsidRPr="00D2428E">
                <w:rPr>
                  <w:rFonts w:asciiTheme="majorBidi" w:eastAsia="Times New Roman" w:hAnsiTheme="majorBidi" w:cstheme="majorBidi"/>
                  <w:sz w:val="22"/>
                  <w:szCs w:val="22"/>
                </w:rPr>
                <w:fldChar w:fldCharType="end"/>
              </w:r>
            </w:hyperlink>
          </w:p>
        </w:tc>
        <w:tc>
          <w:tcPr>
            <w:tcW w:w="525" w:type="dxa"/>
            <w:tcBorders>
              <w:top w:val="nil"/>
              <w:bottom w:val="nil"/>
            </w:tcBorders>
          </w:tcPr>
          <w:p w14:paraId="54F54167" w14:textId="00A14456"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2013</w:t>
            </w:r>
          </w:p>
        </w:tc>
      </w:tr>
      <w:tr w:rsidR="00726E7D" w:rsidRPr="00D2428E" w14:paraId="42187B05" w14:textId="5FDAE103"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1FBBAABE"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Ireland</w:t>
            </w:r>
          </w:p>
        </w:tc>
        <w:tc>
          <w:tcPr>
            <w:tcW w:w="1623" w:type="dxa"/>
            <w:tcBorders>
              <w:top w:val="nil"/>
              <w:bottom w:val="nil"/>
            </w:tcBorders>
            <w:vAlign w:val="bottom"/>
          </w:tcPr>
          <w:p w14:paraId="7D91FE9B"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64E17A5D" w14:textId="571B96C5"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0.93</w:t>
            </w:r>
          </w:p>
        </w:tc>
        <w:tc>
          <w:tcPr>
            <w:tcW w:w="1170" w:type="dxa"/>
            <w:tcBorders>
              <w:top w:val="nil"/>
              <w:bottom w:val="nil"/>
            </w:tcBorders>
          </w:tcPr>
          <w:p w14:paraId="39203DF1" w14:textId="238A75C8" w:rsidR="00726E7D" w:rsidRPr="00D2428E" w:rsidRDefault="00726E7D" w:rsidP="00726E7D">
            <w:pPr>
              <w:rPr>
                <w:rFonts w:asciiTheme="majorBidi" w:eastAsia="Times New Roman"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24F51F91" w14:textId="693EBD18" w:rsidR="00726E7D" w:rsidRPr="00D2428E" w:rsidRDefault="00726E7D" w:rsidP="00726E7D">
            <w:pPr>
              <w:rPr>
                <w:rFonts w:asciiTheme="majorBidi" w:eastAsia="Times New Roman"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vAlign w:val="bottom"/>
          </w:tcPr>
          <w:p w14:paraId="6AC8CF6C" w14:textId="2BF8F5BF"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0.9% Muslim + 0.03% Jews</w:t>
            </w:r>
            <w:r w:rsidRPr="00D2428E">
              <w:rPr>
                <w:rFonts w:asciiTheme="majorBidi" w:eastAsia="Times New Roman" w:hAnsiTheme="majorBidi" w:cstheme="majorBidi"/>
                <w:sz w:val="22"/>
                <w:szCs w:val="22"/>
                <w:vertAlign w:val="superscript"/>
              </w:rPr>
              <w:t>***</w:t>
            </w:r>
          </w:p>
        </w:tc>
        <w:tc>
          <w:tcPr>
            <w:tcW w:w="1365" w:type="dxa"/>
            <w:tcBorders>
              <w:top w:val="nil"/>
              <w:bottom w:val="nil"/>
            </w:tcBorders>
            <w:vAlign w:val="bottom"/>
          </w:tcPr>
          <w:p w14:paraId="4E698B79" w14:textId="54119DAA"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0.41</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6AF70CB3" w14:textId="45C74B78"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2007</w:t>
            </w:r>
          </w:p>
        </w:tc>
      </w:tr>
      <w:tr w:rsidR="00726E7D" w:rsidRPr="00D2428E" w14:paraId="3452CFB6" w14:textId="22AF1C5A"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40345565"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Japan</w:t>
            </w:r>
          </w:p>
        </w:tc>
        <w:tc>
          <w:tcPr>
            <w:tcW w:w="1623" w:type="dxa"/>
            <w:tcBorders>
              <w:top w:val="nil"/>
              <w:bottom w:val="nil"/>
            </w:tcBorders>
            <w:vAlign w:val="bottom"/>
          </w:tcPr>
          <w:p w14:paraId="32BCD0B8" w14:textId="0F496C3D"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109FF232" w14:textId="6EE23D62"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0</w:t>
            </w:r>
          </w:p>
        </w:tc>
        <w:tc>
          <w:tcPr>
            <w:tcW w:w="1170" w:type="dxa"/>
            <w:tcBorders>
              <w:top w:val="nil"/>
              <w:bottom w:val="nil"/>
            </w:tcBorders>
          </w:tcPr>
          <w:p w14:paraId="631B295A" w14:textId="3DE5D859" w:rsidR="00726E7D" w:rsidRPr="00D2428E" w:rsidRDefault="00726E7D" w:rsidP="00726E7D">
            <w:pPr>
              <w:rPr>
                <w:rFonts w:asciiTheme="majorBidi" w:eastAsia="Times New Roman"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240E3C96" w14:textId="58575423" w:rsidR="00726E7D" w:rsidRPr="00D2428E" w:rsidRDefault="00726E7D" w:rsidP="00726E7D">
            <w:pPr>
              <w:rPr>
                <w:rFonts w:asciiTheme="majorBidi" w:eastAsia="Times New Roman"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vAlign w:val="bottom"/>
          </w:tcPr>
          <w:p w14:paraId="513706A1" w14:textId="52B20DB5" w:rsidR="00726E7D" w:rsidRPr="00D2428E" w:rsidRDefault="005C4E9F" w:rsidP="00BB7682">
            <w:pPr>
              <w:rPr>
                <w:rFonts w:asciiTheme="majorBidi" w:eastAsia="Times New Roman" w:hAnsiTheme="majorBidi" w:cstheme="majorBidi"/>
                <w:sz w:val="22"/>
                <w:szCs w:val="22"/>
              </w:rPr>
            </w:pPr>
            <w:hyperlink w:anchor="_ENREF_5" w:tooltip="Imamura, 1997 #9695"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&lt;EndNote&gt;&lt;Cite&gt;&lt;Author&gt;Imamura&lt;/Author&gt;&lt;Year&gt;1997&lt;/Year&gt;&lt;RecNum&gt;9695&lt;/RecNum&gt;&lt;DisplayText&gt;&lt;style face="superscript"&gt;5&lt;/style&gt;&lt;/DisplayText&gt;&lt;record&gt;&lt;rec-number&gt;9695&lt;/rec-number&gt;&lt;foreign-keys&gt;&lt;key app="EN" db-id="xe02ax2rnwssewe5xebv2vp2xpzrtvswdvfr" timestamp="1493286441"&gt;9695&lt;/key&gt;&lt;/foreign-keys&gt;&lt;ref-type name="Journal Article"&gt;17&lt;/ref-type&gt;&lt;contributors&gt;&lt;authors&gt;&lt;author&gt;Imamura, Eiichi&lt;/author&gt;&lt;/authors&gt;&lt;/contributors&gt;&lt;titles&gt;&lt;title&gt;Phimosis of infants and young children in Japan&lt;/title&gt;&lt;secondary-title&gt;Pediatrics International&lt;/secondary-title&gt;&lt;/titles&gt;&lt;periodical&gt;&lt;full-title&gt;Pediatrics International&lt;/full-title&gt;&lt;abbr-1&gt;Pediatr. Int.&lt;/abbr-1&gt;&lt;abbr-2&gt;Pediatr Int&lt;/abbr-2&gt;&lt;/periodical&gt;&lt;pages&gt;403-405&lt;/pages&gt;&lt;volume&gt;39&lt;/volume&gt;&lt;number&gt;4&lt;/number&gt;&lt;dates&gt;&lt;year&gt;1997&lt;/year&gt;&lt;/dates&gt;&lt;isbn&gt;1442-200X&lt;/isb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5</w:t>
              </w:r>
              <w:r w:rsidR="00BB7682" w:rsidRPr="00D2428E">
                <w:rPr>
                  <w:rFonts w:asciiTheme="majorBidi" w:eastAsia="Times New Roman" w:hAnsiTheme="majorBidi" w:cstheme="majorBidi"/>
                  <w:sz w:val="22"/>
                  <w:szCs w:val="22"/>
                </w:rPr>
                <w:fldChar w:fldCharType="end"/>
              </w:r>
            </w:hyperlink>
          </w:p>
        </w:tc>
        <w:tc>
          <w:tcPr>
            <w:tcW w:w="1365" w:type="dxa"/>
            <w:tcBorders>
              <w:top w:val="nil"/>
              <w:bottom w:val="nil"/>
            </w:tcBorders>
            <w:vAlign w:val="bottom"/>
          </w:tcPr>
          <w:p w14:paraId="550ED01D" w14:textId="12C0D26B"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0.13</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32DF5CC6" w14:textId="130A0AEE"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2007</w:t>
            </w:r>
          </w:p>
        </w:tc>
      </w:tr>
      <w:tr w:rsidR="00726E7D" w:rsidRPr="00D2428E" w14:paraId="4EE46A40" w14:textId="3DF6D49F"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67F75786"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Netherlands</w:t>
            </w:r>
          </w:p>
        </w:tc>
        <w:tc>
          <w:tcPr>
            <w:tcW w:w="1623" w:type="dxa"/>
            <w:tcBorders>
              <w:top w:val="nil"/>
              <w:bottom w:val="nil"/>
            </w:tcBorders>
            <w:vAlign w:val="bottom"/>
          </w:tcPr>
          <w:p w14:paraId="16E5AACA" w14:textId="78BF2D20"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Other</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03D5CB92" w14:textId="28527A6E"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5.68</w:t>
            </w:r>
          </w:p>
        </w:tc>
        <w:tc>
          <w:tcPr>
            <w:tcW w:w="1170" w:type="dxa"/>
            <w:tcBorders>
              <w:top w:val="nil"/>
              <w:bottom w:val="nil"/>
            </w:tcBorders>
          </w:tcPr>
          <w:p w14:paraId="3BEF5EC1" w14:textId="45FF102D" w:rsidR="00726E7D" w:rsidRPr="00D2428E" w:rsidRDefault="00726E7D" w:rsidP="00726E7D">
            <w:pPr>
              <w:rPr>
                <w:rFonts w:asciiTheme="majorBidi" w:hAnsiTheme="majorBidi" w:cstheme="majorBidi"/>
                <w:sz w:val="22"/>
                <w:szCs w:val="22"/>
              </w:rPr>
            </w:pPr>
            <w:r w:rsidRPr="008E2AA9">
              <w:rPr>
                <w:rFonts w:asciiTheme="majorBidi" w:eastAsia="Times New Roman" w:hAnsiTheme="majorBidi" w:cstheme="majorBidi"/>
                <w:sz w:val="22"/>
                <w:szCs w:val="22"/>
              </w:rPr>
              <w:t>2012/2013</w:t>
            </w:r>
          </w:p>
        </w:tc>
        <w:tc>
          <w:tcPr>
            <w:tcW w:w="1260" w:type="dxa"/>
            <w:tcBorders>
              <w:top w:val="nil"/>
              <w:bottom w:val="nil"/>
            </w:tcBorders>
          </w:tcPr>
          <w:p w14:paraId="6912ED39" w14:textId="20EB2FFE" w:rsidR="00726E7D" w:rsidRPr="00D2428E" w:rsidRDefault="00726E7D" w:rsidP="00726E7D">
            <w:pPr>
              <w:rPr>
                <w:rFonts w:asciiTheme="majorBidi" w:hAnsiTheme="majorBidi" w:cstheme="majorBidi"/>
                <w:sz w:val="22"/>
                <w:szCs w:val="22"/>
              </w:rPr>
            </w:pPr>
            <w:r w:rsidRPr="00D74DF1">
              <w:rPr>
                <w:rFonts w:asciiTheme="majorBidi" w:eastAsia="Times New Roman" w:hAnsiTheme="majorBidi" w:cstheme="majorBidi"/>
                <w:sz w:val="22"/>
                <w:szCs w:val="22"/>
              </w:rPr>
              <w:t>Estimated</w:t>
            </w:r>
          </w:p>
        </w:tc>
        <w:tc>
          <w:tcPr>
            <w:tcW w:w="3315" w:type="dxa"/>
            <w:tcBorders>
              <w:top w:val="nil"/>
              <w:bottom w:val="nil"/>
            </w:tcBorders>
          </w:tcPr>
          <w:p w14:paraId="16239F1E" w14:textId="08F868FF"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hAnsiTheme="majorBidi" w:cstheme="majorBidi"/>
                <w:sz w:val="22"/>
                <w:szCs w:val="22"/>
              </w:rPr>
              <w:t>5.5% Muslim + 0.18% Jews</w:t>
            </w:r>
            <w:r w:rsidRPr="00D2428E">
              <w:rPr>
                <w:rFonts w:asciiTheme="majorBidi" w:hAnsiTheme="majorBidi" w:cstheme="majorBidi"/>
                <w:sz w:val="22"/>
                <w:szCs w:val="22"/>
                <w:vertAlign w:val="superscript"/>
              </w:rPr>
              <w:t>***</w:t>
            </w:r>
          </w:p>
        </w:tc>
        <w:tc>
          <w:tcPr>
            <w:tcW w:w="1365" w:type="dxa"/>
            <w:tcBorders>
              <w:top w:val="nil"/>
              <w:bottom w:val="nil"/>
            </w:tcBorders>
            <w:vAlign w:val="bottom"/>
          </w:tcPr>
          <w:p w14:paraId="4E0FCAD0" w14:textId="56BCFAD2"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0.06</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4147B68C" w14:textId="0FA76683"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w:t>
            </w:r>
          </w:p>
        </w:tc>
      </w:tr>
      <w:tr w:rsidR="003F1AA7" w:rsidRPr="00D2428E" w14:paraId="2223D9D9" w14:textId="7732EA14" w:rsidTr="003F1AA7">
        <w:tc>
          <w:tcPr>
            <w:tcW w:w="1362" w:type="dxa"/>
            <w:tcBorders>
              <w:top w:val="nil"/>
              <w:bottom w:val="nil"/>
            </w:tcBorders>
            <w:shd w:val="clear" w:color="auto" w:fill="auto"/>
            <w:noWrap/>
            <w:tcMar>
              <w:top w:w="15" w:type="dxa"/>
              <w:left w:w="15" w:type="dxa"/>
              <w:bottom w:w="0" w:type="dxa"/>
              <w:right w:w="15" w:type="dxa"/>
            </w:tcMar>
            <w:vAlign w:val="bottom"/>
            <w:hideMark/>
          </w:tcPr>
          <w:p w14:paraId="2BCCE72D"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New Zealand</w:t>
            </w:r>
          </w:p>
        </w:tc>
        <w:tc>
          <w:tcPr>
            <w:tcW w:w="1623" w:type="dxa"/>
            <w:tcBorders>
              <w:top w:val="nil"/>
              <w:bottom w:val="nil"/>
            </w:tcBorders>
            <w:vAlign w:val="bottom"/>
          </w:tcPr>
          <w:p w14:paraId="6ECD7F96"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5CA4A051" w14:textId="623F7567" w:rsidR="003F1AA7" w:rsidRPr="00B2277F" w:rsidRDefault="003F1AA7" w:rsidP="00B2277F">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30.2</w:t>
            </w:r>
          </w:p>
        </w:tc>
        <w:tc>
          <w:tcPr>
            <w:tcW w:w="1170" w:type="dxa"/>
            <w:tcBorders>
              <w:top w:val="nil"/>
              <w:bottom w:val="nil"/>
            </w:tcBorders>
            <w:vAlign w:val="bottom"/>
          </w:tcPr>
          <w:p w14:paraId="32A722F6" w14:textId="06AF301D"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w:t>
            </w:r>
          </w:p>
        </w:tc>
        <w:tc>
          <w:tcPr>
            <w:tcW w:w="1260" w:type="dxa"/>
            <w:tcBorders>
              <w:top w:val="nil"/>
              <w:bottom w:val="nil"/>
            </w:tcBorders>
            <w:vAlign w:val="bottom"/>
          </w:tcPr>
          <w:p w14:paraId="50F5018C"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Nationwide</w:t>
            </w:r>
          </w:p>
        </w:tc>
        <w:tc>
          <w:tcPr>
            <w:tcW w:w="3315" w:type="dxa"/>
            <w:tcBorders>
              <w:top w:val="nil"/>
              <w:bottom w:val="nil"/>
            </w:tcBorders>
            <w:vAlign w:val="bottom"/>
          </w:tcPr>
          <w:p w14:paraId="62492AF4" w14:textId="5D7CE7E2" w:rsidR="003F1AA7" w:rsidRPr="00D2428E" w:rsidRDefault="005C4E9F" w:rsidP="00BB7682">
            <w:pPr>
              <w:rPr>
                <w:rFonts w:asciiTheme="majorBidi" w:hAnsiTheme="majorBidi" w:cstheme="majorBidi"/>
                <w:sz w:val="22"/>
                <w:szCs w:val="22"/>
              </w:rPr>
            </w:pPr>
            <w:hyperlink w:anchor="_ENREF_6" w:tooltip="Fergusson, 2006 #9696" w:history="1">
              <w:r w:rsidR="00BB7682" w:rsidRPr="00D2428E">
                <w:rPr>
                  <w:rFonts w:asciiTheme="majorBidi" w:hAnsiTheme="majorBidi" w:cstheme="majorBidi"/>
                  <w:sz w:val="22"/>
                  <w:szCs w:val="22"/>
                </w:rPr>
                <w:fldChar w:fldCharType="begin"/>
              </w:r>
              <w:r w:rsidR="00BB7682">
                <w:rPr>
                  <w:rFonts w:asciiTheme="majorBidi" w:hAnsiTheme="majorBidi" w:cstheme="majorBidi"/>
                  <w:sz w:val="22"/>
                  <w:szCs w:val="22"/>
                </w:rPr>
                <w:instrText xml:space="preserve"> ADDIN EN.CITE &lt;EndNote&gt;&lt;Cite&gt;&lt;Author&gt;Fergusson&lt;/Author&gt;&lt;Year&gt;2006&lt;/Year&gt;&lt;RecNum&gt;9696&lt;/RecNum&gt;&lt;DisplayText&gt;&lt;style face="superscript"&gt;6&lt;/style&gt;&lt;/DisplayText&gt;&lt;record&gt;&lt;rec-number&gt;9696&lt;/rec-number&gt;&lt;foreign-keys&gt;&lt;key app="EN" db-id="xe02ax2rnwssewe5xebv2vp2xpzrtvswdvfr" timestamp="1493286562"&gt;9696&lt;/key&gt;&lt;/foreign-keys&gt;&lt;ref-type name="Journal Article"&gt;17&lt;/ref-type&gt;&lt;contributors&gt;&lt;authors&gt;&lt;author&gt;Fergusson, David M&lt;/author&gt;&lt;author&gt;Boden, Joseph M&lt;/author&gt;&lt;author&gt;Horwood, L John&lt;/author&gt;&lt;/authors&gt;&lt;/contributors&gt;&lt;titles&gt;&lt;title&gt;Circumcision status and risk of sexually transmitted infection in young adult males: an analysis of a longitudinal birth cohort&lt;/title&gt;&lt;secondary-title&gt;Pediatrics&lt;/secondary-title&gt;&lt;/titles&gt;&lt;periodical&gt;&lt;full-title&gt;Pediatrics&lt;/full-title&gt;&lt;abbr-1&gt;Pediatrics&lt;/abbr-1&gt;&lt;abbr-2&gt;Pediatrics&lt;/abbr-2&gt;&lt;/periodical&gt;&lt;pages&gt;1971-1977&lt;/pages&gt;&lt;volume&gt;118&lt;/volume&gt;&lt;number&gt;5&lt;/number&gt;&lt;dates&gt;&lt;year&gt;2006&lt;/year&gt;&lt;/dates&gt;&lt;isbn&gt;0031-4005&lt;/isbn&gt;&lt;urls&gt;&lt;/urls&gt;&lt;/record&gt;&lt;/Cite&gt;&lt;/EndNote&gt;</w:instrText>
              </w:r>
              <w:r w:rsidR="00BB7682" w:rsidRPr="00D2428E">
                <w:rPr>
                  <w:rFonts w:asciiTheme="majorBidi" w:hAnsiTheme="majorBidi" w:cstheme="majorBidi"/>
                  <w:sz w:val="22"/>
                  <w:szCs w:val="22"/>
                </w:rPr>
                <w:fldChar w:fldCharType="separate"/>
              </w:r>
              <w:r w:rsidR="00BB7682" w:rsidRPr="00D821EC">
                <w:rPr>
                  <w:rFonts w:asciiTheme="majorBidi" w:hAnsiTheme="majorBidi" w:cstheme="majorBidi"/>
                  <w:noProof/>
                  <w:sz w:val="22"/>
                  <w:szCs w:val="22"/>
                  <w:vertAlign w:val="superscript"/>
                </w:rPr>
                <w:t>6</w:t>
              </w:r>
              <w:r w:rsidR="00BB7682" w:rsidRPr="00D2428E">
                <w:rPr>
                  <w:rFonts w:asciiTheme="majorBidi" w:hAnsiTheme="majorBidi" w:cstheme="majorBidi"/>
                  <w:sz w:val="22"/>
                  <w:szCs w:val="22"/>
                </w:rPr>
                <w:fldChar w:fldCharType="end"/>
              </w:r>
            </w:hyperlink>
          </w:p>
        </w:tc>
        <w:tc>
          <w:tcPr>
            <w:tcW w:w="1365" w:type="dxa"/>
            <w:tcBorders>
              <w:top w:val="nil"/>
              <w:bottom w:val="nil"/>
            </w:tcBorders>
            <w:vAlign w:val="bottom"/>
          </w:tcPr>
          <w:p w14:paraId="59C97F42" w14:textId="02D69E6E" w:rsidR="003F1AA7" w:rsidRPr="00D2428E" w:rsidRDefault="003F1AA7"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0.80</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774AFD92" w14:textId="3C08FAD5"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726E7D" w:rsidRPr="00D2428E" w14:paraId="7C429940" w14:textId="12EEB112"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54692FA0"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Norway</w:t>
            </w:r>
          </w:p>
        </w:tc>
        <w:tc>
          <w:tcPr>
            <w:tcW w:w="1623" w:type="dxa"/>
            <w:tcBorders>
              <w:top w:val="nil"/>
              <w:bottom w:val="nil"/>
            </w:tcBorders>
            <w:vAlign w:val="bottom"/>
          </w:tcPr>
          <w:p w14:paraId="6254E623"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Nordic</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6E0DC4D3" w14:textId="70920A32"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3.03</w:t>
            </w:r>
          </w:p>
        </w:tc>
        <w:tc>
          <w:tcPr>
            <w:tcW w:w="1170" w:type="dxa"/>
            <w:tcBorders>
              <w:top w:val="nil"/>
              <w:bottom w:val="nil"/>
            </w:tcBorders>
          </w:tcPr>
          <w:p w14:paraId="2144B303" w14:textId="33AFC18F" w:rsidR="00726E7D" w:rsidRPr="00D2428E" w:rsidRDefault="00726E7D" w:rsidP="00726E7D">
            <w:pPr>
              <w:rPr>
                <w:rFonts w:asciiTheme="majorBidi" w:hAnsiTheme="majorBidi" w:cstheme="majorBidi"/>
                <w:sz w:val="22"/>
                <w:szCs w:val="22"/>
              </w:rPr>
            </w:pPr>
            <w:r w:rsidRPr="00B95E8E">
              <w:rPr>
                <w:rFonts w:asciiTheme="majorBidi" w:eastAsia="Times New Roman" w:hAnsiTheme="majorBidi" w:cstheme="majorBidi"/>
                <w:sz w:val="22"/>
                <w:szCs w:val="22"/>
              </w:rPr>
              <w:t>2012/2013</w:t>
            </w:r>
          </w:p>
        </w:tc>
        <w:tc>
          <w:tcPr>
            <w:tcW w:w="1260" w:type="dxa"/>
            <w:tcBorders>
              <w:top w:val="nil"/>
              <w:bottom w:val="nil"/>
            </w:tcBorders>
          </w:tcPr>
          <w:p w14:paraId="63944458" w14:textId="71AEDAF5" w:rsidR="00726E7D" w:rsidRPr="00D2428E" w:rsidRDefault="00726E7D" w:rsidP="00726E7D">
            <w:pPr>
              <w:rPr>
                <w:rFonts w:asciiTheme="majorBidi" w:hAnsiTheme="majorBidi" w:cstheme="majorBidi"/>
                <w:sz w:val="22"/>
                <w:szCs w:val="22"/>
              </w:rPr>
            </w:pPr>
            <w:r w:rsidRPr="001E354A">
              <w:rPr>
                <w:rFonts w:asciiTheme="majorBidi" w:eastAsia="Times New Roman" w:hAnsiTheme="majorBidi" w:cstheme="majorBidi"/>
                <w:sz w:val="22"/>
                <w:szCs w:val="22"/>
              </w:rPr>
              <w:t>Estimated</w:t>
            </w:r>
          </w:p>
        </w:tc>
        <w:tc>
          <w:tcPr>
            <w:tcW w:w="3315" w:type="dxa"/>
            <w:tcBorders>
              <w:top w:val="nil"/>
              <w:bottom w:val="nil"/>
            </w:tcBorders>
            <w:vAlign w:val="bottom"/>
          </w:tcPr>
          <w:p w14:paraId="4A0EBE08" w14:textId="3CE0B27D"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hAnsiTheme="majorBidi" w:cstheme="majorBidi"/>
                <w:sz w:val="22"/>
                <w:szCs w:val="22"/>
              </w:rPr>
              <w:t>3% Muslim + 0.03% Jews</w:t>
            </w:r>
            <w:r w:rsidRPr="00D2428E">
              <w:rPr>
                <w:rFonts w:asciiTheme="majorBidi" w:hAnsiTheme="majorBidi" w:cstheme="majorBidi"/>
                <w:sz w:val="22"/>
                <w:szCs w:val="22"/>
                <w:vertAlign w:val="superscript"/>
              </w:rPr>
              <w:t>***</w:t>
            </w:r>
          </w:p>
        </w:tc>
        <w:tc>
          <w:tcPr>
            <w:tcW w:w="1365" w:type="dxa"/>
            <w:tcBorders>
              <w:top w:val="nil"/>
              <w:bottom w:val="nil"/>
            </w:tcBorders>
            <w:vAlign w:val="bottom"/>
          </w:tcPr>
          <w:p w14:paraId="50CDA513" w14:textId="4F6AA922"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0.30</w:t>
            </w:r>
            <w:hyperlink w:anchor="_ENREF_3" w:tooltip="International Society for the Study and Prevention of Perinatal and Infant Death, 2018 #11104"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&lt;EndNote&gt;&lt;Cite&gt;&lt;Author&gt;International Society for the Study and Prevention of Perinatal and Infant Death&lt;/Author&gt;&lt;Year&gt;2018&lt;/Year&gt;&lt;RecNum&gt;11104&lt;/RecNum&gt;&lt;DisplayText&gt;&lt;style face="superscript"&gt;3&lt;/style&gt;&lt;/DisplayText&gt;&lt;record&gt;&lt;rec-number&gt;11104&lt;/rec-number&gt;&lt;foreign-keys&gt;&lt;key app="EN" db-id="xe02ax2rnwssewe5xebv2vp2xpzrtvswdvfr" timestamp="1525967926"&gt;11104&lt;/key&gt;&lt;/foreign-keys&gt;&lt;ref-type name="Electronic Article"&gt;43&lt;/ref-type&gt;&lt;contributors&gt;&lt;authors&gt;&lt;author&gt;International Society for the Study and Prevention of Perinatal and Infant Death,&lt;/author&gt;&lt;/authors&gt;&lt;/contributors&gt;&lt;titles&gt;&lt;title&gt;International infant mortality statistics&lt;/title&gt;&lt;/titles&gt;&lt;dates&gt;&lt;year&gt;2018&lt;/year&gt;&lt;/dates&gt;&lt;pub-location&gt;https://www.ispid.org/infantdeath/id-statistics/ (Last accessed 10/5/2018)&lt;/pub-location&gt;&lt;urls&gt;&lt;/urls&gt;&lt;/record&gt;&lt;/Cite&gt;&lt;/EndNote&gt;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3</w:t>
              </w:r>
              <w:r w:rsidR="00BB7682" w:rsidRPr="00D2428E">
                <w:rPr>
                  <w:rFonts w:asciiTheme="majorBidi" w:eastAsia="Times New Roman" w:hAnsiTheme="majorBidi" w:cstheme="majorBidi"/>
                  <w:sz w:val="22"/>
                  <w:szCs w:val="22"/>
                </w:rPr>
                <w:fldChar w:fldCharType="end"/>
              </w:r>
            </w:hyperlink>
          </w:p>
        </w:tc>
        <w:tc>
          <w:tcPr>
            <w:tcW w:w="525" w:type="dxa"/>
            <w:tcBorders>
              <w:top w:val="nil"/>
              <w:bottom w:val="nil"/>
            </w:tcBorders>
          </w:tcPr>
          <w:p w14:paraId="6A0BA9B9" w14:textId="726DD4A9"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726E7D" w:rsidRPr="00D2428E" w14:paraId="31482002" w14:textId="2F980189" w:rsidTr="002A30BC">
        <w:tc>
          <w:tcPr>
            <w:tcW w:w="1362" w:type="dxa"/>
            <w:tcBorders>
              <w:top w:val="nil"/>
              <w:bottom w:val="nil"/>
            </w:tcBorders>
            <w:shd w:val="clear" w:color="auto" w:fill="auto"/>
            <w:noWrap/>
            <w:tcMar>
              <w:top w:w="15" w:type="dxa"/>
              <w:left w:w="15" w:type="dxa"/>
              <w:bottom w:w="0" w:type="dxa"/>
              <w:right w:w="15" w:type="dxa"/>
            </w:tcMar>
            <w:vAlign w:val="bottom"/>
            <w:hideMark/>
          </w:tcPr>
          <w:p w14:paraId="60DDCC5F"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Sweden</w:t>
            </w:r>
          </w:p>
        </w:tc>
        <w:tc>
          <w:tcPr>
            <w:tcW w:w="1623" w:type="dxa"/>
            <w:tcBorders>
              <w:top w:val="nil"/>
              <w:bottom w:val="nil"/>
            </w:tcBorders>
            <w:vAlign w:val="bottom"/>
          </w:tcPr>
          <w:p w14:paraId="37F6423D" w14:textId="77777777"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Nordic</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7D57DCF2" w14:textId="253E540E" w:rsidR="00726E7D" w:rsidRPr="00B2277F" w:rsidRDefault="00726E7D" w:rsidP="00726E7D">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5.06</w:t>
            </w:r>
          </w:p>
        </w:tc>
        <w:tc>
          <w:tcPr>
            <w:tcW w:w="1170" w:type="dxa"/>
            <w:tcBorders>
              <w:top w:val="nil"/>
              <w:bottom w:val="nil"/>
            </w:tcBorders>
          </w:tcPr>
          <w:p w14:paraId="2EC4385C" w14:textId="636DA200" w:rsidR="00726E7D" w:rsidRPr="00D2428E" w:rsidRDefault="00726E7D" w:rsidP="00726E7D">
            <w:pPr>
              <w:rPr>
                <w:rFonts w:asciiTheme="majorBidi" w:hAnsiTheme="majorBidi" w:cstheme="majorBidi"/>
                <w:sz w:val="22"/>
                <w:szCs w:val="22"/>
              </w:rPr>
            </w:pPr>
            <w:r w:rsidRPr="00B95E8E">
              <w:rPr>
                <w:rFonts w:asciiTheme="majorBidi" w:eastAsia="Times New Roman" w:hAnsiTheme="majorBidi" w:cstheme="majorBidi"/>
                <w:sz w:val="22"/>
                <w:szCs w:val="22"/>
              </w:rPr>
              <w:t>2012/2013</w:t>
            </w:r>
          </w:p>
        </w:tc>
        <w:tc>
          <w:tcPr>
            <w:tcW w:w="1260" w:type="dxa"/>
            <w:tcBorders>
              <w:top w:val="nil"/>
              <w:bottom w:val="nil"/>
            </w:tcBorders>
          </w:tcPr>
          <w:p w14:paraId="38B2F26C" w14:textId="59D1C74C" w:rsidR="00726E7D" w:rsidRPr="00D2428E" w:rsidRDefault="00726E7D" w:rsidP="00726E7D">
            <w:pPr>
              <w:rPr>
                <w:rFonts w:asciiTheme="majorBidi" w:hAnsiTheme="majorBidi" w:cstheme="majorBidi"/>
                <w:sz w:val="22"/>
                <w:szCs w:val="22"/>
              </w:rPr>
            </w:pPr>
            <w:r w:rsidRPr="001E354A">
              <w:rPr>
                <w:rFonts w:asciiTheme="majorBidi" w:eastAsia="Times New Roman" w:hAnsiTheme="majorBidi" w:cstheme="majorBidi"/>
                <w:sz w:val="22"/>
                <w:szCs w:val="22"/>
              </w:rPr>
              <w:t>Estimated</w:t>
            </w:r>
          </w:p>
        </w:tc>
        <w:tc>
          <w:tcPr>
            <w:tcW w:w="3315" w:type="dxa"/>
            <w:tcBorders>
              <w:top w:val="nil"/>
              <w:bottom w:val="nil"/>
            </w:tcBorders>
            <w:vAlign w:val="bottom"/>
          </w:tcPr>
          <w:p w14:paraId="440ADA46" w14:textId="132C3390" w:rsidR="00726E7D" w:rsidRPr="00D2428E" w:rsidRDefault="00726E7D" w:rsidP="00726E7D">
            <w:pPr>
              <w:rPr>
                <w:rFonts w:asciiTheme="majorBidi" w:eastAsia="Times New Roman" w:hAnsiTheme="majorBidi" w:cstheme="majorBidi"/>
                <w:sz w:val="22"/>
                <w:szCs w:val="22"/>
                <w:vertAlign w:val="superscript"/>
              </w:rPr>
            </w:pPr>
            <w:r w:rsidRPr="00D2428E">
              <w:rPr>
                <w:rFonts w:asciiTheme="majorBidi" w:hAnsiTheme="majorBidi" w:cstheme="majorBidi"/>
                <w:sz w:val="22"/>
                <w:szCs w:val="22"/>
              </w:rPr>
              <w:t>4.9% Muslim + 0.16% Jews</w:t>
            </w:r>
            <w:r w:rsidRPr="00D2428E">
              <w:rPr>
                <w:rFonts w:asciiTheme="majorBidi" w:hAnsiTheme="majorBidi" w:cstheme="majorBidi"/>
                <w:sz w:val="22"/>
                <w:szCs w:val="22"/>
                <w:vertAlign w:val="superscript"/>
              </w:rPr>
              <w:t>***</w:t>
            </w:r>
          </w:p>
        </w:tc>
        <w:tc>
          <w:tcPr>
            <w:tcW w:w="1365" w:type="dxa"/>
            <w:tcBorders>
              <w:top w:val="nil"/>
              <w:bottom w:val="nil"/>
            </w:tcBorders>
            <w:vAlign w:val="bottom"/>
          </w:tcPr>
          <w:p w14:paraId="7D0483FB" w14:textId="060DC0B4" w:rsidR="00726E7D" w:rsidRPr="00D2428E" w:rsidRDefault="00726E7D"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0.23</w:t>
            </w:r>
            <w:hyperlink w:anchor="_ENREF_1" w:tooltip="Hauck, 2010 #6112" w:history="1">
              <w:r w:rsidR="00BB7682" w:rsidRPr="00D2428E">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sidRPr="00D2428E">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sidRPr="00D2428E">
                <w:rPr>
                  <w:rFonts w:asciiTheme="majorBidi" w:hAnsiTheme="majorBidi" w:cstheme="majorBidi"/>
                  <w:sz w:val="20"/>
                  <w:szCs w:val="20"/>
                </w:rPr>
                <w:fldChar w:fldCharType="end"/>
              </w:r>
            </w:hyperlink>
          </w:p>
        </w:tc>
        <w:tc>
          <w:tcPr>
            <w:tcW w:w="525" w:type="dxa"/>
            <w:tcBorders>
              <w:top w:val="nil"/>
              <w:bottom w:val="nil"/>
            </w:tcBorders>
          </w:tcPr>
          <w:p w14:paraId="757FBF34" w14:textId="4AE12341" w:rsidR="00726E7D" w:rsidRPr="00D2428E" w:rsidRDefault="00726E7D" w:rsidP="00726E7D">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2005</w:t>
            </w:r>
          </w:p>
        </w:tc>
      </w:tr>
      <w:tr w:rsidR="003F1AA7" w:rsidRPr="00D2428E" w14:paraId="31CF5581" w14:textId="40D7374F" w:rsidTr="003F1AA7">
        <w:tc>
          <w:tcPr>
            <w:tcW w:w="1362" w:type="dxa"/>
            <w:tcBorders>
              <w:top w:val="nil"/>
              <w:bottom w:val="nil"/>
            </w:tcBorders>
            <w:shd w:val="clear" w:color="auto" w:fill="auto"/>
            <w:noWrap/>
            <w:tcMar>
              <w:top w:w="15" w:type="dxa"/>
              <w:left w:w="15" w:type="dxa"/>
              <w:bottom w:w="0" w:type="dxa"/>
              <w:right w:w="15" w:type="dxa"/>
            </w:tcMar>
            <w:vAlign w:val="bottom"/>
            <w:hideMark/>
          </w:tcPr>
          <w:p w14:paraId="3700AEE4" w14:textId="790C2F7A" w:rsidR="003F1AA7" w:rsidRPr="00D2428E" w:rsidRDefault="003F1AA7" w:rsidP="00472B63">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US (</w:t>
            </w:r>
            <w:r w:rsidR="00472B63">
              <w:rPr>
                <w:rFonts w:asciiTheme="majorBidi" w:eastAsia="Times New Roman" w:hAnsiTheme="majorBidi" w:cstheme="majorBidi"/>
                <w:color w:val="000000"/>
              </w:rPr>
              <w:t>NH</w:t>
            </w:r>
            <w:r w:rsidR="00472B63">
              <w:rPr>
                <w:rFonts w:asciiTheme="majorBidi" w:eastAsia="Times New Roman" w:hAnsiTheme="majorBidi" w:cstheme="majorBidi"/>
                <w:sz w:val="22"/>
                <w:szCs w:val="22"/>
              </w:rPr>
              <w:t>W</w:t>
            </w:r>
            <w:r w:rsidRPr="00D2428E">
              <w:rPr>
                <w:rFonts w:asciiTheme="majorBidi" w:eastAsia="Times New Roman" w:hAnsiTheme="majorBidi" w:cstheme="majorBidi"/>
                <w:sz w:val="22"/>
                <w:szCs w:val="22"/>
              </w:rPr>
              <w:t>)</w:t>
            </w:r>
          </w:p>
        </w:tc>
        <w:tc>
          <w:tcPr>
            <w:tcW w:w="1623" w:type="dxa"/>
            <w:tcBorders>
              <w:top w:val="nil"/>
              <w:bottom w:val="nil"/>
            </w:tcBorders>
            <w:vAlign w:val="bottom"/>
          </w:tcPr>
          <w:p w14:paraId="30422337"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nil"/>
            </w:tcBorders>
            <w:shd w:val="clear" w:color="auto" w:fill="auto"/>
            <w:noWrap/>
            <w:tcMar>
              <w:top w:w="15" w:type="dxa"/>
              <w:left w:w="15" w:type="dxa"/>
              <w:bottom w:w="0" w:type="dxa"/>
              <w:right w:w="15" w:type="dxa"/>
            </w:tcMar>
            <w:vAlign w:val="center"/>
            <w:hideMark/>
          </w:tcPr>
          <w:p w14:paraId="744DCC45" w14:textId="11484445" w:rsidR="003F1AA7" w:rsidRPr="00B2277F" w:rsidRDefault="003F1AA7" w:rsidP="00B2277F">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57.2</w:t>
            </w:r>
          </w:p>
        </w:tc>
        <w:tc>
          <w:tcPr>
            <w:tcW w:w="1170" w:type="dxa"/>
            <w:tcBorders>
              <w:top w:val="nil"/>
              <w:bottom w:val="nil"/>
            </w:tcBorders>
            <w:vAlign w:val="bottom"/>
          </w:tcPr>
          <w:p w14:paraId="67A2645B" w14:textId="3CF39515"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w:t>
            </w:r>
          </w:p>
        </w:tc>
        <w:tc>
          <w:tcPr>
            <w:tcW w:w="1260" w:type="dxa"/>
            <w:tcBorders>
              <w:top w:val="nil"/>
              <w:bottom w:val="nil"/>
            </w:tcBorders>
            <w:vAlign w:val="bottom"/>
          </w:tcPr>
          <w:p w14:paraId="5BF0E979" w14:textId="5959CF16" w:rsidR="003F1AA7" w:rsidRPr="00D2428E" w:rsidRDefault="00491133"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Nationwide</w:t>
            </w:r>
          </w:p>
        </w:tc>
        <w:tc>
          <w:tcPr>
            <w:tcW w:w="3315" w:type="dxa"/>
            <w:tcBorders>
              <w:top w:val="nil"/>
              <w:bottom w:val="nil"/>
            </w:tcBorders>
          </w:tcPr>
          <w:p w14:paraId="4439AECF" w14:textId="613F41DB" w:rsidR="003F1AA7" w:rsidRPr="00D2428E" w:rsidRDefault="005C4E9F" w:rsidP="00BB7682">
            <w:pPr>
              <w:rPr>
                <w:rFonts w:asciiTheme="majorBidi" w:eastAsia="Times New Roman" w:hAnsiTheme="majorBidi" w:cstheme="majorBidi"/>
                <w:sz w:val="22"/>
                <w:szCs w:val="22"/>
              </w:rPr>
            </w:pPr>
            <w:hyperlink w:anchor="_ENREF_7" w:tooltip="Owings, 2013 #8266"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&lt;EndNote&gt;&lt;Cite&gt;&lt;Author&gt;Owings&lt;/Author&gt;&lt;Year&gt;2013&lt;/Year&gt;&lt;RecNum&gt;8266&lt;/RecNum&gt;&lt;DisplayText&gt;&lt;style face="superscript"&gt;7&lt;/style&gt;&lt;/DisplayText&gt;&lt;record&gt;&lt;rec-number&gt;8266&lt;/rec-number&gt;&lt;foreign-keys&gt;&lt;key app="EN" db-id="xe02ax2rnwssewe5xebv2vp2xpzrtvswdvfr" timestamp="1465832040"&gt;8266&lt;/key&gt;&lt;/foreign-keys&gt;&lt;ref-type name="Electronic Article"&gt;43&lt;/ref-type&gt;&lt;contributors&gt;&lt;authors&gt;&lt;author&gt;Owings, Maria&lt;/author&gt;&lt;author&gt;Uddin, Sayeedha&lt;/author&gt;&lt;author&gt;Williams, Sonja&lt;/author&gt;&lt;/authors&gt;&lt;/contributors&gt;&lt;titles&gt;&lt;title&gt;Trends in Circumcision for Male Newborns in U.S. Hospitals: 1979–2010&lt;/title&gt;&lt;/titles&gt;&lt;dates&gt;&lt;year&gt;2013&lt;/year&gt;&lt;/dates&gt;&lt;pub-location&gt;http://www.cdc.gov/nchs/data/hestat/circumcision_2013/circumcision_2013.pdf (last accessed June 13, 2016)&lt;/pub-location&gt;&lt;urls&gt;&lt;/urls&gt;&lt;/record&gt;&lt;/Cite&gt;&lt;/EndNote&gt;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7</w:t>
              </w:r>
              <w:r w:rsidR="00BB7682" w:rsidRPr="00D2428E">
                <w:rPr>
                  <w:rFonts w:asciiTheme="majorBidi" w:eastAsia="Times New Roman" w:hAnsiTheme="majorBidi" w:cstheme="majorBidi"/>
                  <w:sz w:val="22"/>
                  <w:szCs w:val="22"/>
                </w:rPr>
                <w:fldChar w:fldCharType="end"/>
              </w:r>
            </w:hyperlink>
            <w:r w:rsidR="003F1AA7" w:rsidRPr="00D2428E">
              <w:rPr>
                <w:rFonts w:asciiTheme="majorBidi" w:eastAsia="Times New Roman" w:hAnsiTheme="majorBidi" w:cstheme="majorBidi"/>
                <w:sz w:val="22"/>
                <w:szCs w:val="22"/>
              </w:rPr>
              <w:t xml:space="preserve"> (Appendix 1)</w:t>
            </w:r>
          </w:p>
        </w:tc>
        <w:tc>
          <w:tcPr>
            <w:tcW w:w="1365" w:type="dxa"/>
            <w:tcBorders>
              <w:top w:val="nil"/>
              <w:bottom w:val="nil"/>
            </w:tcBorders>
            <w:vAlign w:val="bottom"/>
          </w:tcPr>
          <w:p w14:paraId="746DC299" w14:textId="6BCC8EB7" w:rsidR="003F1AA7" w:rsidRPr="00D2428E" w:rsidRDefault="003F1AA7"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0.49</w:t>
            </w:r>
            <w:hyperlink w:anchor="_ENREF_8" w:tooltip="Centers for Disease Control and Prevention,  #9677" w:history="1">
              <w:r w:rsidR="00BB7682" w:rsidRPr="00D2428E">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Prevention&lt;/Author&gt;&lt;RecNum&gt;9677&lt;/RecNum&gt;&lt;DisplayText&gt;&lt;style face="superscript"&gt;8&lt;/style&gt;&lt;/DisplayText&gt;&lt;record&gt;&lt;rec-number&gt;9677&lt;/rec-number&gt;&lt;foreign-keys&gt;&lt;key app="EN" db-id="xe02ax2rnwssewe5xebv2vp2xpzrtvswdvfr" timestamp="1493117474"&gt;9677&lt;/key&gt;&lt;/foreign-keys&gt;&lt;ref-type name="Electronic Article"&gt;43&lt;/ref-type&gt;&lt;contributors&gt;&lt;authors&gt;&lt;author&gt;Centers for Disease Control and Prevention,&lt;/author&gt;&lt;/authors&gt;&lt;/contributors&gt;&lt;titles&gt;&lt;title&gt;National Center for Health Statistics CDC Wonder on-line database, compiled from compressed mortality file 1999-2016 series&lt;/title&gt;&lt;/titles&gt;&lt;dates&gt;&lt;/dates&gt;&lt;pub-location&gt;https://wonder.cdc.gov/natality.html (Last accessed April 25 2017)&lt;/pub-location&gt;&lt;urls&gt;&lt;/urls&gt;&lt;/record&gt;&lt;/Cite&gt;&lt;/EndNote&gt;</w:instrText>
              </w:r>
              <w:r w:rsidR="00BB7682" w:rsidRPr="00D2428E">
                <w:rPr>
                  <w:rFonts w:asciiTheme="majorBidi" w:hAnsiTheme="majorBidi" w:cstheme="majorBidi"/>
                </w:rPr>
                <w:fldChar w:fldCharType="separate"/>
              </w:r>
              <w:r w:rsidR="00BB7682" w:rsidRPr="00D821EC">
                <w:rPr>
                  <w:rFonts w:asciiTheme="majorBidi" w:hAnsiTheme="majorBidi" w:cstheme="majorBidi"/>
                  <w:noProof/>
                  <w:vertAlign w:val="superscript"/>
                </w:rPr>
                <w:t>8</w:t>
              </w:r>
              <w:r w:rsidR="00BB7682" w:rsidRPr="00D2428E">
                <w:rPr>
                  <w:rFonts w:asciiTheme="majorBidi" w:hAnsiTheme="majorBidi" w:cstheme="majorBidi"/>
                </w:rPr>
                <w:fldChar w:fldCharType="end"/>
              </w:r>
            </w:hyperlink>
          </w:p>
        </w:tc>
        <w:tc>
          <w:tcPr>
            <w:tcW w:w="525" w:type="dxa"/>
            <w:tcBorders>
              <w:top w:val="nil"/>
              <w:bottom w:val="nil"/>
            </w:tcBorders>
          </w:tcPr>
          <w:p w14:paraId="1B71B0A3" w14:textId="6FF6F585"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w:t>
            </w:r>
          </w:p>
        </w:tc>
      </w:tr>
      <w:tr w:rsidR="003F1AA7" w:rsidRPr="00D2428E" w14:paraId="146DDBEE" w14:textId="73921602" w:rsidTr="003F1AA7">
        <w:tc>
          <w:tcPr>
            <w:tcW w:w="1362" w:type="dxa"/>
            <w:tcBorders>
              <w:top w:val="nil"/>
              <w:bottom w:val="single" w:sz="4" w:space="0" w:color="auto"/>
            </w:tcBorders>
            <w:shd w:val="clear" w:color="auto" w:fill="auto"/>
            <w:noWrap/>
            <w:tcMar>
              <w:top w:w="15" w:type="dxa"/>
              <w:left w:w="15" w:type="dxa"/>
              <w:bottom w:w="0" w:type="dxa"/>
              <w:right w:w="15" w:type="dxa"/>
            </w:tcMar>
            <w:vAlign w:val="bottom"/>
          </w:tcPr>
          <w:p w14:paraId="7A0FFB52" w14:textId="4A5234AB" w:rsidR="003F1AA7" w:rsidRPr="00D2428E" w:rsidRDefault="003F1AA7" w:rsidP="00472B63">
            <w:pPr>
              <w:rPr>
                <w:rFonts w:asciiTheme="majorBidi" w:eastAsia="Times New Roman" w:hAnsiTheme="majorBidi" w:cstheme="majorBidi"/>
                <w:sz w:val="22"/>
                <w:szCs w:val="22"/>
                <w:vertAlign w:val="superscript"/>
              </w:rPr>
            </w:pPr>
            <w:r w:rsidRPr="00D2428E">
              <w:rPr>
                <w:rFonts w:asciiTheme="majorBidi" w:eastAsia="Times New Roman" w:hAnsiTheme="majorBidi" w:cstheme="majorBidi"/>
                <w:sz w:val="22"/>
                <w:szCs w:val="22"/>
              </w:rPr>
              <w:t>US (</w:t>
            </w:r>
            <w:r w:rsidR="00472B63">
              <w:rPr>
                <w:rFonts w:asciiTheme="majorBidi" w:eastAsia="Times New Roman" w:hAnsiTheme="majorBidi" w:cstheme="majorBidi"/>
                <w:color w:val="000000"/>
              </w:rPr>
              <w:t>NHB</w:t>
            </w:r>
            <w:bookmarkStart w:id="0" w:name="_GoBack"/>
            <w:bookmarkEnd w:id="0"/>
            <w:r w:rsidRPr="00D2428E">
              <w:rPr>
                <w:rFonts w:asciiTheme="majorBidi" w:eastAsia="Times New Roman" w:hAnsiTheme="majorBidi" w:cstheme="majorBidi"/>
                <w:sz w:val="22"/>
                <w:szCs w:val="22"/>
              </w:rPr>
              <w:t>)</w:t>
            </w:r>
          </w:p>
        </w:tc>
        <w:tc>
          <w:tcPr>
            <w:tcW w:w="1623" w:type="dxa"/>
            <w:tcBorders>
              <w:top w:val="nil"/>
              <w:bottom w:val="single" w:sz="4" w:space="0" w:color="auto"/>
            </w:tcBorders>
            <w:vAlign w:val="bottom"/>
          </w:tcPr>
          <w:p w14:paraId="5229613D" w14:textId="77777777"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Anglophone</w:t>
            </w:r>
          </w:p>
        </w:tc>
        <w:tc>
          <w:tcPr>
            <w:tcW w:w="1350" w:type="dxa"/>
            <w:tcBorders>
              <w:top w:val="nil"/>
              <w:bottom w:val="single" w:sz="4" w:space="0" w:color="auto"/>
            </w:tcBorders>
            <w:shd w:val="clear" w:color="auto" w:fill="auto"/>
            <w:noWrap/>
            <w:tcMar>
              <w:top w:w="15" w:type="dxa"/>
              <w:left w:w="15" w:type="dxa"/>
              <w:bottom w:w="0" w:type="dxa"/>
              <w:right w:w="15" w:type="dxa"/>
            </w:tcMar>
            <w:vAlign w:val="center"/>
          </w:tcPr>
          <w:p w14:paraId="18844318" w14:textId="077D3A32" w:rsidR="003F1AA7" w:rsidRPr="00B2277F" w:rsidRDefault="003F1AA7" w:rsidP="00B2277F">
            <w:pPr>
              <w:rPr>
                <w:rFonts w:asciiTheme="majorBidi" w:eastAsia="Times New Roman" w:hAnsiTheme="majorBidi" w:cstheme="majorBidi"/>
                <w:sz w:val="22"/>
                <w:szCs w:val="22"/>
              </w:rPr>
            </w:pPr>
            <w:r w:rsidRPr="00B2277F">
              <w:rPr>
                <w:rFonts w:asciiTheme="majorBidi" w:hAnsiTheme="majorBidi" w:cstheme="majorBidi"/>
                <w:color w:val="000000"/>
                <w:sz w:val="22"/>
                <w:szCs w:val="22"/>
              </w:rPr>
              <w:t>59.8</w:t>
            </w:r>
          </w:p>
        </w:tc>
        <w:tc>
          <w:tcPr>
            <w:tcW w:w="1170" w:type="dxa"/>
            <w:tcBorders>
              <w:top w:val="nil"/>
              <w:bottom w:val="single" w:sz="4" w:space="0" w:color="auto"/>
            </w:tcBorders>
            <w:vAlign w:val="bottom"/>
          </w:tcPr>
          <w:p w14:paraId="250EB2B5" w14:textId="277196A7" w:rsidR="003F1AA7" w:rsidRPr="00D2428E" w:rsidRDefault="003F1AA7" w:rsidP="00B2277F">
            <w:pPr>
              <w:rPr>
                <w:rFonts w:asciiTheme="majorBidi" w:eastAsia="Times New Roman" w:hAnsiTheme="majorBidi" w:cstheme="majorBidi"/>
                <w:noProof/>
                <w:sz w:val="22"/>
                <w:szCs w:val="22"/>
              </w:rPr>
            </w:pPr>
            <w:r w:rsidRPr="00D2428E">
              <w:rPr>
                <w:rFonts w:asciiTheme="majorBidi" w:eastAsia="Times New Roman" w:hAnsiTheme="majorBidi" w:cstheme="majorBidi"/>
                <w:sz w:val="22"/>
                <w:szCs w:val="22"/>
              </w:rPr>
              <w:t>2006</w:t>
            </w:r>
          </w:p>
        </w:tc>
        <w:tc>
          <w:tcPr>
            <w:tcW w:w="1260" w:type="dxa"/>
            <w:tcBorders>
              <w:top w:val="nil"/>
              <w:bottom w:val="single" w:sz="4" w:space="0" w:color="auto"/>
            </w:tcBorders>
            <w:vAlign w:val="bottom"/>
          </w:tcPr>
          <w:p w14:paraId="3FEA8C11" w14:textId="407EFFC5" w:rsidR="003F1AA7" w:rsidRPr="00D2428E" w:rsidRDefault="00491133" w:rsidP="00B2277F">
            <w:pPr>
              <w:rPr>
                <w:rFonts w:asciiTheme="majorBidi" w:eastAsia="Times New Roman" w:hAnsiTheme="majorBidi" w:cstheme="majorBidi"/>
                <w:noProof/>
                <w:sz w:val="22"/>
                <w:szCs w:val="22"/>
              </w:rPr>
            </w:pPr>
            <w:r w:rsidRPr="00D2428E">
              <w:rPr>
                <w:rFonts w:asciiTheme="majorBidi" w:eastAsia="Times New Roman" w:hAnsiTheme="majorBidi" w:cstheme="majorBidi"/>
                <w:sz w:val="22"/>
                <w:szCs w:val="22"/>
              </w:rPr>
              <w:t>Nationwide</w:t>
            </w:r>
          </w:p>
        </w:tc>
        <w:tc>
          <w:tcPr>
            <w:tcW w:w="3315" w:type="dxa"/>
            <w:tcBorders>
              <w:top w:val="nil"/>
              <w:bottom w:val="single" w:sz="4" w:space="0" w:color="auto"/>
            </w:tcBorders>
          </w:tcPr>
          <w:p w14:paraId="240C3880" w14:textId="3A16C064" w:rsidR="003F1AA7" w:rsidRPr="00D2428E" w:rsidRDefault="005C4E9F" w:rsidP="00BB7682">
            <w:pPr>
              <w:rPr>
                <w:rFonts w:asciiTheme="majorBidi" w:eastAsia="Times New Roman" w:hAnsiTheme="majorBidi" w:cstheme="majorBidi"/>
                <w:sz w:val="22"/>
                <w:szCs w:val="22"/>
              </w:rPr>
            </w:pPr>
            <w:hyperlink w:anchor="_ENREF_7" w:tooltip="Owings, 2013 #8266" w:history="1">
              <w:r w:rsidR="00BB7682" w:rsidRPr="00D2428E">
                <w:rPr>
                  <w:rFonts w:asciiTheme="majorBidi" w:eastAsia="Times New Roman" w:hAnsiTheme="majorBidi" w:cstheme="majorBidi"/>
                  <w:sz w:val="22"/>
                  <w:szCs w:val="22"/>
                </w:rPr>
                <w:fldChar w:fldCharType="begin"/>
              </w:r>
              <w:r w:rsidR="00BB7682">
                <w:rPr>
                  <w:rFonts w:asciiTheme="majorBidi" w:eastAsia="Times New Roman" w:hAnsiTheme="majorBidi" w:cstheme="majorBidi"/>
                  <w:sz w:val="22"/>
                  <w:szCs w:val="22"/>
                </w:rPr>
                <w:instrText xml:space="preserve"> ADDIN EN.CITE &lt;EndNote&gt;&lt;Cite&gt;&lt;Author&gt;Owings&lt;/Author&gt;&lt;Year&gt;2013&lt;/Year&gt;&lt;RecNum&gt;8266&lt;/RecNum&gt;&lt;DisplayText&gt;&lt;style face="superscript"&gt;7&lt;/style&gt;&lt;/DisplayText&gt;&lt;record&gt;&lt;rec-number&gt;8266&lt;/rec-number&gt;&lt;foreign-keys&gt;&lt;key app="EN" db-id="xe02ax2rnwssewe5xebv2vp2xpzrtvswdvfr" timestamp="1465832040"&gt;8266&lt;/key&gt;&lt;/foreign-keys&gt;&lt;ref-type name="Electronic Article"&gt;43&lt;/ref-type&gt;&lt;contributors&gt;&lt;authors&gt;&lt;author&gt;Owings, Maria&lt;/author&gt;&lt;author&gt;Uddin, Sayeedha&lt;/author&gt;&lt;author&gt;Williams, Sonja&lt;/author&gt;&lt;/authors&gt;&lt;/contributors&gt;&lt;titles&gt;&lt;title&gt;Trends in Circumcision for Male Newborns in U.S. Hospitals: 1979–2010&lt;/title&gt;&lt;/titles&gt;&lt;dates&gt;&lt;year&gt;2013&lt;/year&gt;&lt;/dates&gt;&lt;pub-location&gt;http://www.cdc.gov/nchs/data/hestat/circumcision_2013/circumcision_2013.pdf (last accessed June 13, 2016)&lt;/pub-location&gt;&lt;urls&gt;&lt;/urls&gt;&lt;/record&gt;&lt;/Cite&gt;&lt;/EndNote&gt;</w:instrText>
              </w:r>
              <w:r w:rsidR="00BB7682" w:rsidRPr="00D2428E">
                <w:rPr>
                  <w:rFonts w:asciiTheme="majorBidi" w:eastAsia="Times New Roman" w:hAnsiTheme="majorBidi" w:cstheme="majorBidi"/>
                  <w:sz w:val="22"/>
                  <w:szCs w:val="22"/>
                </w:rPr>
                <w:fldChar w:fldCharType="separate"/>
              </w:r>
              <w:r w:rsidR="00BB7682" w:rsidRPr="00D821EC">
                <w:rPr>
                  <w:rFonts w:asciiTheme="majorBidi" w:eastAsia="Times New Roman" w:hAnsiTheme="majorBidi" w:cstheme="majorBidi"/>
                  <w:noProof/>
                  <w:sz w:val="22"/>
                  <w:szCs w:val="22"/>
                  <w:vertAlign w:val="superscript"/>
                </w:rPr>
                <w:t>7</w:t>
              </w:r>
              <w:r w:rsidR="00BB7682" w:rsidRPr="00D2428E">
                <w:rPr>
                  <w:rFonts w:asciiTheme="majorBidi" w:eastAsia="Times New Roman" w:hAnsiTheme="majorBidi" w:cstheme="majorBidi"/>
                  <w:sz w:val="22"/>
                  <w:szCs w:val="22"/>
                </w:rPr>
                <w:fldChar w:fldCharType="end"/>
              </w:r>
            </w:hyperlink>
            <w:r w:rsidR="003F1AA7" w:rsidRPr="00D2428E">
              <w:rPr>
                <w:rFonts w:asciiTheme="majorBidi" w:eastAsia="Times New Roman" w:hAnsiTheme="majorBidi" w:cstheme="majorBidi"/>
                <w:sz w:val="22"/>
                <w:szCs w:val="22"/>
              </w:rPr>
              <w:t xml:space="preserve"> (Appendix 1)</w:t>
            </w:r>
          </w:p>
        </w:tc>
        <w:tc>
          <w:tcPr>
            <w:tcW w:w="1365" w:type="dxa"/>
            <w:tcBorders>
              <w:top w:val="nil"/>
              <w:bottom w:val="single" w:sz="4" w:space="0" w:color="auto"/>
            </w:tcBorders>
            <w:vAlign w:val="bottom"/>
          </w:tcPr>
          <w:p w14:paraId="503ECDE6" w14:textId="55A3E50C" w:rsidR="003F1AA7" w:rsidRPr="00D2428E" w:rsidRDefault="003F1AA7" w:rsidP="00BB7682">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1.15</w:t>
            </w:r>
            <w:hyperlink w:anchor="_ENREF_8" w:tooltip="Centers for Disease Control and Prevention,  #9677" w:history="1">
              <w:r w:rsidR="00BB7682" w:rsidRPr="00D2428E">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Prevention&lt;/Author&gt;&lt;RecNum&gt;9677&lt;/RecNum&gt;&lt;DisplayText&gt;&lt;style face="superscript"&gt;8&lt;/style&gt;&lt;/DisplayText&gt;&lt;record&gt;&lt;rec-number&gt;9677&lt;/rec-number&gt;&lt;foreign-keys&gt;&lt;key app="EN" db-id="xe02ax2rnwssewe5xebv2vp2xpzrtvswdvfr" timestamp="1493117474"&gt;9677&lt;/key&gt;&lt;/foreign-keys&gt;&lt;ref-type name="Electronic Article"&gt;43&lt;/ref-type&gt;&lt;contributors&gt;&lt;authors&gt;&lt;author&gt;Centers for Disease Control and Prevention,&lt;/author&gt;&lt;/authors&gt;&lt;/contributors&gt;&lt;titles&gt;&lt;title&gt;National Center for Health Statistics CDC Wonder on-line database, compiled from compressed mortality file 1999-2016 series&lt;/title&gt;&lt;/titles&gt;&lt;dates&gt;&lt;/dates&gt;&lt;pub-location&gt;https://wonder.cdc.gov/natality.html (Last accessed April 25 2017)&lt;/pub-location&gt;&lt;urls&gt;&lt;/urls&gt;&lt;/record&gt;&lt;/Cite&gt;&lt;/EndNote&gt;</w:instrText>
              </w:r>
              <w:r w:rsidR="00BB7682" w:rsidRPr="00D2428E">
                <w:rPr>
                  <w:rFonts w:asciiTheme="majorBidi" w:hAnsiTheme="majorBidi" w:cstheme="majorBidi"/>
                </w:rPr>
                <w:fldChar w:fldCharType="separate"/>
              </w:r>
              <w:r w:rsidR="00BB7682" w:rsidRPr="00D821EC">
                <w:rPr>
                  <w:rFonts w:asciiTheme="majorBidi" w:hAnsiTheme="majorBidi" w:cstheme="majorBidi"/>
                  <w:noProof/>
                  <w:vertAlign w:val="superscript"/>
                </w:rPr>
                <w:t>8</w:t>
              </w:r>
              <w:r w:rsidR="00BB7682" w:rsidRPr="00D2428E">
                <w:rPr>
                  <w:rFonts w:asciiTheme="majorBidi" w:hAnsiTheme="majorBidi" w:cstheme="majorBidi"/>
                </w:rPr>
                <w:fldChar w:fldCharType="end"/>
              </w:r>
            </w:hyperlink>
          </w:p>
        </w:tc>
        <w:tc>
          <w:tcPr>
            <w:tcW w:w="525" w:type="dxa"/>
            <w:tcBorders>
              <w:top w:val="nil"/>
              <w:bottom w:val="single" w:sz="4" w:space="0" w:color="auto"/>
            </w:tcBorders>
          </w:tcPr>
          <w:p w14:paraId="46633ECA" w14:textId="5ECE2319" w:rsidR="003F1AA7" w:rsidRPr="00D2428E" w:rsidRDefault="003F1AA7" w:rsidP="00B2277F">
            <w:pPr>
              <w:rPr>
                <w:rFonts w:asciiTheme="majorBidi" w:eastAsia="Times New Roman" w:hAnsiTheme="majorBidi" w:cstheme="majorBidi"/>
                <w:sz w:val="22"/>
                <w:szCs w:val="22"/>
              </w:rPr>
            </w:pPr>
            <w:r w:rsidRPr="00D2428E">
              <w:rPr>
                <w:rFonts w:asciiTheme="majorBidi" w:eastAsia="Times New Roman" w:hAnsiTheme="majorBidi" w:cstheme="majorBidi"/>
                <w:sz w:val="22"/>
                <w:szCs w:val="22"/>
              </w:rPr>
              <w:t>2006</w:t>
            </w:r>
          </w:p>
        </w:tc>
      </w:tr>
    </w:tbl>
    <w:p w14:paraId="52B41CEC" w14:textId="77777777" w:rsidR="00EE4525" w:rsidRPr="00850EC8" w:rsidRDefault="00EE4525" w:rsidP="00EE452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vertAlign w:val="superscript"/>
        </w:rPr>
        <w:t>*</w:t>
      </w:r>
      <w:r w:rsidRPr="00850EC8">
        <w:rPr>
          <w:rFonts w:asciiTheme="majorBidi" w:eastAsia="Times New Roman" w:hAnsiTheme="majorBidi" w:cstheme="majorBidi"/>
          <w:color w:val="000000"/>
          <w:sz w:val="20"/>
          <w:szCs w:val="20"/>
        </w:rPr>
        <w:t>“Neonatal circumcision” is used to define any circumcision performed in newborns up to 1 year olds.</w:t>
      </w:r>
    </w:p>
    <w:p w14:paraId="2AC4AB3D" w14:textId="571F91B2" w:rsidR="00A075A0" w:rsidRPr="00A075A0" w:rsidRDefault="00EE4525" w:rsidP="00BB7682">
      <w:pPr>
        <w:rPr>
          <w:rFonts w:asciiTheme="majorBidi" w:hAnsiTheme="majorBidi" w:cstheme="majorBidi"/>
          <w:sz w:val="20"/>
          <w:szCs w:val="20"/>
        </w:rPr>
      </w:pPr>
      <w:r w:rsidRPr="00EE4525">
        <w:rPr>
          <w:rFonts w:asciiTheme="majorBidi" w:hAnsiTheme="majorBidi" w:cstheme="majorBidi"/>
          <w:sz w:val="20"/>
          <w:szCs w:val="20"/>
          <w:vertAlign w:val="superscript"/>
        </w:rPr>
        <w:t>**</w:t>
      </w:r>
      <w:r w:rsidR="00A075A0">
        <w:rPr>
          <w:rFonts w:asciiTheme="majorBidi" w:hAnsiTheme="majorBidi" w:cstheme="majorBidi"/>
          <w:sz w:val="20"/>
          <w:szCs w:val="20"/>
        </w:rPr>
        <w:t>UK SIDS rates</w:t>
      </w:r>
      <w:r w:rsidR="00A075A0" w:rsidRPr="00A075A0">
        <w:rPr>
          <w:rFonts w:asciiTheme="majorBidi" w:hAnsiTheme="majorBidi" w:cstheme="majorBidi"/>
          <w:sz w:val="20"/>
          <w:szCs w:val="20"/>
        </w:rPr>
        <w:t xml:space="preserve"> </w:t>
      </w:r>
      <w:r w:rsidR="00A075A0" w:rsidRPr="00850EC8">
        <w:rPr>
          <w:rFonts w:asciiTheme="majorBidi" w:hAnsiTheme="majorBidi" w:cstheme="majorBidi"/>
          <w:sz w:val="20"/>
          <w:szCs w:val="20"/>
        </w:rPr>
        <w:t xml:space="preserve">from Hauck </w:t>
      </w:r>
      <w:r w:rsidR="00A075A0">
        <w:rPr>
          <w:rFonts w:asciiTheme="majorBidi" w:hAnsiTheme="majorBidi" w:cstheme="majorBidi"/>
          <w:sz w:val="20"/>
          <w:szCs w:val="20"/>
        </w:rPr>
        <w:t>et al.</w:t>
      </w:r>
      <w:hyperlink w:anchor="_ENREF_1" w:tooltip="Hauck, 2010 #6112" w:history="1">
        <w:r w:rsidR="00BB7682">
          <w:rPr>
            <w:rFonts w:asciiTheme="majorBidi" w:hAnsiTheme="majorBidi" w:cstheme="majorBidi"/>
            <w:sz w:val="20"/>
            <w:szCs w:val="20"/>
          </w:rPr>
          <w:fldChar w:fldCharType="begin"/>
        </w:r>
        <w:r w:rsidR="00BB7682">
          <w:rPr>
            <w:rFonts w:asciiTheme="majorBidi" w:hAnsiTheme="majorBidi" w:cstheme="majorBidi"/>
            <w:sz w:val="20"/>
            <w:szCs w:val="20"/>
          </w:rPr>
          <w:instrText xml:space="preserve"> ADDIN EN.CITE &lt;EndNote&gt;&lt;Cite&gt;&lt;Author&gt;Hauck&lt;/Author&gt;&lt;Year&gt;2010&lt;/Year&gt;&lt;RecNum&gt;6112&lt;/RecNum&gt;&lt;DisplayText&gt;&lt;style face="superscript"&gt;1&lt;/style&gt;&lt;/DisplayText&gt;&lt;record&gt;&lt;rec-number&gt;6112&lt;/rec-number&gt;&lt;foreign-keys&gt;&lt;key app="EN" db-id="xe02ax2rnwssewe5xebv2vp2xpzrtvswdvfr" timestamp="1434235273"&gt;6112&lt;/key&gt;&lt;key app="ENWeb" db-id=""&gt;0&lt;/key&gt;&lt;/foreign-keys&gt;&lt;ref-type name="Journal Article"&gt;17&lt;/ref-type&gt;&lt;contributors&gt;&lt;authors&gt;&lt;author&gt;Hauck, Fern R.&lt;/author&gt;&lt;author&gt;Tanabe, Kawai O. &lt;/author&gt;&lt;/authors&gt;&lt;/contributors&gt;&lt;titles&gt;&lt;title&gt;International trends in sudden infant death syndrome and other sudden unexpected deaths in infancy: need for better diagnostic standardization&lt;/title&gt;&lt;secondary-title&gt;Current Pediatric Reviews&lt;/secondary-title&gt;&lt;/titles&gt;&lt;periodical&gt;&lt;full-title&gt;Current Pediatric Reviews&lt;/full-title&gt;&lt;abbr-1&gt;Curr. Pediatr. Rev.&lt;/abbr-1&gt;&lt;abbr-2&gt;Curr Pediatr Rev&lt;/abbr-2&gt;&lt;/periodical&gt;&lt;pages&gt;95-101&lt;/pages&gt;&lt;volume&gt;6&lt;/volume&gt;&lt;number&gt;1&lt;/number&gt;&lt;dates&gt;&lt;year&gt;2010&lt;/year&gt;&lt;/dates&gt;&lt;isbn&gt;1573-3963&lt;/isbn&gt;&lt;urls&gt;&lt;/urls&gt;&lt;/record&gt;&lt;/Cite&gt;&lt;/EndNote&gt;</w:instrText>
        </w:r>
        <w:r w:rsidR="00BB7682">
          <w:rPr>
            <w:rFonts w:asciiTheme="majorBidi" w:hAnsiTheme="majorBidi" w:cstheme="majorBidi"/>
            <w:sz w:val="20"/>
            <w:szCs w:val="20"/>
          </w:rPr>
          <w:fldChar w:fldCharType="separate"/>
        </w:r>
        <w:r w:rsidR="00BB7682" w:rsidRPr="00D821EC">
          <w:rPr>
            <w:rFonts w:asciiTheme="majorBidi" w:hAnsiTheme="majorBidi" w:cstheme="majorBidi"/>
            <w:noProof/>
            <w:sz w:val="20"/>
            <w:szCs w:val="20"/>
            <w:vertAlign w:val="superscript"/>
          </w:rPr>
          <w:t>1</w:t>
        </w:r>
        <w:r w:rsidR="00BB7682">
          <w:rPr>
            <w:rFonts w:asciiTheme="majorBidi" w:hAnsiTheme="majorBidi" w:cstheme="majorBidi"/>
            <w:sz w:val="20"/>
            <w:szCs w:val="20"/>
          </w:rPr>
          <w:fldChar w:fldCharType="end"/>
        </w:r>
      </w:hyperlink>
      <w:r w:rsidR="00A075A0">
        <w:rPr>
          <w:rFonts w:asciiTheme="majorBidi" w:hAnsiTheme="majorBidi" w:cstheme="majorBidi"/>
          <w:sz w:val="20"/>
          <w:szCs w:val="20"/>
        </w:rPr>
        <w:t xml:space="preserve"> were available for England</w:t>
      </w:r>
      <w:r w:rsidR="00675296">
        <w:rPr>
          <w:rFonts w:asciiTheme="majorBidi" w:hAnsiTheme="majorBidi" w:cstheme="majorBidi"/>
          <w:sz w:val="20"/>
          <w:szCs w:val="20"/>
        </w:rPr>
        <w:t>/</w:t>
      </w:r>
      <w:r w:rsidR="00A075A0">
        <w:rPr>
          <w:rFonts w:asciiTheme="majorBidi" w:hAnsiTheme="majorBidi" w:cstheme="majorBidi"/>
          <w:sz w:val="20"/>
          <w:szCs w:val="20"/>
        </w:rPr>
        <w:t xml:space="preserve">Wales and Scotland. The number in the table is the weighted average of those rates assuming that England and Wales consists of 91.5% of the </w:t>
      </w:r>
      <w:r w:rsidR="00675296">
        <w:rPr>
          <w:rFonts w:asciiTheme="majorBidi" w:hAnsiTheme="majorBidi" w:cstheme="majorBidi"/>
          <w:sz w:val="20"/>
          <w:szCs w:val="20"/>
        </w:rPr>
        <w:t xml:space="preserve">general </w:t>
      </w:r>
      <w:r w:rsidR="00A075A0">
        <w:rPr>
          <w:rFonts w:asciiTheme="majorBidi" w:hAnsiTheme="majorBidi" w:cstheme="majorBidi"/>
          <w:sz w:val="20"/>
          <w:szCs w:val="20"/>
        </w:rPr>
        <w:t xml:space="preserve">population and Scotland 8.5%. </w:t>
      </w:r>
    </w:p>
    <w:p w14:paraId="4AC1A89E" w14:textId="7951132D" w:rsidR="00525148" w:rsidRDefault="00525148" w:rsidP="00BB7682">
      <w:pPr>
        <w:rPr>
          <w:rFonts w:asciiTheme="majorBidi" w:eastAsia="Times New Roman" w:hAnsiTheme="majorBidi" w:cstheme="majorBidi"/>
          <w:color w:val="000000"/>
          <w:sz w:val="20"/>
          <w:szCs w:val="20"/>
        </w:rPr>
      </w:pPr>
      <w:r w:rsidRPr="00EE4525">
        <w:rPr>
          <w:rFonts w:asciiTheme="majorBidi" w:eastAsia="Times New Roman" w:hAnsiTheme="majorBidi" w:cstheme="majorBidi"/>
          <w:color w:val="000000"/>
          <w:sz w:val="20"/>
          <w:szCs w:val="20"/>
          <w:vertAlign w:val="superscript"/>
        </w:rPr>
        <w:t>***</w:t>
      </w:r>
      <w:r w:rsidR="00CA05C7">
        <w:rPr>
          <w:rFonts w:asciiTheme="majorBidi" w:eastAsia="Times New Roman" w:hAnsiTheme="majorBidi" w:cstheme="majorBidi"/>
          <w:color w:val="000000"/>
          <w:sz w:val="20"/>
          <w:szCs w:val="20"/>
        </w:rPr>
        <w:t>The 201</w:t>
      </w:r>
      <w:r w:rsidR="006573EB">
        <w:rPr>
          <w:rFonts w:asciiTheme="majorBidi" w:eastAsia="Times New Roman" w:hAnsiTheme="majorBidi" w:cstheme="majorBidi"/>
          <w:color w:val="000000"/>
          <w:sz w:val="20"/>
          <w:szCs w:val="20"/>
        </w:rPr>
        <w:t>0</w:t>
      </w:r>
      <w:r w:rsidR="00CA05C7">
        <w:rPr>
          <w:rFonts w:asciiTheme="majorBidi" w:eastAsia="Times New Roman" w:hAnsiTheme="majorBidi" w:cstheme="majorBidi"/>
          <w:color w:val="000000"/>
          <w:sz w:val="20"/>
          <w:szCs w:val="20"/>
        </w:rPr>
        <w:t xml:space="preserve"> proportion of M</w:t>
      </w:r>
      <w:r w:rsidRPr="00850EC8">
        <w:rPr>
          <w:rFonts w:asciiTheme="majorBidi" w:eastAsia="Times New Roman" w:hAnsiTheme="majorBidi" w:cstheme="majorBidi"/>
          <w:color w:val="000000"/>
          <w:sz w:val="20"/>
          <w:szCs w:val="20"/>
        </w:rPr>
        <w:t>uslim</w:t>
      </w:r>
      <w:r w:rsidR="00CA05C7">
        <w:rPr>
          <w:rFonts w:asciiTheme="majorBidi" w:eastAsia="Times New Roman" w:hAnsiTheme="majorBidi" w:cstheme="majorBidi"/>
          <w:color w:val="000000"/>
          <w:sz w:val="20"/>
          <w:szCs w:val="20"/>
        </w:rPr>
        <w:t>s</w:t>
      </w:r>
      <w:r w:rsidRPr="00850EC8">
        <w:rPr>
          <w:rFonts w:asciiTheme="majorBidi" w:eastAsia="Times New Roman" w:hAnsiTheme="majorBidi" w:cstheme="majorBidi"/>
          <w:color w:val="000000"/>
          <w:sz w:val="20"/>
          <w:szCs w:val="20"/>
        </w:rPr>
        <w:t xml:space="preserve"> </w:t>
      </w:r>
      <w:r w:rsidR="00CA05C7">
        <w:rPr>
          <w:rFonts w:asciiTheme="majorBidi" w:eastAsia="Times New Roman" w:hAnsiTheme="majorBidi" w:cstheme="majorBidi"/>
          <w:color w:val="000000"/>
          <w:sz w:val="20"/>
          <w:szCs w:val="20"/>
        </w:rPr>
        <w:t xml:space="preserve">in </w:t>
      </w:r>
      <w:r w:rsidR="006573EB">
        <w:rPr>
          <w:rFonts w:asciiTheme="majorBidi" w:eastAsia="Times New Roman" w:hAnsiTheme="majorBidi" w:cstheme="majorBidi"/>
          <w:color w:val="000000"/>
          <w:sz w:val="20"/>
          <w:szCs w:val="20"/>
        </w:rPr>
        <w:t>various countries</w:t>
      </w:r>
      <w:hyperlink w:anchor="_ENREF_9" w:tooltip="Guardian, 2011 #68" w:history="1">
        <w:r w:rsidR="00BB7682" w:rsidRPr="00850EC8">
          <w:rPr>
            <w:rFonts w:asciiTheme="majorBidi" w:eastAsia="Times New Roman" w:hAnsiTheme="majorBidi" w:cstheme="majorBidi"/>
            <w:color w:val="000000"/>
            <w:sz w:val="20"/>
            <w:szCs w:val="20"/>
          </w:rPr>
          <w:fldChar w:fldCharType="begin"/>
        </w:r>
        <w:r w:rsidR="00BB7682">
          <w:rPr>
            <w:rFonts w:asciiTheme="majorBidi" w:eastAsia="Times New Roman" w:hAnsiTheme="majorBidi" w:cstheme="majorBidi"/>
            <w:color w:val="000000"/>
            <w:sz w:val="20"/>
            <w:szCs w:val="20"/>
          </w:rPr>
          <w:instrText xml:space="preserve"> ADDIN EN.CITE &lt;EndNote&gt;&lt;Cite&gt;&lt;Author&gt;Guardian&lt;/Author&gt;&lt;Year&gt;2011&lt;/Year&gt;&lt;RecNum&gt;68&lt;/RecNum&gt;&lt;DisplayText&gt;&lt;style face="superscript"&gt;9&lt;/style&gt;&lt;/DisplayText&gt;&lt;record&gt;&lt;rec-number&gt;68&lt;/rec-number&gt;&lt;foreign-keys&gt;&lt;key app="EN" db-id="5a9vv2zdze0zspe2a2rp2a2va5da2ztxa2td" timestamp="1434009750"&gt;68&lt;/key&gt;&lt;/foreign-keys&gt;&lt;ref-type name="Web Page"&gt;12&lt;/ref-type&gt;&lt;contributors&gt;&lt;authors&gt;&lt;author&gt;The Guardian&lt;/author&gt;&lt;/authors&gt;&lt;/contributors&gt;&lt;titles&gt;&lt;title&gt;Muslim populations by country: how big will each Muslim population be by 2030? &lt;/title&gt;&lt;/titles&gt;&lt;volume&gt;2015&lt;/volume&gt;&lt;dates&gt;&lt;year&gt;2011&lt;/year&gt;&lt;/dates&gt;&lt;pub-location&gt;UK&lt;/pub-location&gt;&lt;publisher&gt;Guardian News and Media Limited &lt;/publisher&gt;&lt;urls&gt;&lt;related-urls&gt;&lt;url&gt;http://www.theguardian.com/news/datablog/2011/jan/28/muslim-population-country-projection-2030&lt;/url&gt;&lt;/related-urls&gt;&lt;/urls&gt;&lt;/record&gt;&lt;/Cite&gt;&lt;/EndNote&gt;</w:instrText>
        </w:r>
        <w:r w:rsidR="00BB7682" w:rsidRPr="00850EC8">
          <w:rPr>
            <w:rFonts w:asciiTheme="majorBidi" w:eastAsia="Times New Roman" w:hAnsiTheme="majorBidi" w:cstheme="majorBidi"/>
            <w:color w:val="000000"/>
            <w:sz w:val="20"/>
            <w:szCs w:val="20"/>
          </w:rPr>
          <w:fldChar w:fldCharType="separate"/>
        </w:r>
        <w:r w:rsidR="00BB7682" w:rsidRPr="00D821EC">
          <w:rPr>
            <w:rFonts w:asciiTheme="majorBidi" w:eastAsia="Times New Roman" w:hAnsiTheme="majorBidi" w:cstheme="majorBidi"/>
            <w:noProof/>
            <w:color w:val="000000"/>
            <w:sz w:val="20"/>
            <w:szCs w:val="20"/>
            <w:vertAlign w:val="superscript"/>
          </w:rPr>
          <w:t>9</w:t>
        </w:r>
        <w:r w:rsidR="00BB7682" w:rsidRPr="00850EC8">
          <w:rPr>
            <w:rFonts w:asciiTheme="majorBidi" w:eastAsia="Times New Roman" w:hAnsiTheme="majorBidi" w:cstheme="majorBidi"/>
            <w:color w:val="000000"/>
            <w:sz w:val="20"/>
            <w:szCs w:val="20"/>
          </w:rPr>
          <w:fldChar w:fldCharType="end"/>
        </w:r>
      </w:hyperlink>
      <w:r w:rsidR="00B103ED">
        <w:rPr>
          <w:rFonts w:asciiTheme="majorBidi" w:eastAsia="Times New Roman" w:hAnsiTheme="majorBidi" w:cstheme="majorBidi"/>
          <w:color w:val="000000"/>
          <w:sz w:val="20"/>
          <w:szCs w:val="20"/>
        </w:rPr>
        <w:t>.</w:t>
      </w:r>
      <w:r w:rsidRPr="00850EC8">
        <w:rPr>
          <w:rFonts w:asciiTheme="majorBidi" w:eastAsia="Times New Roman" w:hAnsiTheme="majorBidi" w:cstheme="majorBidi"/>
          <w:color w:val="000000"/>
          <w:sz w:val="20"/>
          <w:szCs w:val="20"/>
        </w:rPr>
        <w:t xml:space="preserve"> </w:t>
      </w:r>
      <w:r w:rsidR="00CA05C7">
        <w:rPr>
          <w:rFonts w:asciiTheme="majorBidi" w:eastAsia="Times New Roman" w:hAnsiTheme="majorBidi" w:cstheme="majorBidi"/>
          <w:color w:val="000000"/>
          <w:sz w:val="20"/>
          <w:szCs w:val="20"/>
        </w:rPr>
        <w:t>The 201</w:t>
      </w:r>
      <w:r w:rsidR="006573EB">
        <w:rPr>
          <w:rFonts w:asciiTheme="majorBidi" w:eastAsia="Times New Roman" w:hAnsiTheme="majorBidi" w:cstheme="majorBidi"/>
          <w:color w:val="000000"/>
          <w:sz w:val="20"/>
          <w:szCs w:val="20"/>
        </w:rPr>
        <w:t>2</w:t>
      </w:r>
      <w:r w:rsidR="00CA05C7">
        <w:rPr>
          <w:rFonts w:asciiTheme="majorBidi" w:eastAsia="Times New Roman" w:hAnsiTheme="majorBidi" w:cstheme="majorBidi"/>
          <w:color w:val="000000"/>
          <w:sz w:val="20"/>
          <w:szCs w:val="20"/>
        </w:rPr>
        <w:t xml:space="preserve"> proportion of </w:t>
      </w:r>
      <w:r w:rsidRPr="00850EC8">
        <w:rPr>
          <w:rFonts w:asciiTheme="majorBidi" w:eastAsia="Times New Roman" w:hAnsiTheme="majorBidi" w:cstheme="majorBidi"/>
          <w:color w:val="000000"/>
          <w:sz w:val="20"/>
          <w:szCs w:val="20"/>
        </w:rPr>
        <w:t xml:space="preserve">Jews </w:t>
      </w:r>
      <w:r w:rsidR="00CA05C7">
        <w:rPr>
          <w:rFonts w:asciiTheme="majorBidi" w:eastAsia="Times New Roman" w:hAnsiTheme="majorBidi" w:cstheme="majorBidi"/>
          <w:color w:val="000000"/>
          <w:sz w:val="20"/>
          <w:szCs w:val="20"/>
        </w:rPr>
        <w:t xml:space="preserve">in </w:t>
      </w:r>
      <w:r w:rsidRPr="00850EC8">
        <w:rPr>
          <w:rFonts w:asciiTheme="majorBidi" w:eastAsia="Times New Roman" w:hAnsiTheme="majorBidi" w:cstheme="majorBidi"/>
          <w:color w:val="000000"/>
          <w:sz w:val="20"/>
          <w:szCs w:val="20"/>
        </w:rPr>
        <w:t>various countries</w:t>
      </w:r>
      <w:r w:rsidR="008878F9">
        <w:rPr>
          <w:rFonts w:asciiTheme="majorBidi" w:eastAsia="Times New Roman" w:hAnsiTheme="majorBidi" w:cstheme="majorBidi"/>
          <w:color w:val="000000"/>
          <w:sz w:val="20"/>
          <w:szCs w:val="20"/>
        </w:rPr>
        <w:t xml:space="preserve"> (Appendix</w:t>
      </w:r>
      <w:r w:rsidR="00475DB5">
        <w:rPr>
          <w:rFonts w:asciiTheme="majorBidi" w:eastAsia="Times New Roman" w:hAnsiTheme="majorBidi" w:cstheme="majorBidi"/>
          <w:color w:val="000000"/>
          <w:sz w:val="20"/>
          <w:szCs w:val="20"/>
        </w:rPr>
        <w:t>;</w:t>
      </w:r>
      <w:r w:rsidR="008878F9">
        <w:rPr>
          <w:rFonts w:asciiTheme="majorBidi" w:eastAsia="Times New Roman" w:hAnsiTheme="majorBidi" w:cstheme="majorBidi"/>
          <w:color w:val="000000"/>
          <w:sz w:val="20"/>
          <w:szCs w:val="20"/>
        </w:rPr>
        <w:t xml:space="preserve"> Core Jewish population)</w:t>
      </w:r>
      <w:hyperlink w:anchor="_ENREF_10" w:tooltip="DellaPergola, 2013 #9694" w:history="1">
        <w:r w:rsidR="00BB7682">
          <w:rPr>
            <w:rFonts w:asciiTheme="majorBidi" w:eastAsia="Times New Roman" w:hAnsiTheme="majorBidi" w:cstheme="majorBidi"/>
            <w:color w:val="000000"/>
            <w:sz w:val="20"/>
            <w:szCs w:val="20"/>
          </w:rPr>
          <w:fldChar w:fldCharType="begin"/>
        </w:r>
        <w:r w:rsidR="00BB7682">
          <w:rPr>
            <w:rFonts w:asciiTheme="majorBidi" w:eastAsia="Times New Roman" w:hAnsiTheme="majorBidi" w:cstheme="majorBidi"/>
            <w:color w:val="000000"/>
            <w:sz w:val="20"/>
            <w:szCs w:val="20"/>
          </w:rPr>
          <w:instrText xml:space="preserve"> ADDIN EN.CITE &lt;EndNote&gt;&lt;Cite&gt;&lt;Author&gt;DellaPergola&lt;/Author&gt;&lt;Year&gt;2013&lt;/Year&gt;&lt;RecNum&gt;9694&lt;/RecNum&gt;&lt;DisplayText&gt;&lt;style face="superscript"&gt;10&lt;/style&gt;&lt;/DisplayText&gt;&lt;record&gt;&lt;rec-number&gt;9694&lt;/rec-number&gt;&lt;foreign-keys&gt;&lt;key app="EN" db-id="xe02ax2rnwssewe5xebv2vp2xpzrtvswdvfr" timestamp="1493285501"&gt;9694&lt;/key&gt;&lt;/foreign-keys&gt;&lt;ref-type name="Book Section"&gt;5&lt;/ref-type&gt;&lt;contributors&gt;&lt;authors&gt;&lt;author&gt;DellaPergola, Sergio&lt;/author&gt;&lt;/authors&gt;&lt;secondary-authors&gt;&lt;author&gt;Dashefsky, Arnold&lt;/author&gt;&lt;author&gt;DellaPergola, Sergio&lt;/author&gt;&lt;author&gt;Sheskin, Ira&lt;/author&gt;&lt;/secondary-authors&gt;&lt;/contributors&gt;&lt;titles&gt;&lt;title&gt;World Jewish Population, 2012&lt;/title&gt;&lt;secondary-title&gt;American Jewish Year Book 2012&lt;/secondary-title&gt;&lt;/titles&gt;&lt;pages&gt;213-283&lt;/pages&gt;&lt;dates&gt;&lt;year&gt;2013&lt;/year&gt;&lt;/dates&gt;&lt;pub-location&gt;NY&lt;/pub-location&gt;&lt;publisher&gt;North American Jewish Data Bank&lt;/publisher&gt;&lt;urls&gt;&lt;/urls&gt;&lt;/record&gt;&lt;/Cite&gt;&lt;/EndNote&gt;</w:instrText>
        </w:r>
        <w:r w:rsidR="00BB7682">
          <w:rPr>
            <w:rFonts w:asciiTheme="majorBidi" w:eastAsia="Times New Roman" w:hAnsiTheme="majorBidi" w:cstheme="majorBidi"/>
            <w:color w:val="000000"/>
            <w:sz w:val="20"/>
            <w:szCs w:val="20"/>
          </w:rPr>
          <w:fldChar w:fldCharType="separate"/>
        </w:r>
        <w:r w:rsidR="00BB7682" w:rsidRPr="00D821EC">
          <w:rPr>
            <w:rFonts w:asciiTheme="majorBidi" w:eastAsia="Times New Roman" w:hAnsiTheme="majorBidi" w:cstheme="majorBidi"/>
            <w:noProof/>
            <w:color w:val="000000"/>
            <w:sz w:val="20"/>
            <w:szCs w:val="20"/>
            <w:vertAlign w:val="superscript"/>
          </w:rPr>
          <w:t>10</w:t>
        </w:r>
        <w:r w:rsidR="00BB7682">
          <w:rPr>
            <w:rFonts w:asciiTheme="majorBidi" w:eastAsia="Times New Roman" w:hAnsiTheme="majorBidi" w:cstheme="majorBidi"/>
            <w:color w:val="000000"/>
            <w:sz w:val="20"/>
            <w:szCs w:val="20"/>
          </w:rPr>
          <w:fldChar w:fldCharType="end"/>
        </w:r>
      </w:hyperlink>
      <w:r w:rsidR="00B103ED">
        <w:rPr>
          <w:rFonts w:asciiTheme="majorBidi" w:eastAsia="Times New Roman" w:hAnsiTheme="majorBidi" w:cstheme="majorBidi"/>
          <w:color w:val="000000"/>
          <w:sz w:val="20"/>
          <w:szCs w:val="20"/>
        </w:rPr>
        <w:t>.</w:t>
      </w:r>
    </w:p>
    <w:p w14:paraId="061FF7FB" w14:textId="77777777" w:rsidR="00B50EDF" w:rsidRDefault="00B50EDF" w:rsidP="00B05DB9">
      <w:pPr>
        <w:rPr>
          <w:rFonts w:asciiTheme="majorBidi" w:eastAsia="Times New Roman" w:hAnsiTheme="majorBidi" w:cstheme="majorBidi"/>
          <w:color w:val="000000"/>
          <w:sz w:val="20"/>
          <w:szCs w:val="20"/>
        </w:rPr>
      </w:pPr>
    </w:p>
    <w:p w14:paraId="137901B2" w14:textId="77777777" w:rsidR="00B50EDF" w:rsidRPr="00850EC8" w:rsidRDefault="00B50EDF" w:rsidP="00B05DB9">
      <w:pPr>
        <w:rPr>
          <w:rStyle w:val="Hyperlink"/>
          <w:rFonts w:asciiTheme="majorBidi" w:eastAsia="Times New Roman" w:hAnsiTheme="majorBidi" w:cstheme="majorBidi"/>
          <w:sz w:val="20"/>
          <w:szCs w:val="20"/>
        </w:rPr>
        <w:sectPr w:rsidR="00B50EDF" w:rsidRPr="00850EC8" w:rsidSect="006713BE">
          <w:footerReference w:type="even" r:id="rId7"/>
          <w:footerReference w:type="default" r:id="rId8"/>
          <w:type w:val="continuous"/>
          <w:pgSz w:w="15840" w:h="12240" w:orient="landscape"/>
          <w:pgMar w:top="1800" w:right="1440" w:bottom="1800" w:left="1440" w:header="720" w:footer="720" w:gutter="0"/>
          <w:cols w:space="720"/>
          <w:docGrid w:linePitch="360"/>
        </w:sectPr>
      </w:pPr>
    </w:p>
    <w:p w14:paraId="026E8042" w14:textId="742CC4BC" w:rsidR="00525148" w:rsidRDefault="00525148" w:rsidP="00B2427A">
      <w:pPr>
        <w:pStyle w:val="Head1"/>
      </w:pPr>
      <w:r w:rsidRPr="00850EC8">
        <w:rPr>
          <w:b/>
        </w:rPr>
        <w:lastRenderedPageBreak/>
        <w:t>Table S2</w:t>
      </w:r>
      <w:r w:rsidRPr="00850EC8">
        <w:t xml:space="preserve">: </w:t>
      </w:r>
      <w:r w:rsidR="001846FB" w:rsidRPr="00850EC8">
        <w:t>US state</w:t>
      </w:r>
      <w:r w:rsidRPr="00850EC8">
        <w:t xml:space="preserve">wise MNC </w:t>
      </w:r>
      <w:r w:rsidR="001E241B">
        <w:t xml:space="preserve">rates </w:t>
      </w:r>
      <w:r w:rsidR="001846FB" w:rsidRPr="00850EC8">
        <w:t xml:space="preserve">and </w:t>
      </w:r>
      <w:r w:rsidRPr="00850EC8">
        <w:t>SIDS gender bias</w:t>
      </w:r>
      <w:r w:rsidR="00B2427A">
        <w:t xml:space="preserve">. </w:t>
      </w:r>
    </w:p>
    <w:p w14:paraId="643B0E29" w14:textId="70105645" w:rsidR="00525148" w:rsidRPr="00920109" w:rsidRDefault="00B2427A" w:rsidP="00BB166F">
      <w:pPr>
        <w:rPr>
          <w:rFonts w:asciiTheme="majorBidi" w:hAnsiTheme="majorBidi" w:cstheme="majorBidi"/>
        </w:rPr>
      </w:pPr>
      <w:r w:rsidRPr="00920109">
        <w:rPr>
          <w:rFonts w:asciiTheme="majorBidi" w:hAnsiTheme="majorBidi" w:cstheme="majorBidi"/>
        </w:rPr>
        <w:t>MNC rates for 3</w:t>
      </w:r>
      <w:r w:rsidR="00EC17B1">
        <w:rPr>
          <w:rFonts w:asciiTheme="majorBidi" w:hAnsiTheme="majorBidi" w:cstheme="majorBidi"/>
        </w:rPr>
        <w:t>3</w:t>
      </w:r>
      <w:r w:rsidRPr="00920109">
        <w:rPr>
          <w:rFonts w:asciiTheme="majorBidi" w:hAnsiTheme="majorBidi" w:cstheme="majorBidi"/>
        </w:rPr>
        <w:t xml:space="preserve"> US states for which SIDS </w:t>
      </w:r>
      <w:r w:rsidR="00B42E54" w:rsidRPr="00920109">
        <w:rPr>
          <w:rFonts w:asciiTheme="majorBidi" w:hAnsiTheme="majorBidi" w:cstheme="majorBidi"/>
        </w:rPr>
        <w:t xml:space="preserve">gender data </w:t>
      </w:r>
      <w:r w:rsidR="00BB166F">
        <w:rPr>
          <w:rFonts w:asciiTheme="majorBidi" w:hAnsiTheme="majorBidi" w:cstheme="majorBidi"/>
        </w:rPr>
        <w:t xml:space="preserve">for non-Hispanic Whites and African Americans </w:t>
      </w:r>
      <w:r w:rsidRPr="00920109">
        <w:rPr>
          <w:rFonts w:asciiTheme="majorBidi" w:hAnsiTheme="majorBidi" w:cstheme="majorBidi"/>
        </w:rPr>
        <w:t xml:space="preserve">were available for year-matched </w:t>
      </w:r>
      <w:r w:rsidR="00DB3A17" w:rsidRPr="00920109">
        <w:rPr>
          <w:rFonts w:asciiTheme="majorBidi" w:hAnsiTheme="majorBidi" w:cstheme="majorBidi"/>
        </w:rPr>
        <w:t>(</w:t>
      </w:r>
      <w:r w:rsidR="00EC17B1">
        <w:rPr>
          <w:rFonts w:asciiTheme="majorBidi" w:hAnsiTheme="majorBidi" w:cstheme="majorBidi"/>
        </w:rPr>
        <w:t>27</w:t>
      </w:r>
      <w:r w:rsidR="00DB3A17" w:rsidRPr="00920109">
        <w:rPr>
          <w:rFonts w:asciiTheme="majorBidi" w:hAnsiTheme="majorBidi" w:cstheme="majorBidi"/>
        </w:rPr>
        <w:t>/3</w:t>
      </w:r>
      <w:r w:rsidR="00EC17B1">
        <w:rPr>
          <w:rFonts w:asciiTheme="majorBidi" w:hAnsiTheme="majorBidi" w:cstheme="majorBidi"/>
        </w:rPr>
        <w:t>3</w:t>
      </w:r>
      <w:r w:rsidR="00DB3A17" w:rsidRPr="00920109">
        <w:rPr>
          <w:rFonts w:asciiTheme="majorBidi" w:hAnsiTheme="majorBidi" w:cstheme="majorBidi"/>
        </w:rPr>
        <w:t xml:space="preserve"> states) </w:t>
      </w:r>
      <w:r w:rsidRPr="00920109">
        <w:rPr>
          <w:rFonts w:asciiTheme="majorBidi" w:hAnsiTheme="majorBidi" w:cstheme="majorBidi"/>
        </w:rPr>
        <w:t xml:space="preserve">or nearly year-matched </w:t>
      </w:r>
      <w:r w:rsidR="00E45235" w:rsidRPr="00920109">
        <w:rPr>
          <w:rFonts w:asciiTheme="majorBidi" w:hAnsiTheme="majorBidi" w:cstheme="majorBidi"/>
        </w:rPr>
        <w:t>(</w:t>
      </w:r>
      <w:r w:rsidR="00EC17B1">
        <w:rPr>
          <w:rFonts w:asciiTheme="majorBidi" w:hAnsiTheme="majorBidi" w:cstheme="majorBidi"/>
        </w:rPr>
        <w:t>6</w:t>
      </w:r>
      <w:r w:rsidR="00E45235" w:rsidRPr="00920109">
        <w:rPr>
          <w:rFonts w:asciiTheme="majorBidi" w:hAnsiTheme="majorBidi" w:cstheme="majorBidi"/>
        </w:rPr>
        <w:t>/</w:t>
      </w:r>
      <w:r w:rsidR="00EC17B1">
        <w:rPr>
          <w:rFonts w:asciiTheme="majorBidi" w:hAnsiTheme="majorBidi" w:cstheme="majorBidi"/>
        </w:rPr>
        <w:t>33</w:t>
      </w:r>
      <w:r w:rsidR="00E45235" w:rsidRPr="00920109">
        <w:rPr>
          <w:rFonts w:asciiTheme="majorBidi" w:hAnsiTheme="majorBidi" w:cstheme="majorBidi"/>
        </w:rPr>
        <w:t xml:space="preserve">) </w:t>
      </w:r>
      <w:r w:rsidRPr="00920109">
        <w:rPr>
          <w:rFonts w:asciiTheme="majorBidi" w:hAnsiTheme="majorBidi" w:cstheme="majorBidi"/>
        </w:rPr>
        <w:t xml:space="preserve">years. </w:t>
      </w:r>
    </w:p>
    <w:tbl>
      <w:tblPr>
        <w:tblW w:w="7207" w:type="dxa"/>
        <w:tblLayout w:type="fixed"/>
        <w:tblCellMar>
          <w:left w:w="0" w:type="dxa"/>
          <w:right w:w="0" w:type="dxa"/>
        </w:tblCellMar>
        <w:tblLook w:val="04A0" w:firstRow="1" w:lastRow="0" w:firstColumn="1" w:lastColumn="0" w:noHBand="0" w:noVBand="1"/>
      </w:tblPr>
      <w:tblGrid>
        <w:gridCol w:w="1567"/>
        <w:gridCol w:w="1666"/>
        <w:gridCol w:w="627"/>
        <w:gridCol w:w="2640"/>
        <w:gridCol w:w="707"/>
      </w:tblGrid>
      <w:tr w:rsidR="00EC17B1" w:rsidRPr="00EC17B1" w14:paraId="52815C2B" w14:textId="77777777" w:rsidTr="00EC17B1">
        <w:tc>
          <w:tcPr>
            <w:tcW w:w="1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89B1EDA" w14:textId="77777777" w:rsidR="00EC17B1" w:rsidRPr="00EC17B1" w:rsidRDefault="00EC17B1" w:rsidP="00E13EC3">
            <w:pPr>
              <w:rPr>
                <w:rFonts w:asciiTheme="majorBidi" w:eastAsia="Times New Roman" w:hAnsiTheme="majorBidi" w:cstheme="majorBidi"/>
                <w:b/>
                <w:vertAlign w:val="superscript"/>
              </w:rPr>
            </w:pPr>
            <w:r w:rsidRPr="00EC17B1">
              <w:rPr>
                <w:rFonts w:asciiTheme="majorBidi" w:eastAsia="Times New Roman" w:hAnsiTheme="majorBidi" w:cstheme="majorBidi"/>
                <w:b/>
              </w:rPr>
              <w:t>States</w:t>
            </w:r>
            <w:r w:rsidRPr="00EC17B1">
              <w:rPr>
                <w:rFonts w:asciiTheme="majorBidi" w:eastAsia="Times New Roman" w:hAnsiTheme="majorBidi" w:cstheme="majorBidi"/>
                <w:b/>
                <w:vertAlign w:val="superscript"/>
              </w:rPr>
              <w:t>1</w:t>
            </w:r>
          </w:p>
        </w:tc>
        <w:tc>
          <w:tcPr>
            <w:tcW w:w="16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1FB6784" w14:textId="77777777" w:rsidR="00EC17B1" w:rsidRPr="00EC17B1" w:rsidRDefault="00EC17B1" w:rsidP="00E13EC3">
            <w:pPr>
              <w:rPr>
                <w:rFonts w:asciiTheme="majorBidi" w:eastAsia="Times New Roman" w:hAnsiTheme="majorBidi" w:cstheme="majorBidi"/>
                <w:b/>
                <w:vertAlign w:val="superscript"/>
              </w:rPr>
            </w:pPr>
            <w:r w:rsidRPr="00EC17B1">
              <w:rPr>
                <w:rFonts w:asciiTheme="majorBidi" w:eastAsia="Times New Roman" w:hAnsiTheme="majorBidi" w:cstheme="majorBidi"/>
                <w:b/>
              </w:rPr>
              <w:t>MNC rate (%)</w:t>
            </w:r>
            <w:r w:rsidRPr="00EC17B1">
              <w:rPr>
                <w:rFonts w:asciiTheme="majorBidi" w:eastAsia="Times New Roman" w:hAnsiTheme="majorBidi" w:cstheme="majorBidi"/>
                <w:b/>
                <w:vertAlign w:val="superscript"/>
              </w:rPr>
              <w:t>1</w:t>
            </w:r>
          </w:p>
        </w:tc>
        <w:tc>
          <w:tcPr>
            <w:tcW w:w="627" w:type="dxa"/>
            <w:tcBorders>
              <w:top w:val="single" w:sz="4" w:space="0" w:color="auto"/>
              <w:left w:val="nil"/>
              <w:bottom w:val="single" w:sz="4" w:space="0" w:color="auto"/>
              <w:right w:val="nil"/>
            </w:tcBorders>
            <w:vAlign w:val="bottom"/>
          </w:tcPr>
          <w:p w14:paraId="24BEF006" w14:textId="77777777" w:rsidR="00EC17B1" w:rsidRPr="00EC17B1" w:rsidRDefault="00EC17B1" w:rsidP="00E13EC3">
            <w:pPr>
              <w:rPr>
                <w:rFonts w:asciiTheme="majorBidi" w:eastAsia="Times New Roman" w:hAnsiTheme="majorBidi" w:cstheme="majorBidi"/>
                <w:b/>
              </w:rPr>
            </w:pPr>
            <w:r w:rsidRPr="00EC17B1">
              <w:rPr>
                <w:rFonts w:asciiTheme="majorBidi" w:eastAsia="Times New Roman" w:hAnsiTheme="majorBidi" w:cstheme="majorBidi"/>
                <w:b/>
              </w:rPr>
              <w:t>Year</w:t>
            </w:r>
          </w:p>
        </w:tc>
        <w:tc>
          <w:tcPr>
            <w:tcW w:w="26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C0ACB15" w14:textId="77777777" w:rsidR="00EC17B1" w:rsidRPr="00EC17B1" w:rsidRDefault="00EC17B1" w:rsidP="00E13EC3">
            <w:pPr>
              <w:rPr>
                <w:rFonts w:asciiTheme="majorBidi" w:eastAsia="Times New Roman" w:hAnsiTheme="majorBidi" w:cstheme="majorBidi"/>
                <w:b/>
                <w:vertAlign w:val="superscript"/>
              </w:rPr>
            </w:pPr>
            <w:r w:rsidRPr="00EC17B1">
              <w:rPr>
                <w:rFonts w:asciiTheme="majorBidi" w:eastAsia="Times New Roman" w:hAnsiTheme="majorBidi" w:cstheme="majorBidi"/>
                <w:b/>
              </w:rPr>
              <w:t>Male/Female SIDS ratio</w:t>
            </w:r>
            <w:r w:rsidRPr="00EC17B1">
              <w:rPr>
                <w:rFonts w:asciiTheme="majorBidi" w:eastAsia="Times New Roman" w:hAnsiTheme="majorBidi" w:cstheme="majorBidi"/>
                <w:b/>
                <w:vertAlign w:val="superscript"/>
              </w:rPr>
              <w:t>2</w:t>
            </w:r>
          </w:p>
        </w:tc>
        <w:tc>
          <w:tcPr>
            <w:tcW w:w="707" w:type="dxa"/>
            <w:tcBorders>
              <w:top w:val="single" w:sz="4" w:space="0" w:color="auto"/>
              <w:left w:val="nil"/>
              <w:bottom w:val="single" w:sz="4" w:space="0" w:color="auto"/>
              <w:right w:val="nil"/>
            </w:tcBorders>
            <w:vAlign w:val="bottom"/>
          </w:tcPr>
          <w:p w14:paraId="70323DFF" w14:textId="1B570EC5" w:rsidR="00EC17B1" w:rsidRPr="00EC17B1" w:rsidRDefault="00EC17B1" w:rsidP="00E13EC3">
            <w:pPr>
              <w:rPr>
                <w:rFonts w:asciiTheme="majorBidi" w:eastAsia="Times New Roman" w:hAnsiTheme="majorBidi" w:cstheme="majorBidi"/>
                <w:b/>
              </w:rPr>
            </w:pPr>
            <w:r w:rsidRPr="00EC17B1">
              <w:rPr>
                <w:rFonts w:asciiTheme="majorBidi" w:eastAsia="Times New Roman" w:hAnsiTheme="majorBidi" w:cstheme="majorBidi"/>
                <w:b/>
              </w:rPr>
              <w:t>Year</w:t>
            </w:r>
            <w:r w:rsidRPr="00EC17B1">
              <w:rPr>
                <w:rFonts w:asciiTheme="majorBidi" w:eastAsia="Times New Roman" w:hAnsiTheme="majorBidi" w:cstheme="majorBidi"/>
                <w:bCs/>
                <w:vertAlign w:val="superscript"/>
              </w:rPr>
              <w:t>3</w:t>
            </w:r>
          </w:p>
        </w:tc>
      </w:tr>
      <w:tr w:rsidR="00EC17B1" w:rsidRPr="00EC17B1" w14:paraId="7DC9CA1E" w14:textId="77777777" w:rsidTr="00EC17B1">
        <w:tc>
          <w:tcPr>
            <w:tcW w:w="1567"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7B9B344" w14:textId="54D2378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Arizona</w:t>
            </w:r>
          </w:p>
        </w:tc>
        <w:tc>
          <w:tcPr>
            <w:tcW w:w="166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A1F02C8" w14:textId="1FAA5BE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16</w:t>
            </w:r>
          </w:p>
        </w:tc>
        <w:tc>
          <w:tcPr>
            <w:tcW w:w="627" w:type="dxa"/>
            <w:tcBorders>
              <w:top w:val="single" w:sz="4" w:space="0" w:color="auto"/>
              <w:left w:val="nil"/>
              <w:bottom w:val="nil"/>
              <w:right w:val="nil"/>
            </w:tcBorders>
            <w:vAlign w:val="bottom"/>
          </w:tcPr>
          <w:p w14:paraId="52BA8CA5" w14:textId="659405B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59B2758C" w14:textId="7AACB0D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1.32</w:t>
            </w:r>
          </w:p>
        </w:tc>
        <w:tc>
          <w:tcPr>
            <w:tcW w:w="707" w:type="dxa"/>
            <w:tcBorders>
              <w:top w:val="single" w:sz="4" w:space="0" w:color="auto"/>
              <w:left w:val="nil"/>
              <w:bottom w:val="nil"/>
              <w:right w:val="nil"/>
            </w:tcBorders>
            <w:vAlign w:val="bottom"/>
          </w:tcPr>
          <w:p w14:paraId="78DAD27C" w14:textId="4E094D7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6B9AC466"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415BD078" w14:textId="55EDF04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Arkansas</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7A5950E6" w14:textId="24288F8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67</w:t>
            </w:r>
          </w:p>
        </w:tc>
        <w:tc>
          <w:tcPr>
            <w:tcW w:w="627" w:type="dxa"/>
            <w:tcBorders>
              <w:top w:val="nil"/>
              <w:left w:val="nil"/>
              <w:bottom w:val="nil"/>
              <w:right w:val="nil"/>
            </w:tcBorders>
            <w:vAlign w:val="bottom"/>
          </w:tcPr>
          <w:p w14:paraId="4F81886E" w14:textId="43178B9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75BCDFC" w14:textId="7953976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1.26</w:t>
            </w:r>
          </w:p>
        </w:tc>
        <w:tc>
          <w:tcPr>
            <w:tcW w:w="707" w:type="dxa"/>
            <w:tcBorders>
              <w:top w:val="nil"/>
              <w:left w:val="nil"/>
              <w:bottom w:val="nil"/>
              <w:right w:val="nil"/>
            </w:tcBorders>
            <w:vAlign w:val="bottom"/>
          </w:tcPr>
          <w:p w14:paraId="30594437" w14:textId="16E4C31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2D25810B"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2B6D75C4" w14:textId="611DB78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California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214BABA8" w14:textId="4C1786C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23</w:t>
            </w:r>
          </w:p>
        </w:tc>
        <w:tc>
          <w:tcPr>
            <w:tcW w:w="627" w:type="dxa"/>
            <w:tcBorders>
              <w:top w:val="nil"/>
              <w:left w:val="nil"/>
              <w:bottom w:val="nil"/>
              <w:right w:val="nil"/>
            </w:tcBorders>
            <w:vAlign w:val="bottom"/>
          </w:tcPr>
          <w:p w14:paraId="6F05227F" w14:textId="3D9A18A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3095381" w14:textId="5BB04D0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1.46</w:t>
            </w:r>
          </w:p>
        </w:tc>
        <w:tc>
          <w:tcPr>
            <w:tcW w:w="707" w:type="dxa"/>
            <w:tcBorders>
              <w:top w:val="nil"/>
              <w:left w:val="nil"/>
              <w:bottom w:val="nil"/>
              <w:right w:val="nil"/>
            </w:tcBorders>
            <w:vAlign w:val="bottom"/>
          </w:tcPr>
          <w:p w14:paraId="1D42F7B4" w14:textId="1588E722"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1AA7EA86"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12D455DF" w14:textId="4017BD0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Colorado</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76EEFB70" w14:textId="69BC49F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56</w:t>
            </w:r>
          </w:p>
        </w:tc>
        <w:tc>
          <w:tcPr>
            <w:tcW w:w="627" w:type="dxa"/>
            <w:tcBorders>
              <w:top w:val="nil"/>
              <w:left w:val="nil"/>
              <w:bottom w:val="nil"/>
              <w:right w:val="nil"/>
            </w:tcBorders>
            <w:vAlign w:val="bottom"/>
          </w:tcPr>
          <w:p w14:paraId="4930F711" w14:textId="776DF24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768318EB" w14:textId="4FF36E92"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1.02</w:t>
            </w:r>
          </w:p>
        </w:tc>
        <w:tc>
          <w:tcPr>
            <w:tcW w:w="707" w:type="dxa"/>
            <w:tcBorders>
              <w:top w:val="nil"/>
              <w:left w:val="nil"/>
              <w:bottom w:val="nil"/>
              <w:right w:val="nil"/>
            </w:tcBorders>
            <w:vAlign w:val="bottom"/>
          </w:tcPr>
          <w:p w14:paraId="6270C0F9" w14:textId="48E5B17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2010</w:t>
            </w:r>
          </w:p>
        </w:tc>
      </w:tr>
      <w:tr w:rsidR="00EC17B1" w:rsidRPr="00EC17B1" w14:paraId="0E32E06A"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36DCD6E5" w14:textId="2ED6786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Florida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512CDC38" w14:textId="74D4D9A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31</w:t>
            </w:r>
          </w:p>
        </w:tc>
        <w:tc>
          <w:tcPr>
            <w:tcW w:w="627" w:type="dxa"/>
            <w:tcBorders>
              <w:top w:val="nil"/>
              <w:left w:val="nil"/>
              <w:bottom w:val="nil"/>
              <w:right w:val="nil"/>
            </w:tcBorders>
            <w:vAlign w:val="bottom"/>
          </w:tcPr>
          <w:p w14:paraId="41091FB1" w14:textId="24AEF99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1611B0DB" w14:textId="67AAF85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1.18</w:t>
            </w:r>
          </w:p>
        </w:tc>
        <w:tc>
          <w:tcPr>
            <w:tcW w:w="707" w:type="dxa"/>
            <w:tcBorders>
              <w:top w:val="nil"/>
              <w:left w:val="nil"/>
              <w:bottom w:val="nil"/>
              <w:right w:val="nil"/>
            </w:tcBorders>
            <w:vAlign w:val="bottom"/>
          </w:tcPr>
          <w:p w14:paraId="6F50EA21" w14:textId="2506088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41E3C0E1"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50D7EFB0" w14:textId="73831F7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Georgia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7132116" w14:textId="085A864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72</w:t>
            </w:r>
          </w:p>
        </w:tc>
        <w:tc>
          <w:tcPr>
            <w:tcW w:w="627" w:type="dxa"/>
            <w:tcBorders>
              <w:top w:val="nil"/>
              <w:left w:val="nil"/>
              <w:bottom w:val="nil"/>
              <w:right w:val="nil"/>
            </w:tcBorders>
            <w:vAlign w:val="bottom"/>
          </w:tcPr>
          <w:p w14:paraId="03E8FCEC" w14:textId="13DD085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1C3B987E" w14:textId="2194AE5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w:t>
            </w:r>
          </w:p>
        </w:tc>
        <w:tc>
          <w:tcPr>
            <w:tcW w:w="707" w:type="dxa"/>
            <w:tcBorders>
              <w:top w:val="nil"/>
              <w:left w:val="nil"/>
              <w:bottom w:val="nil"/>
              <w:right w:val="nil"/>
            </w:tcBorders>
            <w:vAlign w:val="bottom"/>
          </w:tcPr>
          <w:p w14:paraId="39A9CB29" w14:textId="5FF1322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r>
      <w:tr w:rsidR="00EC17B1" w:rsidRPr="00EC17B1" w14:paraId="53BE2099"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596B6189" w14:textId="431E916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Illinois</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789B0E5" w14:textId="06BD314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63</w:t>
            </w:r>
          </w:p>
        </w:tc>
        <w:tc>
          <w:tcPr>
            <w:tcW w:w="627" w:type="dxa"/>
            <w:tcBorders>
              <w:top w:val="nil"/>
              <w:left w:val="nil"/>
              <w:bottom w:val="nil"/>
              <w:right w:val="nil"/>
            </w:tcBorders>
            <w:vAlign w:val="bottom"/>
          </w:tcPr>
          <w:p w14:paraId="4853F8CA" w14:textId="23192DB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587C2EAE" w14:textId="17FC928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0.86</w:t>
            </w:r>
          </w:p>
        </w:tc>
        <w:tc>
          <w:tcPr>
            <w:tcW w:w="707" w:type="dxa"/>
            <w:tcBorders>
              <w:top w:val="nil"/>
              <w:left w:val="nil"/>
              <w:bottom w:val="nil"/>
              <w:right w:val="nil"/>
            </w:tcBorders>
            <w:vAlign w:val="bottom"/>
          </w:tcPr>
          <w:p w14:paraId="394CD618" w14:textId="4F8E7AA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23FB6984"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3FF56B2B" w14:textId="2804D75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Indiana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451D2571" w14:textId="5CC65A6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83</w:t>
            </w:r>
          </w:p>
        </w:tc>
        <w:tc>
          <w:tcPr>
            <w:tcW w:w="627" w:type="dxa"/>
            <w:tcBorders>
              <w:top w:val="nil"/>
              <w:left w:val="nil"/>
              <w:bottom w:val="nil"/>
              <w:right w:val="nil"/>
            </w:tcBorders>
            <w:vAlign w:val="bottom"/>
          </w:tcPr>
          <w:p w14:paraId="0A322B35" w14:textId="40862E6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1B04AD9" w14:textId="76AF063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1.7</w:t>
            </w:r>
          </w:p>
        </w:tc>
        <w:tc>
          <w:tcPr>
            <w:tcW w:w="707" w:type="dxa"/>
            <w:tcBorders>
              <w:top w:val="nil"/>
              <w:left w:val="nil"/>
              <w:bottom w:val="nil"/>
              <w:right w:val="nil"/>
            </w:tcBorders>
            <w:vAlign w:val="bottom"/>
          </w:tcPr>
          <w:p w14:paraId="26E11550" w14:textId="338EAC9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342A60A4"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7F0BC36B" w14:textId="0381299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Iowa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154D13E" w14:textId="0D25CA9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81</w:t>
            </w:r>
          </w:p>
        </w:tc>
        <w:tc>
          <w:tcPr>
            <w:tcW w:w="627" w:type="dxa"/>
            <w:tcBorders>
              <w:top w:val="nil"/>
              <w:left w:val="nil"/>
              <w:bottom w:val="nil"/>
              <w:right w:val="nil"/>
            </w:tcBorders>
            <w:vAlign w:val="bottom"/>
          </w:tcPr>
          <w:p w14:paraId="2DEBE442" w14:textId="7DDAE8C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DA07C50" w14:textId="52215B9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1.33</w:t>
            </w:r>
          </w:p>
        </w:tc>
        <w:tc>
          <w:tcPr>
            <w:tcW w:w="707" w:type="dxa"/>
            <w:tcBorders>
              <w:top w:val="nil"/>
              <w:left w:val="nil"/>
              <w:bottom w:val="nil"/>
              <w:right w:val="nil"/>
            </w:tcBorders>
            <w:vAlign w:val="bottom"/>
          </w:tcPr>
          <w:p w14:paraId="1545DC8A" w14:textId="64C43B6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61328B81"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58CA4A7E" w14:textId="5728909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Kansas</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6398B896" w14:textId="4A3F384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73</w:t>
            </w:r>
          </w:p>
        </w:tc>
        <w:tc>
          <w:tcPr>
            <w:tcW w:w="627" w:type="dxa"/>
            <w:tcBorders>
              <w:top w:val="nil"/>
              <w:left w:val="nil"/>
              <w:bottom w:val="nil"/>
              <w:right w:val="nil"/>
            </w:tcBorders>
            <w:vAlign w:val="bottom"/>
          </w:tcPr>
          <w:p w14:paraId="74EE3326" w14:textId="765F1D0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712D1EC8" w14:textId="39E9DE4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1.56</w:t>
            </w:r>
          </w:p>
        </w:tc>
        <w:tc>
          <w:tcPr>
            <w:tcW w:w="707" w:type="dxa"/>
            <w:tcBorders>
              <w:top w:val="nil"/>
              <w:left w:val="nil"/>
              <w:bottom w:val="nil"/>
              <w:right w:val="nil"/>
            </w:tcBorders>
            <w:vAlign w:val="bottom"/>
          </w:tcPr>
          <w:p w14:paraId="63A8E3A8" w14:textId="5C0114F2"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72321912"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6B1ECE25" w14:textId="308D68D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Kentucky</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17D74C11" w14:textId="3BFD0E8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86</w:t>
            </w:r>
          </w:p>
        </w:tc>
        <w:tc>
          <w:tcPr>
            <w:tcW w:w="627" w:type="dxa"/>
            <w:tcBorders>
              <w:top w:val="nil"/>
              <w:left w:val="nil"/>
              <w:bottom w:val="nil"/>
              <w:right w:val="nil"/>
            </w:tcBorders>
            <w:vAlign w:val="bottom"/>
          </w:tcPr>
          <w:p w14:paraId="398DEDEF" w14:textId="7622160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14EDC7CA" w14:textId="14B3AFA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2.08</w:t>
            </w:r>
          </w:p>
        </w:tc>
        <w:tc>
          <w:tcPr>
            <w:tcW w:w="707" w:type="dxa"/>
            <w:tcBorders>
              <w:top w:val="nil"/>
              <w:left w:val="nil"/>
              <w:bottom w:val="nil"/>
              <w:right w:val="nil"/>
            </w:tcBorders>
            <w:vAlign w:val="bottom"/>
          </w:tcPr>
          <w:p w14:paraId="4CEE6F56" w14:textId="4C65B06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19A82371"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06F8C340" w14:textId="742CE4A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Louisiana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10671D88" w14:textId="794D1CA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45</w:t>
            </w:r>
          </w:p>
        </w:tc>
        <w:tc>
          <w:tcPr>
            <w:tcW w:w="627" w:type="dxa"/>
            <w:tcBorders>
              <w:top w:val="nil"/>
              <w:left w:val="nil"/>
              <w:bottom w:val="nil"/>
              <w:right w:val="nil"/>
            </w:tcBorders>
            <w:vAlign w:val="bottom"/>
          </w:tcPr>
          <w:p w14:paraId="5EE4B57C" w14:textId="1E513D3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0713300A" w14:textId="2DA614E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bottom w:val="nil"/>
              <w:right w:val="nil"/>
            </w:tcBorders>
            <w:vAlign w:val="bottom"/>
          </w:tcPr>
          <w:p w14:paraId="142990E3" w14:textId="577D15B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r>
      <w:tr w:rsidR="00EC17B1" w:rsidRPr="00EC17B1" w14:paraId="7C2519F3"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62646AC2" w14:textId="74B817D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Maryland</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416083F8" w14:textId="5576F8E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66</w:t>
            </w:r>
          </w:p>
        </w:tc>
        <w:tc>
          <w:tcPr>
            <w:tcW w:w="627" w:type="dxa"/>
            <w:tcBorders>
              <w:top w:val="nil"/>
              <w:left w:val="nil"/>
              <w:bottom w:val="nil"/>
              <w:right w:val="nil"/>
            </w:tcBorders>
            <w:vAlign w:val="bottom"/>
          </w:tcPr>
          <w:p w14:paraId="2EB3A5B9" w14:textId="5036BA1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CE981E0" w14:textId="5E8CC7F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1.37</w:t>
            </w:r>
          </w:p>
        </w:tc>
        <w:tc>
          <w:tcPr>
            <w:tcW w:w="707" w:type="dxa"/>
            <w:tcBorders>
              <w:top w:val="nil"/>
              <w:left w:val="nil"/>
              <w:bottom w:val="nil"/>
              <w:right w:val="nil"/>
            </w:tcBorders>
            <w:vAlign w:val="bottom"/>
          </w:tcPr>
          <w:p w14:paraId="52A41777" w14:textId="59E0F60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1BDD4865"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36618ACB" w14:textId="264B181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Massachusetts</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57166FFA" w14:textId="29E861B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65</w:t>
            </w:r>
          </w:p>
        </w:tc>
        <w:tc>
          <w:tcPr>
            <w:tcW w:w="627" w:type="dxa"/>
            <w:tcBorders>
              <w:top w:val="nil"/>
              <w:left w:val="nil"/>
              <w:bottom w:val="nil"/>
              <w:right w:val="nil"/>
            </w:tcBorders>
            <w:vAlign w:val="bottom"/>
          </w:tcPr>
          <w:p w14:paraId="12D2A8AF" w14:textId="52F9227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69DF367" w14:textId="3AAAF9A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1.91</w:t>
            </w:r>
          </w:p>
        </w:tc>
        <w:tc>
          <w:tcPr>
            <w:tcW w:w="707" w:type="dxa"/>
            <w:tcBorders>
              <w:top w:val="nil"/>
              <w:left w:val="nil"/>
              <w:bottom w:val="nil"/>
              <w:right w:val="nil"/>
            </w:tcBorders>
            <w:vAlign w:val="bottom"/>
          </w:tcPr>
          <w:p w14:paraId="716A737C" w14:textId="4C395DA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r>
      <w:tr w:rsidR="00EC17B1" w:rsidRPr="00EC17B1" w14:paraId="157FFE58"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132F1759" w14:textId="4FC9C60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Michigan</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109F5DD8" w14:textId="0ABEBA8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84</w:t>
            </w:r>
          </w:p>
        </w:tc>
        <w:tc>
          <w:tcPr>
            <w:tcW w:w="627" w:type="dxa"/>
            <w:tcBorders>
              <w:top w:val="nil"/>
              <w:left w:val="nil"/>
              <w:bottom w:val="nil"/>
              <w:right w:val="nil"/>
            </w:tcBorders>
            <w:vAlign w:val="bottom"/>
          </w:tcPr>
          <w:p w14:paraId="4CDFD6E6" w14:textId="5206D1E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2440E92" w14:textId="6AAEF38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2.22</w:t>
            </w:r>
          </w:p>
        </w:tc>
        <w:tc>
          <w:tcPr>
            <w:tcW w:w="707" w:type="dxa"/>
            <w:tcBorders>
              <w:top w:val="nil"/>
              <w:left w:val="nil"/>
              <w:bottom w:val="nil"/>
              <w:right w:val="nil"/>
            </w:tcBorders>
            <w:vAlign w:val="bottom"/>
          </w:tcPr>
          <w:p w14:paraId="54F6A760" w14:textId="54C1DB8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4CEDA732"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6A4D4218" w14:textId="2C10E26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Minnesota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30ED818A" w14:textId="1ECA610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59</w:t>
            </w:r>
          </w:p>
        </w:tc>
        <w:tc>
          <w:tcPr>
            <w:tcW w:w="627" w:type="dxa"/>
            <w:tcBorders>
              <w:top w:val="nil"/>
              <w:left w:val="nil"/>
              <w:bottom w:val="nil"/>
              <w:right w:val="nil"/>
            </w:tcBorders>
            <w:vAlign w:val="bottom"/>
          </w:tcPr>
          <w:p w14:paraId="228F5769" w14:textId="54F8708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70192D89" w14:textId="5A01CCF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1.01</w:t>
            </w:r>
          </w:p>
        </w:tc>
        <w:tc>
          <w:tcPr>
            <w:tcW w:w="707" w:type="dxa"/>
            <w:tcBorders>
              <w:top w:val="nil"/>
              <w:left w:val="nil"/>
              <w:bottom w:val="nil"/>
              <w:right w:val="nil"/>
            </w:tcBorders>
            <w:vAlign w:val="bottom"/>
          </w:tcPr>
          <w:p w14:paraId="1A2307C4" w14:textId="122155C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r>
      <w:tr w:rsidR="00EC17B1" w:rsidRPr="00EC17B1" w14:paraId="6EDD97E9"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5433FD75" w14:textId="23E5A88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Missouri</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698F589A" w14:textId="3C7E79E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75</w:t>
            </w:r>
          </w:p>
        </w:tc>
        <w:tc>
          <w:tcPr>
            <w:tcW w:w="627" w:type="dxa"/>
            <w:tcBorders>
              <w:top w:val="nil"/>
              <w:left w:val="nil"/>
              <w:bottom w:val="nil"/>
              <w:right w:val="nil"/>
            </w:tcBorders>
            <w:vAlign w:val="bottom"/>
          </w:tcPr>
          <w:p w14:paraId="3B4709C0" w14:textId="5B17D50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2F4DE39E" w14:textId="3C556C2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w:t>
            </w:r>
          </w:p>
        </w:tc>
        <w:tc>
          <w:tcPr>
            <w:tcW w:w="707" w:type="dxa"/>
            <w:tcBorders>
              <w:top w:val="nil"/>
              <w:left w:val="nil"/>
              <w:bottom w:val="nil"/>
              <w:right w:val="nil"/>
            </w:tcBorders>
            <w:vAlign w:val="bottom"/>
          </w:tcPr>
          <w:p w14:paraId="61D621DA" w14:textId="3421F30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r>
      <w:tr w:rsidR="00EC17B1" w:rsidRPr="00EC17B1" w14:paraId="716A6293"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4619BF2E" w14:textId="157405A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Nevada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64C81329" w14:textId="1F0938B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w:t>
            </w:r>
          </w:p>
        </w:tc>
        <w:tc>
          <w:tcPr>
            <w:tcW w:w="627" w:type="dxa"/>
            <w:tcBorders>
              <w:top w:val="nil"/>
              <w:left w:val="nil"/>
              <w:bottom w:val="nil"/>
              <w:right w:val="nil"/>
            </w:tcBorders>
            <w:vAlign w:val="bottom"/>
          </w:tcPr>
          <w:p w14:paraId="6A9408B9" w14:textId="3FD1EA5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C1F9293" w14:textId="73191E3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1.06</w:t>
            </w:r>
          </w:p>
        </w:tc>
        <w:tc>
          <w:tcPr>
            <w:tcW w:w="707" w:type="dxa"/>
            <w:tcBorders>
              <w:top w:val="nil"/>
              <w:left w:val="nil"/>
              <w:bottom w:val="nil"/>
              <w:right w:val="nil"/>
            </w:tcBorders>
            <w:vAlign w:val="bottom"/>
          </w:tcPr>
          <w:p w14:paraId="24B5E6F7" w14:textId="25A83C4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r>
      <w:tr w:rsidR="00EC17B1" w:rsidRPr="00EC17B1" w14:paraId="0B50856D"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1954A13C" w14:textId="421D610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New Jersey</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5EBA29C6" w14:textId="7C1F752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65</w:t>
            </w:r>
          </w:p>
        </w:tc>
        <w:tc>
          <w:tcPr>
            <w:tcW w:w="627" w:type="dxa"/>
            <w:tcBorders>
              <w:top w:val="nil"/>
              <w:left w:val="nil"/>
              <w:bottom w:val="nil"/>
              <w:right w:val="nil"/>
            </w:tcBorders>
            <w:vAlign w:val="bottom"/>
          </w:tcPr>
          <w:p w14:paraId="26E18CDD" w14:textId="5DDF04F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5E5BE65" w14:textId="4FCDFB1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1.61</w:t>
            </w:r>
          </w:p>
        </w:tc>
        <w:tc>
          <w:tcPr>
            <w:tcW w:w="707" w:type="dxa"/>
            <w:tcBorders>
              <w:top w:val="nil"/>
              <w:left w:val="nil"/>
              <w:bottom w:val="nil"/>
              <w:right w:val="nil"/>
            </w:tcBorders>
            <w:vAlign w:val="bottom"/>
          </w:tcPr>
          <w:p w14:paraId="4CFFC5B5" w14:textId="2C26F4F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67A3ABF6"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2B1B63D1" w14:textId="6D900CA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New York</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54D10BC3" w14:textId="4A43597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58</w:t>
            </w:r>
          </w:p>
        </w:tc>
        <w:tc>
          <w:tcPr>
            <w:tcW w:w="627" w:type="dxa"/>
            <w:tcBorders>
              <w:top w:val="nil"/>
              <w:left w:val="nil"/>
              <w:bottom w:val="nil"/>
              <w:right w:val="nil"/>
            </w:tcBorders>
            <w:vAlign w:val="bottom"/>
          </w:tcPr>
          <w:p w14:paraId="72BD1293" w14:textId="14CBCD3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5A7E9054" w14:textId="698CD6E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0.98</w:t>
            </w:r>
          </w:p>
        </w:tc>
        <w:tc>
          <w:tcPr>
            <w:tcW w:w="707" w:type="dxa"/>
            <w:tcBorders>
              <w:top w:val="nil"/>
              <w:left w:val="nil"/>
              <w:bottom w:val="nil"/>
              <w:right w:val="nil"/>
            </w:tcBorders>
            <w:vAlign w:val="bottom"/>
          </w:tcPr>
          <w:p w14:paraId="2BB2062D" w14:textId="5B1C410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0D19D456"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0D08DE60" w14:textId="65F80B8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North Carolina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2847D2D5" w14:textId="77DF0D4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50</w:t>
            </w:r>
          </w:p>
        </w:tc>
        <w:tc>
          <w:tcPr>
            <w:tcW w:w="627" w:type="dxa"/>
            <w:tcBorders>
              <w:top w:val="nil"/>
              <w:left w:val="nil"/>
              <w:bottom w:val="nil"/>
              <w:right w:val="nil"/>
            </w:tcBorders>
            <w:vAlign w:val="bottom"/>
          </w:tcPr>
          <w:p w14:paraId="666FF391" w14:textId="430DA22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6FDFF8BC" w14:textId="7D129D1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1.39</w:t>
            </w:r>
          </w:p>
        </w:tc>
        <w:tc>
          <w:tcPr>
            <w:tcW w:w="707" w:type="dxa"/>
            <w:tcBorders>
              <w:top w:val="nil"/>
              <w:left w:val="nil"/>
              <w:bottom w:val="nil"/>
              <w:right w:val="nil"/>
            </w:tcBorders>
            <w:vAlign w:val="bottom"/>
          </w:tcPr>
          <w:p w14:paraId="4C69ACDF" w14:textId="4E215CE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727BE54B"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32F39B3E" w14:textId="70F643A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Ohio</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4697759C" w14:textId="328EB59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84</w:t>
            </w:r>
          </w:p>
        </w:tc>
        <w:tc>
          <w:tcPr>
            <w:tcW w:w="627" w:type="dxa"/>
            <w:tcBorders>
              <w:top w:val="nil"/>
              <w:left w:val="nil"/>
              <w:bottom w:val="nil"/>
              <w:right w:val="nil"/>
            </w:tcBorders>
            <w:vAlign w:val="bottom"/>
          </w:tcPr>
          <w:p w14:paraId="3B87C494" w14:textId="27DA0E6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628D329D" w14:textId="736701A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1.29</w:t>
            </w:r>
          </w:p>
        </w:tc>
        <w:tc>
          <w:tcPr>
            <w:tcW w:w="707" w:type="dxa"/>
            <w:tcBorders>
              <w:top w:val="nil"/>
              <w:left w:val="nil"/>
              <w:bottom w:val="nil"/>
              <w:right w:val="nil"/>
            </w:tcBorders>
            <w:vAlign w:val="bottom"/>
          </w:tcPr>
          <w:p w14:paraId="4A5D25B1" w14:textId="51B7FA2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r>
      <w:tr w:rsidR="00EC17B1" w:rsidRPr="00EC17B1" w14:paraId="71816894"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161860F7" w14:textId="1A05705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Oklahoma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404C9ACE" w14:textId="5DB33A8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75</w:t>
            </w:r>
          </w:p>
        </w:tc>
        <w:tc>
          <w:tcPr>
            <w:tcW w:w="627" w:type="dxa"/>
            <w:tcBorders>
              <w:top w:val="nil"/>
              <w:left w:val="nil"/>
              <w:bottom w:val="nil"/>
              <w:right w:val="nil"/>
            </w:tcBorders>
            <w:vAlign w:val="bottom"/>
          </w:tcPr>
          <w:p w14:paraId="55DB97B8" w14:textId="3FD84799"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6458413D" w14:textId="673F7F2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2.43</w:t>
            </w:r>
          </w:p>
        </w:tc>
        <w:tc>
          <w:tcPr>
            <w:tcW w:w="707" w:type="dxa"/>
            <w:tcBorders>
              <w:top w:val="nil"/>
              <w:left w:val="nil"/>
              <w:bottom w:val="nil"/>
              <w:right w:val="nil"/>
            </w:tcBorders>
            <w:vAlign w:val="bottom"/>
          </w:tcPr>
          <w:p w14:paraId="26FA75AE" w14:textId="09FE4C2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16F22B12"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0C95E3D7" w14:textId="7BBBF1C4"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Oregon</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6D525C23" w14:textId="7436F39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17</w:t>
            </w:r>
          </w:p>
        </w:tc>
        <w:tc>
          <w:tcPr>
            <w:tcW w:w="627" w:type="dxa"/>
            <w:tcBorders>
              <w:top w:val="nil"/>
              <w:left w:val="nil"/>
              <w:bottom w:val="nil"/>
              <w:right w:val="nil"/>
            </w:tcBorders>
            <w:vAlign w:val="bottom"/>
          </w:tcPr>
          <w:p w14:paraId="0BA58AED" w14:textId="7B2C171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68CF6243" w14:textId="657F87F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0.88</w:t>
            </w:r>
          </w:p>
        </w:tc>
        <w:tc>
          <w:tcPr>
            <w:tcW w:w="707" w:type="dxa"/>
            <w:tcBorders>
              <w:top w:val="nil"/>
              <w:left w:val="nil"/>
              <w:bottom w:val="nil"/>
              <w:right w:val="nil"/>
            </w:tcBorders>
            <w:vAlign w:val="bottom"/>
          </w:tcPr>
          <w:p w14:paraId="6158639B" w14:textId="689076E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r w:rsidR="00EC17B1" w:rsidRPr="00EC17B1" w14:paraId="2278A273"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2FFD6AD0" w14:textId="092F84F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Pennsylvania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27F7781E" w14:textId="7F0DD9C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79</w:t>
            </w:r>
          </w:p>
        </w:tc>
        <w:tc>
          <w:tcPr>
            <w:tcW w:w="627" w:type="dxa"/>
            <w:tcBorders>
              <w:top w:val="nil"/>
              <w:left w:val="nil"/>
              <w:bottom w:val="nil"/>
              <w:right w:val="nil"/>
            </w:tcBorders>
            <w:vAlign w:val="bottom"/>
          </w:tcPr>
          <w:p w14:paraId="5BC7E679" w14:textId="516817B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1EE1860D" w14:textId="21625CF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1.61</w:t>
            </w:r>
          </w:p>
        </w:tc>
        <w:tc>
          <w:tcPr>
            <w:tcW w:w="707" w:type="dxa"/>
            <w:tcBorders>
              <w:top w:val="nil"/>
              <w:left w:val="nil"/>
              <w:bottom w:val="nil"/>
              <w:right w:val="nil"/>
            </w:tcBorders>
            <w:vAlign w:val="bottom"/>
          </w:tcPr>
          <w:p w14:paraId="5918AB83" w14:textId="55960E6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2012</w:t>
            </w:r>
          </w:p>
        </w:tc>
      </w:tr>
      <w:tr w:rsidR="00EC17B1" w:rsidRPr="00EC17B1" w14:paraId="11AB824D"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1A0A1134" w14:textId="78B383F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South Carolina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F42BFFA" w14:textId="19DAB94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72</w:t>
            </w:r>
          </w:p>
        </w:tc>
        <w:tc>
          <w:tcPr>
            <w:tcW w:w="627" w:type="dxa"/>
            <w:tcBorders>
              <w:top w:val="nil"/>
              <w:left w:val="nil"/>
              <w:bottom w:val="nil"/>
              <w:right w:val="nil"/>
            </w:tcBorders>
            <w:vAlign w:val="bottom"/>
          </w:tcPr>
          <w:p w14:paraId="0ECB8342" w14:textId="7702C01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30773F9D" w14:textId="3F912B3F"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1.3</w:t>
            </w:r>
          </w:p>
        </w:tc>
        <w:tc>
          <w:tcPr>
            <w:tcW w:w="707" w:type="dxa"/>
            <w:tcBorders>
              <w:top w:val="nil"/>
              <w:left w:val="nil"/>
              <w:bottom w:val="nil"/>
              <w:right w:val="nil"/>
            </w:tcBorders>
            <w:vAlign w:val="bottom"/>
          </w:tcPr>
          <w:p w14:paraId="723C62E9" w14:textId="3F34DC8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6E602BA4"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6B80D2F9" w14:textId="69FD6D0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Tennessee</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482A90B2" w14:textId="3A4B952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74</w:t>
            </w:r>
          </w:p>
        </w:tc>
        <w:tc>
          <w:tcPr>
            <w:tcW w:w="627" w:type="dxa"/>
            <w:tcBorders>
              <w:top w:val="nil"/>
              <w:left w:val="nil"/>
              <w:bottom w:val="nil"/>
              <w:right w:val="nil"/>
            </w:tcBorders>
            <w:vAlign w:val="bottom"/>
          </w:tcPr>
          <w:p w14:paraId="23FDC86B" w14:textId="00A5F88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59FE7CD9" w14:textId="7A3CE49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1.07</w:t>
            </w:r>
          </w:p>
        </w:tc>
        <w:tc>
          <w:tcPr>
            <w:tcW w:w="707" w:type="dxa"/>
            <w:tcBorders>
              <w:top w:val="nil"/>
              <w:left w:val="nil"/>
              <w:bottom w:val="nil"/>
              <w:right w:val="nil"/>
            </w:tcBorders>
            <w:vAlign w:val="bottom"/>
          </w:tcPr>
          <w:p w14:paraId="45FF4E00" w14:textId="0D1AEEA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2DDB48BA"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79A3D04F" w14:textId="5D42EBC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Texas</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1C7B61A9" w14:textId="6B5B894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51</w:t>
            </w:r>
          </w:p>
        </w:tc>
        <w:tc>
          <w:tcPr>
            <w:tcW w:w="627" w:type="dxa"/>
            <w:tcBorders>
              <w:top w:val="nil"/>
              <w:left w:val="nil"/>
              <w:bottom w:val="nil"/>
              <w:right w:val="nil"/>
            </w:tcBorders>
            <w:vAlign w:val="bottom"/>
          </w:tcPr>
          <w:p w14:paraId="445E46B8" w14:textId="31AE692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6FCBCEC4" w14:textId="0B04902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1.53</w:t>
            </w:r>
          </w:p>
        </w:tc>
        <w:tc>
          <w:tcPr>
            <w:tcW w:w="707" w:type="dxa"/>
            <w:tcBorders>
              <w:top w:val="nil"/>
              <w:left w:val="nil"/>
              <w:bottom w:val="nil"/>
              <w:right w:val="nil"/>
            </w:tcBorders>
            <w:vAlign w:val="bottom"/>
          </w:tcPr>
          <w:p w14:paraId="332BAEBD" w14:textId="4919F3BE"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r>
      <w:tr w:rsidR="00EC17B1" w:rsidRPr="00EC17B1" w14:paraId="62FBC96D"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334A241A" w14:textId="03A88AE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Utah</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3E57C041" w14:textId="73E49ED2"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33</w:t>
            </w:r>
          </w:p>
        </w:tc>
        <w:tc>
          <w:tcPr>
            <w:tcW w:w="627" w:type="dxa"/>
            <w:tcBorders>
              <w:top w:val="nil"/>
              <w:left w:val="nil"/>
              <w:bottom w:val="nil"/>
              <w:right w:val="nil"/>
            </w:tcBorders>
            <w:vAlign w:val="bottom"/>
          </w:tcPr>
          <w:p w14:paraId="47774A0A" w14:textId="24ADCA4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66045F6" w14:textId="3A353C7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bottom w:val="nil"/>
              <w:right w:val="nil"/>
            </w:tcBorders>
            <w:vAlign w:val="bottom"/>
          </w:tcPr>
          <w:p w14:paraId="2E147C92" w14:textId="275C7532"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r w:rsidR="00EC17B1" w:rsidRPr="00EC17B1" w14:paraId="4354A9BE"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232CD29F" w14:textId="2108D73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Virginia</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998F043" w14:textId="6B34D02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74</w:t>
            </w:r>
          </w:p>
        </w:tc>
        <w:tc>
          <w:tcPr>
            <w:tcW w:w="627" w:type="dxa"/>
            <w:tcBorders>
              <w:top w:val="nil"/>
              <w:left w:val="nil"/>
              <w:bottom w:val="nil"/>
              <w:right w:val="nil"/>
            </w:tcBorders>
            <w:vAlign w:val="bottom"/>
          </w:tcPr>
          <w:p w14:paraId="4B45ED4A" w14:textId="6421BE4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2009</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54AD1D81" w14:textId="7D8DBBD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bottom w:val="nil"/>
              <w:right w:val="nil"/>
            </w:tcBorders>
            <w:vAlign w:val="bottom"/>
          </w:tcPr>
          <w:p w14:paraId="2882F744" w14:textId="416B8E8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r w:rsidR="00EC17B1" w:rsidRPr="00EC17B1" w14:paraId="1C05CB0F" w14:textId="77777777" w:rsidTr="00EC17B1">
        <w:tc>
          <w:tcPr>
            <w:tcW w:w="1567" w:type="dxa"/>
            <w:tcBorders>
              <w:top w:val="nil"/>
              <w:left w:val="nil"/>
              <w:bottom w:val="nil"/>
              <w:right w:val="nil"/>
            </w:tcBorders>
            <w:shd w:val="clear" w:color="auto" w:fill="auto"/>
            <w:noWrap/>
            <w:tcMar>
              <w:top w:w="15" w:type="dxa"/>
              <w:left w:w="15" w:type="dxa"/>
              <w:bottom w:w="0" w:type="dxa"/>
              <w:right w:w="15" w:type="dxa"/>
            </w:tcMar>
            <w:vAlign w:val="bottom"/>
          </w:tcPr>
          <w:p w14:paraId="49A2AC56" w14:textId="5647BB1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Washington</w:t>
            </w:r>
          </w:p>
        </w:tc>
        <w:tc>
          <w:tcPr>
            <w:tcW w:w="1666" w:type="dxa"/>
            <w:tcBorders>
              <w:top w:val="nil"/>
              <w:left w:val="nil"/>
              <w:bottom w:val="nil"/>
              <w:right w:val="nil"/>
            </w:tcBorders>
            <w:shd w:val="clear" w:color="auto" w:fill="auto"/>
            <w:noWrap/>
            <w:tcMar>
              <w:top w:w="15" w:type="dxa"/>
              <w:left w:w="15" w:type="dxa"/>
              <w:bottom w:w="0" w:type="dxa"/>
              <w:right w:w="15" w:type="dxa"/>
            </w:tcMar>
            <w:vAlign w:val="bottom"/>
          </w:tcPr>
          <w:p w14:paraId="00BA41DA" w14:textId="18E055D7"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10</w:t>
            </w:r>
          </w:p>
        </w:tc>
        <w:tc>
          <w:tcPr>
            <w:tcW w:w="627" w:type="dxa"/>
            <w:tcBorders>
              <w:top w:val="nil"/>
              <w:left w:val="nil"/>
              <w:bottom w:val="nil"/>
              <w:right w:val="nil"/>
            </w:tcBorders>
            <w:vAlign w:val="bottom"/>
          </w:tcPr>
          <w:p w14:paraId="047CFD2C" w14:textId="7149EAB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nil"/>
              <w:right w:val="nil"/>
            </w:tcBorders>
            <w:shd w:val="clear" w:color="auto" w:fill="auto"/>
            <w:noWrap/>
            <w:tcMar>
              <w:top w:w="15" w:type="dxa"/>
              <w:left w:w="15" w:type="dxa"/>
              <w:bottom w:w="0" w:type="dxa"/>
              <w:right w:w="15" w:type="dxa"/>
            </w:tcMar>
            <w:vAlign w:val="bottom"/>
          </w:tcPr>
          <w:p w14:paraId="4A094492" w14:textId="3BBDCDD0"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bottom w:val="nil"/>
              <w:right w:val="nil"/>
            </w:tcBorders>
            <w:vAlign w:val="bottom"/>
          </w:tcPr>
          <w:p w14:paraId="53AFD832" w14:textId="7B8D76E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r w:rsidR="00EC17B1" w:rsidRPr="00EC17B1" w14:paraId="7E5192C3" w14:textId="77777777" w:rsidTr="00EC17B1">
        <w:tc>
          <w:tcPr>
            <w:tcW w:w="1567" w:type="dxa"/>
            <w:tcBorders>
              <w:top w:val="nil"/>
              <w:left w:val="nil"/>
              <w:right w:val="nil"/>
            </w:tcBorders>
            <w:shd w:val="clear" w:color="auto" w:fill="auto"/>
            <w:noWrap/>
            <w:tcMar>
              <w:top w:w="15" w:type="dxa"/>
              <w:left w:w="15" w:type="dxa"/>
              <w:bottom w:w="0" w:type="dxa"/>
              <w:right w:w="15" w:type="dxa"/>
            </w:tcMar>
            <w:vAlign w:val="bottom"/>
          </w:tcPr>
          <w:p w14:paraId="636B0B62" w14:textId="7D17940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West Virginia</w:t>
            </w:r>
          </w:p>
        </w:tc>
        <w:tc>
          <w:tcPr>
            <w:tcW w:w="1666" w:type="dxa"/>
            <w:tcBorders>
              <w:top w:val="nil"/>
              <w:left w:val="nil"/>
              <w:right w:val="nil"/>
            </w:tcBorders>
            <w:shd w:val="clear" w:color="auto" w:fill="auto"/>
            <w:noWrap/>
            <w:tcMar>
              <w:top w:w="15" w:type="dxa"/>
              <w:left w:w="15" w:type="dxa"/>
              <w:bottom w:w="0" w:type="dxa"/>
              <w:right w:w="15" w:type="dxa"/>
            </w:tcMar>
            <w:vAlign w:val="bottom"/>
          </w:tcPr>
          <w:p w14:paraId="1CA09122" w14:textId="0C9679D5"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91</w:t>
            </w:r>
          </w:p>
        </w:tc>
        <w:tc>
          <w:tcPr>
            <w:tcW w:w="627" w:type="dxa"/>
            <w:tcBorders>
              <w:top w:val="nil"/>
              <w:left w:val="nil"/>
              <w:right w:val="nil"/>
            </w:tcBorders>
            <w:vAlign w:val="bottom"/>
          </w:tcPr>
          <w:p w14:paraId="56EC99B8" w14:textId="03CC9728"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right w:val="nil"/>
            </w:tcBorders>
            <w:shd w:val="clear" w:color="auto" w:fill="auto"/>
            <w:noWrap/>
            <w:tcMar>
              <w:top w:w="15" w:type="dxa"/>
              <w:left w:w="15" w:type="dxa"/>
              <w:bottom w:w="0" w:type="dxa"/>
              <w:right w:w="15" w:type="dxa"/>
            </w:tcMar>
            <w:vAlign w:val="bottom"/>
          </w:tcPr>
          <w:p w14:paraId="4DD215EA" w14:textId="5ACF848A"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right w:val="nil"/>
            </w:tcBorders>
            <w:vAlign w:val="bottom"/>
          </w:tcPr>
          <w:p w14:paraId="75CAC0C1" w14:textId="661C8603"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r w:rsidR="00EC17B1" w:rsidRPr="00EC17B1" w14:paraId="4EFEBB7D" w14:textId="77777777" w:rsidTr="00EC17B1">
        <w:tc>
          <w:tcPr>
            <w:tcW w:w="1567"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A783D5A" w14:textId="6F4DFFCC"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Wisconsin</w:t>
            </w:r>
          </w:p>
        </w:tc>
        <w:tc>
          <w:tcPr>
            <w:tcW w:w="166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1D65893" w14:textId="1E5B25BB"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81</w:t>
            </w:r>
          </w:p>
        </w:tc>
        <w:tc>
          <w:tcPr>
            <w:tcW w:w="627" w:type="dxa"/>
            <w:tcBorders>
              <w:top w:val="nil"/>
              <w:left w:val="nil"/>
              <w:bottom w:val="single" w:sz="4" w:space="0" w:color="auto"/>
              <w:right w:val="nil"/>
            </w:tcBorders>
            <w:vAlign w:val="bottom"/>
          </w:tcPr>
          <w:p w14:paraId="6710BFB0" w14:textId="29C32AB6"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2013</w:t>
            </w:r>
          </w:p>
        </w:tc>
        <w:tc>
          <w:tcPr>
            <w:tcW w:w="264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896BD4D" w14:textId="3F4A4F4D"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1.48</w:t>
            </w:r>
          </w:p>
        </w:tc>
        <w:tc>
          <w:tcPr>
            <w:tcW w:w="707" w:type="dxa"/>
            <w:tcBorders>
              <w:top w:val="nil"/>
              <w:left w:val="nil"/>
              <w:bottom w:val="single" w:sz="4" w:space="0" w:color="auto"/>
              <w:right w:val="nil"/>
            </w:tcBorders>
            <w:vAlign w:val="bottom"/>
          </w:tcPr>
          <w:p w14:paraId="14AD14AC" w14:textId="20D105E1" w:rsidR="00EC17B1" w:rsidRPr="00EC17B1" w:rsidRDefault="00EC17B1" w:rsidP="00EC17B1">
            <w:pPr>
              <w:rPr>
                <w:rFonts w:asciiTheme="majorBidi" w:eastAsia="Times New Roman" w:hAnsiTheme="majorBidi" w:cstheme="majorBidi"/>
              </w:rPr>
            </w:pPr>
            <w:r w:rsidRPr="00EC17B1">
              <w:rPr>
                <w:rFonts w:asciiTheme="majorBidi" w:hAnsiTheme="majorBidi" w:cstheme="majorBidi"/>
                <w:color w:val="000000"/>
              </w:rPr>
              <w:t>2011</w:t>
            </w:r>
          </w:p>
        </w:tc>
      </w:tr>
    </w:tbl>
    <w:p w14:paraId="64700051" w14:textId="6E38C6B0" w:rsidR="00525148" w:rsidRPr="00850EC8" w:rsidRDefault="006F66B2" w:rsidP="00BB7682">
      <w:pPr>
        <w:rPr>
          <w:rFonts w:asciiTheme="majorBidi" w:hAnsiTheme="majorBidi" w:cstheme="majorBidi"/>
        </w:rPr>
      </w:pPr>
      <w:r w:rsidRPr="00850EC8">
        <w:rPr>
          <w:rFonts w:asciiTheme="majorBidi" w:hAnsiTheme="majorBidi" w:cstheme="majorBidi"/>
          <w:vertAlign w:val="superscript"/>
        </w:rPr>
        <w:t>1</w:t>
      </w:r>
      <w:r w:rsidR="00525148" w:rsidRPr="00850EC8">
        <w:rPr>
          <w:rFonts w:asciiTheme="majorBidi" w:hAnsiTheme="majorBidi" w:cstheme="majorBidi"/>
        </w:rPr>
        <w:t xml:space="preserve">MNC rate for various </w:t>
      </w:r>
      <w:r w:rsidR="00B3208B" w:rsidRPr="00850EC8">
        <w:rPr>
          <w:rFonts w:asciiTheme="majorBidi" w:hAnsiTheme="majorBidi" w:cstheme="majorBidi"/>
        </w:rPr>
        <w:t>US</w:t>
      </w:r>
      <w:r w:rsidR="00525148" w:rsidRPr="00850EC8">
        <w:rPr>
          <w:rFonts w:asciiTheme="majorBidi" w:hAnsiTheme="majorBidi" w:cstheme="majorBidi"/>
        </w:rPr>
        <w:t xml:space="preserve"> states was obtained from</w:t>
      </w:r>
      <w:hyperlink w:anchor="_ENREF_11" w:tooltip="Mgmbill.org,  #9685"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ExcludeYear="1"&gt;&lt;Author&gt;Mgmbill.org&lt;/Author&gt;&lt;RecNum&gt;9685&lt;/RecNum&gt;&lt;DisplayText&gt;&lt;style face="superscript"&gt;11&lt;/style&gt;&lt;/DisplayText&gt;&lt;record&gt;&lt;rec-number&gt;9685&lt;/rec-number&gt;&lt;foreign-keys&gt;&lt;key app="EN" db-id="xe02ax2rnwssewe5xebv2vp2xpzrtvswdvfr" timestamp="1493222948"&gt;9685&lt;/key&gt;&lt;/foreign-keys&gt;&lt;ref-type name="Electronic Article"&gt;43&lt;/ref-type&gt;&lt;contributors&gt;&lt;authors&gt;&lt;author&gt;Mgmbill.org, &lt;/author&gt;&lt;/authors&gt;&lt;/contributors&gt;&lt;titles&gt;&lt;title&gt;Circumcision Statistics&lt;/title&gt;&lt;/titles&gt;&lt;dates&gt;&lt;/dates&gt;&lt;pub-location&gt;http://www.mgmbill.org/statistics.html (Last accessed April 26th 2017)&lt;/pub-location&gt;&lt;urls&gt;&lt;/urls&gt;&lt;/record&gt;&lt;/Cite&gt;&lt;/EndNote&gt;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11</w:t>
        </w:r>
        <w:r w:rsidR="00BB7682">
          <w:rPr>
            <w:rFonts w:asciiTheme="majorBidi" w:hAnsiTheme="majorBidi" w:cstheme="majorBidi"/>
          </w:rPr>
          <w:fldChar w:fldCharType="end"/>
        </w:r>
      </w:hyperlink>
    </w:p>
    <w:p w14:paraId="37C90AE7" w14:textId="5599A648" w:rsidR="00525148" w:rsidRPr="00850EC8" w:rsidRDefault="006F66B2" w:rsidP="00BB7682">
      <w:pPr>
        <w:rPr>
          <w:rFonts w:asciiTheme="majorBidi" w:hAnsiTheme="majorBidi" w:cstheme="majorBidi"/>
        </w:rPr>
      </w:pPr>
      <w:r w:rsidRPr="00850EC8">
        <w:rPr>
          <w:rFonts w:asciiTheme="majorBidi" w:hAnsiTheme="majorBidi" w:cstheme="majorBidi"/>
          <w:vertAlign w:val="superscript"/>
        </w:rPr>
        <w:t>2</w:t>
      </w:r>
      <w:r w:rsidR="00525148" w:rsidRPr="00850EC8">
        <w:rPr>
          <w:rFonts w:asciiTheme="majorBidi" w:hAnsiTheme="majorBidi" w:cstheme="majorBidi"/>
        </w:rPr>
        <w:t xml:space="preserve">SIDS prevalence data </w:t>
      </w:r>
      <w:r w:rsidR="008579F9" w:rsidRPr="00850EC8">
        <w:rPr>
          <w:rFonts w:asciiTheme="majorBidi" w:hAnsiTheme="majorBidi" w:cstheme="majorBidi"/>
        </w:rPr>
        <w:t xml:space="preserve">were </w:t>
      </w:r>
      <w:r w:rsidR="00525148" w:rsidRPr="00850EC8">
        <w:rPr>
          <w:rFonts w:asciiTheme="majorBidi" w:hAnsiTheme="majorBidi" w:cstheme="majorBidi"/>
        </w:rPr>
        <w:t xml:space="preserve">obtained from </w:t>
      </w:r>
      <w:r w:rsidR="00656898">
        <w:rPr>
          <w:rFonts w:asciiTheme="majorBidi" w:hAnsiTheme="majorBidi" w:cstheme="majorBidi"/>
        </w:rPr>
        <w:t>CDC Wonder</w:t>
      </w:r>
      <w:hyperlink w:anchor="_ENREF_8" w:tooltip="Centers for Disease Control and Prevention,  #9677"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Prevention&lt;/Author&gt;&lt;RecNum&gt;9677&lt;/RecNum&gt;&lt;DisplayText&gt;&lt;style face="superscript"&gt;8&lt;/style&gt;&lt;/DisplayText&gt;&lt;record&gt;&lt;rec-number&gt;9677&lt;/rec-number&gt;&lt;foreign-keys&gt;&lt;key app="EN" db-id="xe02ax2rnwssewe5xebv2vp2xpzrtvswdvfr" timestamp="1493117474"&gt;9677&lt;/key&gt;&lt;/foreign-keys&gt;&lt;ref-type name="Electronic Article"&gt;43&lt;/ref-type&gt;&lt;contributors&gt;&lt;authors&gt;&lt;author&gt;Centers for Disease Control and Prevention,&lt;/author&gt;&lt;/authors&gt;&lt;/contributors&gt;&lt;titles&gt;&lt;title&gt;National Center for Health Statistics CDC Wonder on-line database, compiled from compressed mortality file 1999-2016 series&lt;/title&gt;&lt;/titles&gt;&lt;dates&gt;&lt;/dates&gt;&lt;pub-location&gt;https://wonder.cdc.gov/natality.html (Last accessed April 25 2017)&lt;/pub-location&gt;&lt;urls&gt;&lt;/urls&gt;&lt;/record&gt;&lt;/Cite&gt;&lt;/EndNote&gt;</w:instrText>
        </w:r>
        <w:r w:rsidR="00BB7682">
          <w:rPr>
            <w:rFonts w:asciiTheme="majorBidi" w:hAnsiTheme="majorBidi" w:cstheme="majorBidi"/>
          </w:rPr>
          <w:fldChar w:fldCharType="separate"/>
        </w:r>
        <w:r w:rsidR="00BB7682" w:rsidRPr="00D821EC">
          <w:rPr>
            <w:rFonts w:asciiTheme="majorBidi" w:hAnsiTheme="majorBidi" w:cstheme="majorBidi"/>
            <w:noProof/>
            <w:vertAlign w:val="superscript"/>
          </w:rPr>
          <w:t>8</w:t>
        </w:r>
        <w:r w:rsidR="00BB7682">
          <w:rPr>
            <w:rFonts w:asciiTheme="majorBidi" w:hAnsiTheme="majorBidi" w:cstheme="majorBidi"/>
          </w:rPr>
          <w:fldChar w:fldCharType="end"/>
        </w:r>
      </w:hyperlink>
    </w:p>
    <w:p w14:paraId="36B413D7" w14:textId="607690AB" w:rsidR="00525148" w:rsidRDefault="006F66B2" w:rsidP="005A398E">
      <w:pPr>
        <w:rPr>
          <w:rFonts w:asciiTheme="majorBidi" w:hAnsiTheme="majorBidi" w:cstheme="majorBidi"/>
        </w:rPr>
      </w:pPr>
      <w:r w:rsidRPr="00850EC8">
        <w:rPr>
          <w:rFonts w:asciiTheme="majorBidi" w:hAnsiTheme="majorBidi" w:cstheme="majorBidi"/>
          <w:vertAlign w:val="superscript"/>
        </w:rPr>
        <w:t>3</w:t>
      </w:r>
      <w:r w:rsidR="00525148" w:rsidRPr="00850EC8">
        <w:rPr>
          <w:rFonts w:asciiTheme="majorBidi" w:hAnsiTheme="majorBidi" w:cstheme="majorBidi"/>
        </w:rPr>
        <w:t xml:space="preserve">Male:female SIDS ratio </w:t>
      </w:r>
      <w:r w:rsidR="005A398E">
        <w:rPr>
          <w:rFonts w:asciiTheme="majorBidi" w:hAnsiTheme="majorBidi" w:cstheme="majorBidi"/>
        </w:rPr>
        <w:t>is</w:t>
      </w:r>
      <w:r w:rsidR="00525148" w:rsidRPr="00850EC8">
        <w:rPr>
          <w:rFonts w:asciiTheme="majorBidi" w:hAnsiTheme="majorBidi" w:cstheme="majorBidi"/>
        </w:rPr>
        <w:t xml:space="preserve"> year-matched with MNC data. In case the year-matched data was unavailable, latest year data </w:t>
      </w:r>
      <w:r w:rsidR="008579F9" w:rsidRPr="00850EC8">
        <w:rPr>
          <w:rFonts w:asciiTheme="majorBidi" w:hAnsiTheme="majorBidi" w:cstheme="majorBidi"/>
        </w:rPr>
        <w:t xml:space="preserve">were </w:t>
      </w:r>
      <w:r w:rsidR="00525148" w:rsidRPr="00850EC8">
        <w:rPr>
          <w:rFonts w:asciiTheme="majorBidi" w:hAnsiTheme="majorBidi" w:cstheme="majorBidi"/>
        </w:rPr>
        <w:t>used</w:t>
      </w:r>
    </w:p>
    <w:p w14:paraId="5192D774" w14:textId="6A8B7441" w:rsidR="00232AA2" w:rsidRPr="00850EC8" w:rsidRDefault="00232AA2" w:rsidP="00232AA2">
      <w:pPr>
        <w:pStyle w:val="Head1"/>
      </w:pPr>
      <w:r w:rsidRPr="00850EC8">
        <w:rPr>
          <w:b/>
        </w:rPr>
        <w:lastRenderedPageBreak/>
        <w:t>Table S</w:t>
      </w:r>
      <w:r>
        <w:rPr>
          <w:b/>
        </w:rPr>
        <w:t>3</w:t>
      </w:r>
      <w:r w:rsidRPr="00850EC8">
        <w:t xml:space="preserve">: </w:t>
      </w:r>
      <w:r>
        <w:t>Gender bias in SIDS cases in the US (1999-2016)</w:t>
      </w:r>
    </w:p>
    <w:p w14:paraId="09604CCB" w14:textId="4F773C56" w:rsidR="00232AA2" w:rsidRPr="00DA152E" w:rsidRDefault="00232AA2" w:rsidP="00907A4E">
      <w:pPr>
        <w:rPr>
          <w:rFonts w:asciiTheme="majorBidi" w:hAnsiTheme="majorBidi" w:cstheme="majorBidi"/>
          <w:bCs/>
        </w:rPr>
      </w:pPr>
      <w:r w:rsidRPr="00DA152E">
        <w:rPr>
          <w:rFonts w:asciiTheme="majorBidi" w:hAnsiTheme="majorBidi" w:cstheme="majorBidi"/>
          <w:bCs/>
        </w:rPr>
        <w:t xml:space="preserve">The ratio of male to female SIDS cases </w:t>
      </w:r>
      <w:r>
        <w:rPr>
          <w:rFonts w:asciiTheme="majorBidi" w:hAnsiTheme="majorBidi" w:cstheme="majorBidi"/>
          <w:bCs/>
        </w:rPr>
        <w:t xml:space="preserve">of the largest </w:t>
      </w:r>
      <w:r w:rsidRPr="00DA152E">
        <w:rPr>
          <w:rFonts w:asciiTheme="majorBidi" w:hAnsiTheme="majorBidi" w:cstheme="majorBidi"/>
          <w:bCs/>
        </w:rPr>
        <w:t>US</w:t>
      </w:r>
      <w:r w:rsidR="00907A4E">
        <w:rPr>
          <w:rFonts w:asciiTheme="majorBidi" w:hAnsiTheme="majorBidi" w:cstheme="majorBidi"/>
          <w:bCs/>
        </w:rPr>
        <w:t xml:space="preserve"> populations</w:t>
      </w:r>
      <w:r>
        <w:rPr>
          <w:rFonts w:asciiTheme="majorBidi" w:hAnsiTheme="majorBidi" w:cstheme="majorBidi"/>
          <w:bCs/>
        </w:rPr>
        <w:t>. The average and standard deviation of the male bias are shown.</w:t>
      </w:r>
      <w:r w:rsidRPr="00DA152E">
        <w:rPr>
          <w:rFonts w:asciiTheme="majorBidi" w:hAnsiTheme="majorBidi" w:cstheme="majorBidi"/>
          <w:bCs/>
        </w:rPr>
        <w:t xml:space="preserve"> </w:t>
      </w:r>
    </w:p>
    <w:p w14:paraId="4E6EBE71" w14:textId="77777777" w:rsidR="00232AA2" w:rsidRDefault="00232AA2" w:rsidP="00232AA2">
      <w:pPr>
        <w:rPr>
          <w:b/>
        </w:rPr>
      </w:pPr>
    </w:p>
    <w:tbl>
      <w:tblPr>
        <w:tblW w:w="7920" w:type="dxa"/>
        <w:tblBorders>
          <w:top w:val="single" w:sz="4" w:space="0" w:color="auto"/>
          <w:bottom w:val="single" w:sz="4" w:space="0" w:color="auto"/>
        </w:tblBorders>
        <w:tblLook w:val="04A0" w:firstRow="1" w:lastRow="0" w:firstColumn="1" w:lastColumn="0" w:noHBand="0" w:noVBand="1"/>
      </w:tblPr>
      <w:tblGrid>
        <w:gridCol w:w="772"/>
        <w:gridCol w:w="1257"/>
        <w:gridCol w:w="880"/>
        <w:gridCol w:w="871"/>
        <w:gridCol w:w="990"/>
        <w:gridCol w:w="737"/>
        <w:gridCol w:w="883"/>
        <w:gridCol w:w="900"/>
        <w:gridCol w:w="796"/>
      </w:tblGrid>
      <w:tr w:rsidR="00232AA2" w:rsidRPr="008C4E6F" w14:paraId="1D51E3A3" w14:textId="77777777" w:rsidTr="0073289C">
        <w:trPr>
          <w:trHeight w:val="288"/>
        </w:trPr>
        <w:tc>
          <w:tcPr>
            <w:tcW w:w="772" w:type="dxa"/>
            <w:shd w:val="clear" w:color="auto" w:fill="FFFFFF" w:themeFill="background1"/>
            <w:noWrap/>
            <w:vAlign w:val="bottom"/>
          </w:tcPr>
          <w:p w14:paraId="098CE5D2" w14:textId="77777777" w:rsidR="00232AA2" w:rsidRPr="002C52F1" w:rsidRDefault="00232AA2" w:rsidP="0073289C">
            <w:pPr>
              <w:rPr>
                <w:rFonts w:asciiTheme="majorBidi" w:eastAsia="Times New Roman" w:hAnsiTheme="majorBidi" w:cstheme="majorBidi"/>
                <w:color w:val="000000"/>
                <w:lang w:bidi="he-IL"/>
              </w:rPr>
            </w:pPr>
          </w:p>
        </w:tc>
        <w:tc>
          <w:tcPr>
            <w:tcW w:w="1257" w:type="dxa"/>
            <w:shd w:val="clear" w:color="auto" w:fill="FFFFFF" w:themeFill="background1"/>
            <w:noWrap/>
            <w:vAlign w:val="bottom"/>
          </w:tcPr>
          <w:p w14:paraId="7D596AEC" w14:textId="77777777" w:rsidR="00232AA2" w:rsidRPr="002C52F1" w:rsidRDefault="00232AA2" w:rsidP="0073289C">
            <w:pPr>
              <w:rPr>
                <w:rFonts w:asciiTheme="majorBidi" w:eastAsia="Times New Roman" w:hAnsiTheme="majorBidi" w:cstheme="majorBidi"/>
                <w:color w:val="000000"/>
                <w:lang w:bidi="he-IL"/>
              </w:rPr>
            </w:pPr>
          </w:p>
        </w:tc>
        <w:tc>
          <w:tcPr>
            <w:tcW w:w="880" w:type="dxa"/>
            <w:shd w:val="clear" w:color="auto" w:fill="FFFFFF" w:themeFill="background1"/>
            <w:noWrap/>
            <w:vAlign w:val="bottom"/>
          </w:tcPr>
          <w:p w14:paraId="6A67E46E" w14:textId="77777777" w:rsidR="00232AA2" w:rsidRPr="002C52F1" w:rsidRDefault="00232AA2" w:rsidP="0073289C">
            <w:pPr>
              <w:rPr>
                <w:rFonts w:asciiTheme="majorBidi" w:eastAsia="Times New Roman" w:hAnsiTheme="majorBidi" w:cstheme="majorBidi"/>
                <w:color w:val="000000"/>
                <w:lang w:bidi="he-IL"/>
              </w:rPr>
            </w:pPr>
          </w:p>
        </w:tc>
        <w:tc>
          <w:tcPr>
            <w:tcW w:w="1861" w:type="dxa"/>
            <w:gridSpan w:val="2"/>
            <w:tcBorders>
              <w:top w:val="single" w:sz="4" w:space="0" w:color="auto"/>
              <w:bottom w:val="single" w:sz="4" w:space="0" w:color="auto"/>
            </w:tcBorders>
            <w:shd w:val="clear" w:color="auto" w:fill="FFFFFF" w:themeFill="background1"/>
            <w:noWrap/>
            <w:vAlign w:val="bottom"/>
            <w:hideMark/>
          </w:tcPr>
          <w:p w14:paraId="2EB3442D" w14:textId="77777777" w:rsidR="00232AA2"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 xml:space="preserve">Black or African American </w:t>
            </w:r>
          </w:p>
          <w:p w14:paraId="2E4B41A0" w14:textId="77777777" w:rsidR="00232AA2" w:rsidRPr="002C52F1"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(Not Hispanic or Latino)</w:t>
            </w:r>
          </w:p>
        </w:tc>
        <w:tc>
          <w:tcPr>
            <w:tcW w:w="1620" w:type="dxa"/>
            <w:gridSpan w:val="2"/>
            <w:tcBorders>
              <w:top w:val="single" w:sz="4" w:space="0" w:color="auto"/>
              <w:bottom w:val="single" w:sz="4" w:space="0" w:color="auto"/>
            </w:tcBorders>
            <w:shd w:val="clear" w:color="auto" w:fill="FFFFFF" w:themeFill="background1"/>
            <w:noWrap/>
            <w:vAlign w:val="bottom"/>
            <w:hideMark/>
          </w:tcPr>
          <w:p w14:paraId="18215159" w14:textId="77777777" w:rsidR="00232AA2"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 xml:space="preserve">White </w:t>
            </w:r>
          </w:p>
          <w:p w14:paraId="513A7BFA" w14:textId="77777777" w:rsidR="00232AA2" w:rsidRPr="002C52F1"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(Hispanic or Latino)</w:t>
            </w:r>
          </w:p>
        </w:tc>
        <w:tc>
          <w:tcPr>
            <w:tcW w:w="1530" w:type="dxa"/>
            <w:gridSpan w:val="2"/>
            <w:tcBorders>
              <w:top w:val="single" w:sz="4" w:space="0" w:color="auto"/>
              <w:bottom w:val="single" w:sz="4" w:space="0" w:color="auto"/>
            </w:tcBorders>
            <w:shd w:val="clear" w:color="auto" w:fill="FFFFFF" w:themeFill="background1"/>
            <w:noWrap/>
            <w:vAlign w:val="bottom"/>
            <w:hideMark/>
          </w:tcPr>
          <w:p w14:paraId="4BB30BF2" w14:textId="77777777" w:rsidR="00232AA2"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 xml:space="preserve">White </w:t>
            </w:r>
          </w:p>
          <w:p w14:paraId="2EDE32DC" w14:textId="77777777" w:rsidR="00232AA2" w:rsidRPr="002C52F1"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(Not Hispanic or Latino)</w:t>
            </w:r>
          </w:p>
        </w:tc>
      </w:tr>
      <w:tr w:rsidR="00232AA2" w:rsidRPr="008C4E6F" w14:paraId="0FD5F5C0" w14:textId="77777777" w:rsidTr="0073289C">
        <w:trPr>
          <w:trHeight w:val="288"/>
        </w:trPr>
        <w:tc>
          <w:tcPr>
            <w:tcW w:w="772" w:type="dxa"/>
            <w:tcBorders>
              <w:bottom w:val="single" w:sz="4" w:space="0" w:color="auto"/>
            </w:tcBorders>
            <w:shd w:val="clear" w:color="auto" w:fill="FFFFFF" w:themeFill="background1"/>
            <w:noWrap/>
            <w:vAlign w:val="bottom"/>
          </w:tcPr>
          <w:p w14:paraId="6996A327" w14:textId="77777777" w:rsidR="00232AA2" w:rsidRPr="008C4E6F"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Year</w:t>
            </w:r>
          </w:p>
        </w:tc>
        <w:tc>
          <w:tcPr>
            <w:tcW w:w="1257" w:type="dxa"/>
            <w:tcBorders>
              <w:bottom w:val="single" w:sz="4" w:space="0" w:color="auto"/>
            </w:tcBorders>
            <w:shd w:val="clear" w:color="auto" w:fill="FFFFFF" w:themeFill="background1"/>
            <w:noWrap/>
            <w:vAlign w:val="bottom"/>
          </w:tcPr>
          <w:p w14:paraId="52FDFF2F" w14:textId="77777777" w:rsidR="00232AA2" w:rsidRPr="008C4E6F"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Population</w:t>
            </w:r>
          </w:p>
        </w:tc>
        <w:tc>
          <w:tcPr>
            <w:tcW w:w="880" w:type="dxa"/>
            <w:tcBorders>
              <w:bottom w:val="single" w:sz="4" w:space="0" w:color="auto"/>
            </w:tcBorders>
            <w:shd w:val="clear" w:color="auto" w:fill="FFFFFF" w:themeFill="background1"/>
            <w:noWrap/>
            <w:vAlign w:val="bottom"/>
          </w:tcPr>
          <w:p w14:paraId="75339D1D" w14:textId="77777777" w:rsidR="00232AA2" w:rsidRPr="008C4E6F" w:rsidRDefault="00232AA2" w:rsidP="0073289C">
            <w:pPr>
              <w:jc w:val="cente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All SIDS</w:t>
            </w:r>
          </w:p>
        </w:tc>
        <w:tc>
          <w:tcPr>
            <w:tcW w:w="871" w:type="dxa"/>
            <w:tcBorders>
              <w:top w:val="single" w:sz="4" w:space="0" w:color="auto"/>
              <w:bottom w:val="single" w:sz="4" w:space="0" w:color="auto"/>
            </w:tcBorders>
            <w:shd w:val="clear" w:color="auto" w:fill="FFFFFF" w:themeFill="background1"/>
            <w:noWrap/>
            <w:vAlign w:val="bottom"/>
          </w:tcPr>
          <w:p w14:paraId="581F6914"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SIDS cases</w:t>
            </w:r>
          </w:p>
        </w:tc>
        <w:tc>
          <w:tcPr>
            <w:tcW w:w="990" w:type="dxa"/>
            <w:tcBorders>
              <w:top w:val="single" w:sz="4" w:space="0" w:color="auto"/>
              <w:bottom w:val="single" w:sz="4" w:space="0" w:color="auto"/>
            </w:tcBorders>
            <w:shd w:val="clear" w:color="auto" w:fill="FFFFFF" w:themeFill="background1"/>
            <w:noWrap/>
            <w:vAlign w:val="bottom"/>
          </w:tcPr>
          <w:p w14:paraId="480F14BC"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Male bias</w:t>
            </w:r>
          </w:p>
        </w:tc>
        <w:tc>
          <w:tcPr>
            <w:tcW w:w="737" w:type="dxa"/>
            <w:tcBorders>
              <w:top w:val="single" w:sz="4" w:space="0" w:color="auto"/>
              <w:bottom w:val="single" w:sz="4" w:space="0" w:color="auto"/>
            </w:tcBorders>
            <w:shd w:val="clear" w:color="auto" w:fill="FFFFFF" w:themeFill="background1"/>
            <w:noWrap/>
            <w:vAlign w:val="bottom"/>
          </w:tcPr>
          <w:p w14:paraId="059B3C6E"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SIDS cases</w:t>
            </w:r>
          </w:p>
        </w:tc>
        <w:tc>
          <w:tcPr>
            <w:tcW w:w="883" w:type="dxa"/>
            <w:tcBorders>
              <w:top w:val="single" w:sz="4" w:space="0" w:color="auto"/>
              <w:bottom w:val="single" w:sz="4" w:space="0" w:color="auto"/>
            </w:tcBorders>
            <w:shd w:val="clear" w:color="auto" w:fill="FFFFFF" w:themeFill="background1"/>
            <w:noWrap/>
            <w:vAlign w:val="bottom"/>
          </w:tcPr>
          <w:p w14:paraId="2F69EA0E"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Male bias</w:t>
            </w:r>
          </w:p>
        </w:tc>
        <w:tc>
          <w:tcPr>
            <w:tcW w:w="900" w:type="dxa"/>
            <w:tcBorders>
              <w:top w:val="single" w:sz="4" w:space="0" w:color="auto"/>
              <w:bottom w:val="single" w:sz="4" w:space="0" w:color="auto"/>
            </w:tcBorders>
            <w:shd w:val="clear" w:color="auto" w:fill="FFFFFF" w:themeFill="background1"/>
            <w:noWrap/>
            <w:vAlign w:val="bottom"/>
          </w:tcPr>
          <w:p w14:paraId="0D44E75E"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SIDS cases</w:t>
            </w:r>
          </w:p>
        </w:tc>
        <w:tc>
          <w:tcPr>
            <w:tcW w:w="630" w:type="dxa"/>
            <w:tcBorders>
              <w:top w:val="single" w:sz="4" w:space="0" w:color="auto"/>
              <w:bottom w:val="single" w:sz="4" w:space="0" w:color="auto"/>
            </w:tcBorders>
            <w:shd w:val="clear" w:color="auto" w:fill="FFFFFF" w:themeFill="background1"/>
            <w:noWrap/>
            <w:vAlign w:val="bottom"/>
          </w:tcPr>
          <w:p w14:paraId="276CB12E" w14:textId="77777777" w:rsidR="00232AA2" w:rsidRPr="008C4E6F" w:rsidRDefault="00232AA2" w:rsidP="0073289C">
            <w:pPr>
              <w:jc w:val="center"/>
              <w:rPr>
                <w:rFonts w:asciiTheme="majorBidi" w:eastAsia="Times New Roman" w:hAnsiTheme="majorBidi" w:cstheme="majorBidi"/>
                <w:color w:val="000000"/>
                <w:lang w:bidi="he-IL"/>
              </w:rPr>
            </w:pPr>
            <w:r w:rsidRPr="008C4E6F">
              <w:rPr>
                <w:rFonts w:asciiTheme="majorBidi" w:eastAsia="Times New Roman" w:hAnsiTheme="majorBidi" w:cstheme="majorBidi"/>
                <w:color w:val="000000"/>
                <w:lang w:bidi="he-IL"/>
              </w:rPr>
              <w:t>Male bias</w:t>
            </w:r>
          </w:p>
        </w:tc>
      </w:tr>
      <w:tr w:rsidR="00232AA2" w:rsidRPr="008C4E6F" w14:paraId="1FBEB1E2" w14:textId="77777777" w:rsidTr="0073289C">
        <w:trPr>
          <w:trHeight w:val="288"/>
        </w:trPr>
        <w:tc>
          <w:tcPr>
            <w:tcW w:w="772" w:type="dxa"/>
            <w:tcBorders>
              <w:top w:val="single" w:sz="4" w:space="0" w:color="auto"/>
            </w:tcBorders>
            <w:shd w:val="clear" w:color="auto" w:fill="auto"/>
            <w:noWrap/>
            <w:vAlign w:val="bottom"/>
            <w:hideMark/>
          </w:tcPr>
          <w:p w14:paraId="1E41778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1999</w:t>
            </w:r>
          </w:p>
        </w:tc>
        <w:tc>
          <w:tcPr>
            <w:tcW w:w="1257" w:type="dxa"/>
            <w:tcBorders>
              <w:top w:val="single" w:sz="4" w:space="0" w:color="auto"/>
            </w:tcBorders>
            <w:shd w:val="clear" w:color="auto" w:fill="auto"/>
            <w:noWrap/>
            <w:vAlign w:val="bottom"/>
            <w:hideMark/>
          </w:tcPr>
          <w:p w14:paraId="50935966"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3,784,363 </w:t>
            </w:r>
          </w:p>
        </w:tc>
        <w:tc>
          <w:tcPr>
            <w:tcW w:w="880" w:type="dxa"/>
            <w:tcBorders>
              <w:top w:val="single" w:sz="4" w:space="0" w:color="auto"/>
            </w:tcBorders>
            <w:shd w:val="clear" w:color="auto" w:fill="auto"/>
            <w:noWrap/>
            <w:vAlign w:val="bottom"/>
            <w:hideMark/>
          </w:tcPr>
          <w:p w14:paraId="3FD97259"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3,512 </w:t>
            </w:r>
          </w:p>
        </w:tc>
        <w:tc>
          <w:tcPr>
            <w:tcW w:w="871" w:type="dxa"/>
            <w:tcBorders>
              <w:top w:val="single" w:sz="4" w:space="0" w:color="auto"/>
            </w:tcBorders>
            <w:shd w:val="clear" w:color="auto" w:fill="auto"/>
            <w:noWrap/>
            <w:vAlign w:val="bottom"/>
            <w:hideMark/>
          </w:tcPr>
          <w:p w14:paraId="1404A77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1,149 </w:t>
            </w:r>
          </w:p>
        </w:tc>
        <w:tc>
          <w:tcPr>
            <w:tcW w:w="990" w:type="dxa"/>
            <w:tcBorders>
              <w:top w:val="single" w:sz="4" w:space="0" w:color="auto"/>
            </w:tcBorders>
            <w:shd w:val="clear" w:color="auto" w:fill="auto"/>
            <w:noWrap/>
            <w:vAlign w:val="bottom"/>
            <w:hideMark/>
          </w:tcPr>
          <w:p w14:paraId="119824C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1.30</w:t>
            </w:r>
          </w:p>
        </w:tc>
        <w:tc>
          <w:tcPr>
            <w:tcW w:w="737" w:type="dxa"/>
            <w:tcBorders>
              <w:top w:val="single" w:sz="4" w:space="0" w:color="auto"/>
            </w:tcBorders>
            <w:shd w:val="clear" w:color="auto" w:fill="auto"/>
            <w:noWrap/>
            <w:vAlign w:val="bottom"/>
            <w:hideMark/>
          </w:tcPr>
          <w:p w14:paraId="14C74C1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396</w:t>
            </w:r>
          </w:p>
        </w:tc>
        <w:tc>
          <w:tcPr>
            <w:tcW w:w="883" w:type="dxa"/>
            <w:tcBorders>
              <w:top w:val="single" w:sz="4" w:space="0" w:color="auto"/>
            </w:tcBorders>
            <w:shd w:val="clear" w:color="auto" w:fill="auto"/>
            <w:noWrap/>
            <w:vAlign w:val="bottom"/>
            <w:hideMark/>
          </w:tcPr>
          <w:p w14:paraId="3CBE125A"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1.26</w:t>
            </w:r>
          </w:p>
        </w:tc>
        <w:tc>
          <w:tcPr>
            <w:tcW w:w="900" w:type="dxa"/>
            <w:tcBorders>
              <w:top w:val="single" w:sz="4" w:space="0" w:color="auto"/>
            </w:tcBorders>
            <w:shd w:val="clear" w:color="auto" w:fill="auto"/>
            <w:noWrap/>
            <w:vAlign w:val="bottom"/>
            <w:hideMark/>
          </w:tcPr>
          <w:p w14:paraId="62D2C8E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1,812 </w:t>
            </w:r>
          </w:p>
        </w:tc>
        <w:tc>
          <w:tcPr>
            <w:tcW w:w="630" w:type="dxa"/>
            <w:tcBorders>
              <w:top w:val="single" w:sz="4" w:space="0" w:color="auto"/>
            </w:tcBorders>
            <w:shd w:val="clear" w:color="auto" w:fill="auto"/>
            <w:noWrap/>
            <w:vAlign w:val="bottom"/>
            <w:hideMark/>
          </w:tcPr>
          <w:p w14:paraId="4B73422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1.41</w:t>
            </w:r>
          </w:p>
        </w:tc>
      </w:tr>
      <w:tr w:rsidR="00232AA2" w:rsidRPr="008C4E6F" w14:paraId="28E8E220" w14:textId="77777777" w:rsidTr="0073289C">
        <w:trPr>
          <w:trHeight w:val="288"/>
        </w:trPr>
        <w:tc>
          <w:tcPr>
            <w:tcW w:w="772" w:type="dxa"/>
            <w:shd w:val="clear" w:color="auto" w:fill="auto"/>
            <w:noWrap/>
            <w:vAlign w:val="bottom"/>
            <w:hideMark/>
          </w:tcPr>
          <w:p w14:paraId="71BAF66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2000</w:t>
            </w:r>
          </w:p>
        </w:tc>
        <w:tc>
          <w:tcPr>
            <w:tcW w:w="1257" w:type="dxa"/>
            <w:shd w:val="clear" w:color="auto" w:fill="auto"/>
            <w:noWrap/>
            <w:vAlign w:val="bottom"/>
            <w:hideMark/>
          </w:tcPr>
          <w:p w14:paraId="2C8BBC50"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3,805,648 </w:t>
            </w:r>
          </w:p>
        </w:tc>
        <w:tc>
          <w:tcPr>
            <w:tcW w:w="880" w:type="dxa"/>
            <w:shd w:val="clear" w:color="auto" w:fill="auto"/>
            <w:noWrap/>
            <w:vAlign w:val="bottom"/>
            <w:hideMark/>
          </w:tcPr>
          <w:p w14:paraId="07C41C50"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3,614 </w:t>
            </w:r>
          </w:p>
        </w:tc>
        <w:tc>
          <w:tcPr>
            <w:tcW w:w="871" w:type="dxa"/>
            <w:shd w:val="clear" w:color="auto" w:fill="auto"/>
            <w:noWrap/>
            <w:vAlign w:val="bottom"/>
            <w:hideMark/>
          </w:tcPr>
          <w:p w14:paraId="097ED4F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1,186 </w:t>
            </w:r>
          </w:p>
        </w:tc>
        <w:tc>
          <w:tcPr>
            <w:tcW w:w="990" w:type="dxa"/>
            <w:shd w:val="clear" w:color="auto" w:fill="auto"/>
            <w:noWrap/>
            <w:vAlign w:val="bottom"/>
            <w:hideMark/>
          </w:tcPr>
          <w:p w14:paraId="61BD18D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1.37</w:t>
            </w:r>
          </w:p>
        </w:tc>
        <w:tc>
          <w:tcPr>
            <w:tcW w:w="737" w:type="dxa"/>
            <w:shd w:val="clear" w:color="auto" w:fill="auto"/>
            <w:noWrap/>
            <w:vAlign w:val="bottom"/>
            <w:hideMark/>
          </w:tcPr>
          <w:p w14:paraId="2E6FD04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471</w:t>
            </w:r>
          </w:p>
        </w:tc>
        <w:tc>
          <w:tcPr>
            <w:tcW w:w="883" w:type="dxa"/>
            <w:shd w:val="clear" w:color="auto" w:fill="auto"/>
            <w:noWrap/>
            <w:vAlign w:val="bottom"/>
            <w:hideMark/>
          </w:tcPr>
          <w:p w14:paraId="1295B5D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1.47</w:t>
            </w:r>
          </w:p>
        </w:tc>
        <w:tc>
          <w:tcPr>
            <w:tcW w:w="900" w:type="dxa"/>
            <w:shd w:val="clear" w:color="auto" w:fill="auto"/>
            <w:noWrap/>
            <w:vAlign w:val="bottom"/>
            <w:hideMark/>
          </w:tcPr>
          <w:p w14:paraId="146CE91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1,805 </w:t>
            </w:r>
          </w:p>
        </w:tc>
        <w:tc>
          <w:tcPr>
            <w:tcW w:w="630" w:type="dxa"/>
            <w:shd w:val="clear" w:color="auto" w:fill="auto"/>
            <w:noWrap/>
            <w:vAlign w:val="bottom"/>
            <w:hideMark/>
          </w:tcPr>
          <w:p w14:paraId="3137133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1.37</w:t>
            </w:r>
          </w:p>
        </w:tc>
      </w:tr>
      <w:tr w:rsidR="00232AA2" w:rsidRPr="008C4E6F" w14:paraId="12F2FB9F" w14:textId="77777777" w:rsidTr="0073289C">
        <w:trPr>
          <w:trHeight w:val="288"/>
        </w:trPr>
        <w:tc>
          <w:tcPr>
            <w:tcW w:w="772" w:type="dxa"/>
            <w:shd w:val="clear" w:color="auto" w:fill="auto"/>
            <w:noWrap/>
            <w:vAlign w:val="bottom"/>
            <w:hideMark/>
          </w:tcPr>
          <w:p w14:paraId="0937A17F"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2001</w:t>
            </w:r>
          </w:p>
        </w:tc>
        <w:tc>
          <w:tcPr>
            <w:tcW w:w="1257" w:type="dxa"/>
            <w:shd w:val="clear" w:color="auto" w:fill="auto"/>
            <w:noWrap/>
            <w:vAlign w:val="bottom"/>
            <w:hideMark/>
          </w:tcPr>
          <w:p w14:paraId="363B3DA2"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4,012,658 </w:t>
            </w:r>
          </w:p>
        </w:tc>
        <w:tc>
          <w:tcPr>
            <w:tcW w:w="880" w:type="dxa"/>
            <w:shd w:val="clear" w:color="auto" w:fill="auto"/>
            <w:noWrap/>
            <w:vAlign w:val="bottom"/>
            <w:hideMark/>
          </w:tcPr>
          <w:p w14:paraId="19B8480B"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3,474 </w:t>
            </w:r>
          </w:p>
        </w:tc>
        <w:tc>
          <w:tcPr>
            <w:tcW w:w="871" w:type="dxa"/>
            <w:shd w:val="clear" w:color="auto" w:fill="auto"/>
            <w:noWrap/>
            <w:vAlign w:val="bottom"/>
            <w:hideMark/>
          </w:tcPr>
          <w:p w14:paraId="4DB09FD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1,081 </w:t>
            </w:r>
          </w:p>
        </w:tc>
        <w:tc>
          <w:tcPr>
            <w:tcW w:w="990" w:type="dxa"/>
            <w:shd w:val="clear" w:color="auto" w:fill="auto"/>
            <w:noWrap/>
            <w:vAlign w:val="bottom"/>
            <w:hideMark/>
          </w:tcPr>
          <w:p w14:paraId="0BEFFC4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1.28</w:t>
            </w:r>
          </w:p>
        </w:tc>
        <w:tc>
          <w:tcPr>
            <w:tcW w:w="737" w:type="dxa"/>
            <w:shd w:val="clear" w:color="auto" w:fill="auto"/>
            <w:noWrap/>
            <w:vAlign w:val="bottom"/>
            <w:hideMark/>
          </w:tcPr>
          <w:p w14:paraId="10AD0F9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467</w:t>
            </w:r>
          </w:p>
        </w:tc>
        <w:tc>
          <w:tcPr>
            <w:tcW w:w="883" w:type="dxa"/>
            <w:shd w:val="clear" w:color="auto" w:fill="auto"/>
            <w:noWrap/>
            <w:vAlign w:val="bottom"/>
            <w:hideMark/>
          </w:tcPr>
          <w:p w14:paraId="5A3C2D1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1.27</w:t>
            </w:r>
          </w:p>
        </w:tc>
        <w:tc>
          <w:tcPr>
            <w:tcW w:w="900" w:type="dxa"/>
            <w:shd w:val="clear" w:color="auto" w:fill="auto"/>
            <w:noWrap/>
            <w:vAlign w:val="bottom"/>
            <w:hideMark/>
          </w:tcPr>
          <w:p w14:paraId="519A69E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1,752 </w:t>
            </w:r>
          </w:p>
        </w:tc>
        <w:tc>
          <w:tcPr>
            <w:tcW w:w="630" w:type="dxa"/>
            <w:shd w:val="clear" w:color="auto" w:fill="auto"/>
            <w:noWrap/>
            <w:vAlign w:val="bottom"/>
            <w:hideMark/>
          </w:tcPr>
          <w:p w14:paraId="2BDE872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1.41</w:t>
            </w:r>
          </w:p>
        </w:tc>
      </w:tr>
      <w:tr w:rsidR="00232AA2" w:rsidRPr="008C4E6F" w14:paraId="6BE56A29" w14:textId="77777777" w:rsidTr="0073289C">
        <w:trPr>
          <w:trHeight w:val="288"/>
        </w:trPr>
        <w:tc>
          <w:tcPr>
            <w:tcW w:w="772" w:type="dxa"/>
            <w:shd w:val="clear" w:color="auto" w:fill="auto"/>
            <w:noWrap/>
            <w:vAlign w:val="bottom"/>
            <w:hideMark/>
          </w:tcPr>
          <w:p w14:paraId="0EABB53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2002</w:t>
            </w:r>
          </w:p>
        </w:tc>
        <w:tc>
          <w:tcPr>
            <w:tcW w:w="1257" w:type="dxa"/>
            <w:shd w:val="clear" w:color="auto" w:fill="auto"/>
            <w:noWrap/>
            <w:vAlign w:val="bottom"/>
            <w:hideMark/>
          </w:tcPr>
          <w:p w14:paraId="6C52D5A4"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3,951,461 </w:t>
            </w:r>
          </w:p>
        </w:tc>
        <w:tc>
          <w:tcPr>
            <w:tcW w:w="880" w:type="dxa"/>
            <w:shd w:val="clear" w:color="auto" w:fill="auto"/>
            <w:noWrap/>
            <w:vAlign w:val="bottom"/>
            <w:hideMark/>
          </w:tcPr>
          <w:p w14:paraId="40DAE14D"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3,440 </w:t>
            </w:r>
          </w:p>
        </w:tc>
        <w:tc>
          <w:tcPr>
            <w:tcW w:w="871" w:type="dxa"/>
            <w:shd w:val="clear" w:color="auto" w:fill="auto"/>
            <w:noWrap/>
            <w:vAlign w:val="bottom"/>
            <w:hideMark/>
          </w:tcPr>
          <w:p w14:paraId="2802100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1,070 </w:t>
            </w:r>
          </w:p>
        </w:tc>
        <w:tc>
          <w:tcPr>
            <w:tcW w:w="990" w:type="dxa"/>
            <w:shd w:val="clear" w:color="auto" w:fill="auto"/>
            <w:noWrap/>
            <w:vAlign w:val="bottom"/>
            <w:hideMark/>
          </w:tcPr>
          <w:p w14:paraId="722DBA3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1.31</w:t>
            </w:r>
          </w:p>
        </w:tc>
        <w:tc>
          <w:tcPr>
            <w:tcW w:w="737" w:type="dxa"/>
            <w:shd w:val="clear" w:color="auto" w:fill="auto"/>
            <w:noWrap/>
            <w:vAlign w:val="bottom"/>
            <w:hideMark/>
          </w:tcPr>
          <w:p w14:paraId="5F4D38A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440</w:t>
            </w:r>
          </w:p>
        </w:tc>
        <w:tc>
          <w:tcPr>
            <w:tcW w:w="883" w:type="dxa"/>
            <w:shd w:val="clear" w:color="auto" w:fill="auto"/>
            <w:noWrap/>
            <w:vAlign w:val="bottom"/>
            <w:hideMark/>
          </w:tcPr>
          <w:p w14:paraId="3084325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1.42</w:t>
            </w:r>
          </w:p>
        </w:tc>
        <w:tc>
          <w:tcPr>
            <w:tcW w:w="900" w:type="dxa"/>
            <w:shd w:val="clear" w:color="auto" w:fill="auto"/>
            <w:noWrap/>
            <w:vAlign w:val="bottom"/>
            <w:hideMark/>
          </w:tcPr>
          <w:p w14:paraId="5A8B35BA"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1,777 </w:t>
            </w:r>
          </w:p>
        </w:tc>
        <w:tc>
          <w:tcPr>
            <w:tcW w:w="630" w:type="dxa"/>
            <w:shd w:val="clear" w:color="auto" w:fill="auto"/>
            <w:noWrap/>
            <w:vAlign w:val="bottom"/>
            <w:hideMark/>
          </w:tcPr>
          <w:p w14:paraId="2998F46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1.39</w:t>
            </w:r>
          </w:p>
        </w:tc>
      </w:tr>
      <w:tr w:rsidR="00232AA2" w:rsidRPr="008C4E6F" w14:paraId="53A7BBF1" w14:textId="77777777" w:rsidTr="0073289C">
        <w:trPr>
          <w:trHeight w:val="288"/>
        </w:trPr>
        <w:tc>
          <w:tcPr>
            <w:tcW w:w="772" w:type="dxa"/>
            <w:shd w:val="clear" w:color="auto" w:fill="auto"/>
            <w:noWrap/>
            <w:vAlign w:val="bottom"/>
            <w:hideMark/>
          </w:tcPr>
          <w:p w14:paraId="5B26971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2003</w:t>
            </w:r>
          </w:p>
        </w:tc>
        <w:tc>
          <w:tcPr>
            <w:tcW w:w="1257" w:type="dxa"/>
            <w:shd w:val="clear" w:color="auto" w:fill="auto"/>
            <w:noWrap/>
            <w:vAlign w:val="bottom"/>
            <w:hideMark/>
          </w:tcPr>
          <w:p w14:paraId="727E1780"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3,975,871 </w:t>
            </w:r>
          </w:p>
        </w:tc>
        <w:tc>
          <w:tcPr>
            <w:tcW w:w="880" w:type="dxa"/>
            <w:shd w:val="clear" w:color="auto" w:fill="auto"/>
            <w:noWrap/>
            <w:vAlign w:val="bottom"/>
            <w:hideMark/>
          </w:tcPr>
          <w:p w14:paraId="6A588FC5"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3,297 </w:t>
            </w:r>
          </w:p>
        </w:tc>
        <w:tc>
          <w:tcPr>
            <w:tcW w:w="871" w:type="dxa"/>
            <w:shd w:val="clear" w:color="auto" w:fill="auto"/>
            <w:noWrap/>
            <w:vAlign w:val="bottom"/>
            <w:hideMark/>
          </w:tcPr>
          <w:p w14:paraId="62906596"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1,022 </w:t>
            </w:r>
          </w:p>
        </w:tc>
        <w:tc>
          <w:tcPr>
            <w:tcW w:w="990" w:type="dxa"/>
            <w:shd w:val="clear" w:color="auto" w:fill="auto"/>
            <w:noWrap/>
            <w:vAlign w:val="bottom"/>
            <w:hideMark/>
          </w:tcPr>
          <w:p w14:paraId="5896105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1.14</w:t>
            </w:r>
          </w:p>
        </w:tc>
        <w:tc>
          <w:tcPr>
            <w:tcW w:w="737" w:type="dxa"/>
            <w:shd w:val="clear" w:color="auto" w:fill="auto"/>
            <w:noWrap/>
            <w:vAlign w:val="bottom"/>
            <w:hideMark/>
          </w:tcPr>
          <w:p w14:paraId="0FFDEC8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448</w:t>
            </w:r>
          </w:p>
        </w:tc>
        <w:tc>
          <w:tcPr>
            <w:tcW w:w="883" w:type="dxa"/>
            <w:shd w:val="clear" w:color="auto" w:fill="auto"/>
            <w:noWrap/>
            <w:vAlign w:val="bottom"/>
            <w:hideMark/>
          </w:tcPr>
          <w:p w14:paraId="1B684B8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1.59</w:t>
            </w:r>
          </w:p>
        </w:tc>
        <w:tc>
          <w:tcPr>
            <w:tcW w:w="900" w:type="dxa"/>
            <w:shd w:val="clear" w:color="auto" w:fill="auto"/>
            <w:noWrap/>
            <w:vAlign w:val="bottom"/>
            <w:hideMark/>
          </w:tcPr>
          <w:p w14:paraId="0B26CC1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1,665 </w:t>
            </w:r>
          </w:p>
        </w:tc>
        <w:tc>
          <w:tcPr>
            <w:tcW w:w="630" w:type="dxa"/>
            <w:shd w:val="clear" w:color="auto" w:fill="auto"/>
            <w:noWrap/>
            <w:vAlign w:val="bottom"/>
            <w:hideMark/>
          </w:tcPr>
          <w:p w14:paraId="6A6F875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1.52</w:t>
            </w:r>
          </w:p>
        </w:tc>
      </w:tr>
      <w:tr w:rsidR="00232AA2" w:rsidRPr="008C4E6F" w14:paraId="4CE6CB3C" w14:textId="77777777" w:rsidTr="0073289C">
        <w:trPr>
          <w:trHeight w:val="288"/>
        </w:trPr>
        <w:tc>
          <w:tcPr>
            <w:tcW w:w="772" w:type="dxa"/>
            <w:shd w:val="clear" w:color="auto" w:fill="auto"/>
            <w:noWrap/>
            <w:vAlign w:val="bottom"/>
            <w:hideMark/>
          </w:tcPr>
          <w:p w14:paraId="64E1F44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2004</w:t>
            </w:r>
          </w:p>
        </w:tc>
        <w:tc>
          <w:tcPr>
            <w:tcW w:w="1257" w:type="dxa"/>
            <w:shd w:val="clear" w:color="auto" w:fill="auto"/>
            <w:noWrap/>
            <w:vAlign w:val="bottom"/>
            <w:hideMark/>
          </w:tcPr>
          <w:p w14:paraId="4B642413"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4,014,258 </w:t>
            </w:r>
          </w:p>
        </w:tc>
        <w:tc>
          <w:tcPr>
            <w:tcW w:w="880" w:type="dxa"/>
            <w:shd w:val="clear" w:color="auto" w:fill="auto"/>
            <w:noWrap/>
            <w:vAlign w:val="bottom"/>
            <w:hideMark/>
          </w:tcPr>
          <w:p w14:paraId="5BC8CB29"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3,338 </w:t>
            </w:r>
          </w:p>
        </w:tc>
        <w:tc>
          <w:tcPr>
            <w:tcW w:w="871" w:type="dxa"/>
            <w:shd w:val="clear" w:color="auto" w:fill="auto"/>
            <w:noWrap/>
            <w:vAlign w:val="bottom"/>
            <w:hideMark/>
          </w:tcPr>
          <w:p w14:paraId="4126D11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1,106 </w:t>
            </w:r>
          </w:p>
        </w:tc>
        <w:tc>
          <w:tcPr>
            <w:tcW w:w="990" w:type="dxa"/>
            <w:shd w:val="clear" w:color="auto" w:fill="auto"/>
            <w:noWrap/>
            <w:vAlign w:val="bottom"/>
            <w:hideMark/>
          </w:tcPr>
          <w:p w14:paraId="092F459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1.50</w:t>
            </w:r>
          </w:p>
        </w:tc>
        <w:tc>
          <w:tcPr>
            <w:tcW w:w="737" w:type="dxa"/>
            <w:shd w:val="clear" w:color="auto" w:fill="auto"/>
            <w:noWrap/>
            <w:vAlign w:val="bottom"/>
            <w:hideMark/>
          </w:tcPr>
          <w:p w14:paraId="758E094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425</w:t>
            </w:r>
          </w:p>
        </w:tc>
        <w:tc>
          <w:tcPr>
            <w:tcW w:w="883" w:type="dxa"/>
            <w:shd w:val="clear" w:color="auto" w:fill="auto"/>
            <w:noWrap/>
            <w:vAlign w:val="bottom"/>
            <w:hideMark/>
          </w:tcPr>
          <w:p w14:paraId="6506A49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1.48</w:t>
            </w:r>
          </w:p>
        </w:tc>
        <w:tc>
          <w:tcPr>
            <w:tcW w:w="900" w:type="dxa"/>
            <w:shd w:val="clear" w:color="auto" w:fill="auto"/>
            <w:noWrap/>
            <w:vAlign w:val="bottom"/>
            <w:hideMark/>
          </w:tcPr>
          <w:p w14:paraId="4AE4E68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1,654 </w:t>
            </w:r>
          </w:p>
        </w:tc>
        <w:tc>
          <w:tcPr>
            <w:tcW w:w="630" w:type="dxa"/>
            <w:shd w:val="clear" w:color="auto" w:fill="auto"/>
            <w:noWrap/>
            <w:vAlign w:val="bottom"/>
            <w:hideMark/>
          </w:tcPr>
          <w:p w14:paraId="4A6CD9A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1.40</w:t>
            </w:r>
          </w:p>
        </w:tc>
      </w:tr>
      <w:tr w:rsidR="00232AA2" w:rsidRPr="008C4E6F" w14:paraId="69FA7D45" w14:textId="77777777" w:rsidTr="0073289C">
        <w:trPr>
          <w:trHeight w:val="288"/>
        </w:trPr>
        <w:tc>
          <w:tcPr>
            <w:tcW w:w="772" w:type="dxa"/>
            <w:shd w:val="clear" w:color="auto" w:fill="auto"/>
            <w:noWrap/>
            <w:vAlign w:val="bottom"/>
            <w:hideMark/>
          </w:tcPr>
          <w:p w14:paraId="4D0FA86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2005</w:t>
            </w:r>
          </w:p>
        </w:tc>
        <w:tc>
          <w:tcPr>
            <w:tcW w:w="1257" w:type="dxa"/>
            <w:shd w:val="clear" w:color="auto" w:fill="auto"/>
            <w:noWrap/>
            <w:vAlign w:val="bottom"/>
            <w:hideMark/>
          </w:tcPr>
          <w:p w14:paraId="6CBBFE3C"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4,004,393 </w:t>
            </w:r>
          </w:p>
        </w:tc>
        <w:tc>
          <w:tcPr>
            <w:tcW w:w="880" w:type="dxa"/>
            <w:shd w:val="clear" w:color="auto" w:fill="auto"/>
            <w:noWrap/>
            <w:vAlign w:val="bottom"/>
            <w:hideMark/>
          </w:tcPr>
          <w:p w14:paraId="031531F2"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3,554 </w:t>
            </w:r>
          </w:p>
        </w:tc>
        <w:tc>
          <w:tcPr>
            <w:tcW w:w="871" w:type="dxa"/>
            <w:shd w:val="clear" w:color="auto" w:fill="auto"/>
            <w:noWrap/>
            <w:vAlign w:val="bottom"/>
            <w:hideMark/>
          </w:tcPr>
          <w:p w14:paraId="5F29C4F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1,073 </w:t>
            </w:r>
          </w:p>
        </w:tc>
        <w:tc>
          <w:tcPr>
            <w:tcW w:w="990" w:type="dxa"/>
            <w:shd w:val="clear" w:color="auto" w:fill="auto"/>
            <w:noWrap/>
            <w:vAlign w:val="bottom"/>
            <w:hideMark/>
          </w:tcPr>
          <w:p w14:paraId="607700F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1.23</w:t>
            </w:r>
          </w:p>
        </w:tc>
        <w:tc>
          <w:tcPr>
            <w:tcW w:w="737" w:type="dxa"/>
            <w:shd w:val="clear" w:color="auto" w:fill="auto"/>
            <w:noWrap/>
            <w:vAlign w:val="bottom"/>
            <w:hideMark/>
          </w:tcPr>
          <w:p w14:paraId="506CF98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512</w:t>
            </w:r>
          </w:p>
        </w:tc>
        <w:tc>
          <w:tcPr>
            <w:tcW w:w="883" w:type="dxa"/>
            <w:shd w:val="clear" w:color="auto" w:fill="auto"/>
            <w:noWrap/>
            <w:vAlign w:val="bottom"/>
            <w:hideMark/>
          </w:tcPr>
          <w:p w14:paraId="7FAD2B7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1.42</w:t>
            </w:r>
          </w:p>
        </w:tc>
        <w:tc>
          <w:tcPr>
            <w:tcW w:w="900" w:type="dxa"/>
            <w:shd w:val="clear" w:color="auto" w:fill="auto"/>
            <w:noWrap/>
            <w:vAlign w:val="bottom"/>
            <w:hideMark/>
          </w:tcPr>
          <w:p w14:paraId="316997BA"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1,804 </w:t>
            </w:r>
          </w:p>
        </w:tc>
        <w:tc>
          <w:tcPr>
            <w:tcW w:w="630" w:type="dxa"/>
            <w:shd w:val="clear" w:color="auto" w:fill="auto"/>
            <w:noWrap/>
            <w:vAlign w:val="bottom"/>
            <w:hideMark/>
          </w:tcPr>
          <w:p w14:paraId="3AEE7B3C"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1.56</w:t>
            </w:r>
          </w:p>
        </w:tc>
      </w:tr>
      <w:tr w:rsidR="00232AA2" w:rsidRPr="008C4E6F" w14:paraId="5BFC1032" w14:textId="77777777" w:rsidTr="0073289C">
        <w:trPr>
          <w:trHeight w:val="288"/>
        </w:trPr>
        <w:tc>
          <w:tcPr>
            <w:tcW w:w="772" w:type="dxa"/>
            <w:shd w:val="clear" w:color="auto" w:fill="auto"/>
            <w:noWrap/>
            <w:vAlign w:val="bottom"/>
            <w:hideMark/>
          </w:tcPr>
          <w:p w14:paraId="49A49D0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2006</w:t>
            </w:r>
          </w:p>
        </w:tc>
        <w:tc>
          <w:tcPr>
            <w:tcW w:w="1257" w:type="dxa"/>
            <w:shd w:val="clear" w:color="auto" w:fill="auto"/>
            <w:noWrap/>
            <w:vAlign w:val="bottom"/>
            <w:hideMark/>
          </w:tcPr>
          <w:p w14:paraId="4B29E585"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4,041,738 </w:t>
            </w:r>
          </w:p>
        </w:tc>
        <w:tc>
          <w:tcPr>
            <w:tcW w:w="880" w:type="dxa"/>
            <w:shd w:val="clear" w:color="auto" w:fill="auto"/>
            <w:noWrap/>
            <w:vAlign w:val="bottom"/>
            <w:hideMark/>
          </w:tcPr>
          <w:p w14:paraId="21570B71"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3,439 </w:t>
            </w:r>
          </w:p>
        </w:tc>
        <w:tc>
          <w:tcPr>
            <w:tcW w:w="871" w:type="dxa"/>
            <w:shd w:val="clear" w:color="auto" w:fill="auto"/>
            <w:noWrap/>
            <w:vAlign w:val="bottom"/>
            <w:hideMark/>
          </w:tcPr>
          <w:p w14:paraId="235EA5A6"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1,025 </w:t>
            </w:r>
          </w:p>
        </w:tc>
        <w:tc>
          <w:tcPr>
            <w:tcW w:w="990" w:type="dxa"/>
            <w:shd w:val="clear" w:color="auto" w:fill="auto"/>
            <w:noWrap/>
            <w:vAlign w:val="bottom"/>
            <w:hideMark/>
          </w:tcPr>
          <w:p w14:paraId="0105A29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1.16</w:t>
            </w:r>
          </w:p>
        </w:tc>
        <w:tc>
          <w:tcPr>
            <w:tcW w:w="737" w:type="dxa"/>
            <w:shd w:val="clear" w:color="auto" w:fill="auto"/>
            <w:noWrap/>
            <w:vAlign w:val="bottom"/>
            <w:hideMark/>
          </w:tcPr>
          <w:p w14:paraId="503BCAD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465</w:t>
            </w:r>
          </w:p>
        </w:tc>
        <w:tc>
          <w:tcPr>
            <w:tcW w:w="883" w:type="dxa"/>
            <w:shd w:val="clear" w:color="auto" w:fill="auto"/>
            <w:noWrap/>
            <w:vAlign w:val="bottom"/>
            <w:hideMark/>
          </w:tcPr>
          <w:p w14:paraId="20E2166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1.47</w:t>
            </w:r>
          </w:p>
        </w:tc>
        <w:tc>
          <w:tcPr>
            <w:tcW w:w="900" w:type="dxa"/>
            <w:shd w:val="clear" w:color="auto" w:fill="auto"/>
            <w:noWrap/>
            <w:vAlign w:val="bottom"/>
            <w:hideMark/>
          </w:tcPr>
          <w:p w14:paraId="1C81CFA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1,763 </w:t>
            </w:r>
          </w:p>
        </w:tc>
        <w:tc>
          <w:tcPr>
            <w:tcW w:w="630" w:type="dxa"/>
            <w:shd w:val="clear" w:color="auto" w:fill="auto"/>
            <w:noWrap/>
            <w:vAlign w:val="bottom"/>
            <w:hideMark/>
          </w:tcPr>
          <w:p w14:paraId="3B08CF0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1.38</w:t>
            </w:r>
          </w:p>
        </w:tc>
      </w:tr>
      <w:tr w:rsidR="00232AA2" w:rsidRPr="008C4E6F" w14:paraId="41ABA930" w14:textId="77777777" w:rsidTr="0073289C">
        <w:trPr>
          <w:trHeight w:val="288"/>
        </w:trPr>
        <w:tc>
          <w:tcPr>
            <w:tcW w:w="772" w:type="dxa"/>
            <w:shd w:val="clear" w:color="auto" w:fill="auto"/>
            <w:noWrap/>
            <w:vAlign w:val="bottom"/>
            <w:hideMark/>
          </w:tcPr>
          <w:p w14:paraId="70062C4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2007</w:t>
            </w:r>
          </w:p>
        </w:tc>
        <w:tc>
          <w:tcPr>
            <w:tcW w:w="1257" w:type="dxa"/>
            <w:shd w:val="clear" w:color="auto" w:fill="auto"/>
            <w:noWrap/>
            <w:vAlign w:val="bottom"/>
            <w:hideMark/>
          </w:tcPr>
          <w:p w14:paraId="37DD58AA"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4,147,997 </w:t>
            </w:r>
          </w:p>
        </w:tc>
        <w:tc>
          <w:tcPr>
            <w:tcW w:w="880" w:type="dxa"/>
            <w:shd w:val="clear" w:color="auto" w:fill="auto"/>
            <w:noWrap/>
            <w:vAlign w:val="bottom"/>
            <w:hideMark/>
          </w:tcPr>
          <w:p w14:paraId="419F4680"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3,605 </w:t>
            </w:r>
          </w:p>
        </w:tc>
        <w:tc>
          <w:tcPr>
            <w:tcW w:w="871" w:type="dxa"/>
            <w:shd w:val="clear" w:color="auto" w:fill="auto"/>
            <w:noWrap/>
            <w:vAlign w:val="bottom"/>
            <w:hideMark/>
          </w:tcPr>
          <w:p w14:paraId="1660870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1,065 </w:t>
            </w:r>
          </w:p>
        </w:tc>
        <w:tc>
          <w:tcPr>
            <w:tcW w:w="990" w:type="dxa"/>
            <w:shd w:val="clear" w:color="auto" w:fill="auto"/>
            <w:noWrap/>
            <w:vAlign w:val="bottom"/>
            <w:hideMark/>
          </w:tcPr>
          <w:p w14:paraId="1029BC7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1.17</w:t>
            </w:r>
          </w:p>
        </w:tc>
        <w:tc>
          <w:tcPr>
            <w:tcW w:w="737" w:type="dxa"/>
            <w:shd w:val="clear" w:color="auto" w:fill="auto"/>
            <w:noWrap/>
            <w:vAlign w:val="bottom"/>
            <w:hideMark/>
          </w:tcPr>
          <w:p w14:paraId="2C2EEFC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503</w:t>
            </w:r>
          </w:p>
        </w:tc>
        <w:tc>
          <w:tcPr>
            <w:tcW w:w="883" w:type="dxa"/>
            <w:shd w:val="clear" w:color="auto" w:fill="auto"/>
            <w:noWrap/>
            <w:vAlign w:val="bottom"/>
            <w:hideMark/>
          </w:tcPr>
          <w:p w14:paraId="1FB2608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1.30</w:t>
            </w:r>
          </w:p>
        </w:tc>
        <w:tc>
          <w:tcPr>
            <w:tcW w:w="900" w:type="dxa"/>
            <w:shd w:val="clear" w:color="auto" w:fill="auto"/>
            <w:noWrap/>
            <w:vAlign w:val="bottom"/>
            <w:hideMark/>
          </w:tcPr>
          <w:p w14:paraId="192D880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1,837 </w:t>
            </w:r>
          </w:p>
        </w:tc>
        <w:tc>
          <w:tcPr>
            <w:tcW w:w="630" w:type="dxa"/>
            <w:shd w:val="clear" w:color="auto" w:fill="auto"/>
            <w:noWrap/>
            <w:vAlign w:val="bottom"/>
            <w:hideMark/>
          </w:tcPr>
          <w:p w14:paraId="02C7AFB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1.41</w:t>
            </w:r>
          </w:p>
        </w:tc>
      </w:tr>
      <w:tr w:rsidR="00232AA2" w:rsidRPr="008C4E6F" w14:paraId="03751FC5" w14:textId="77777777" w:rsidTr="0073289C">
        <w:trPr>
          <w:trHeight w:val="288"/>
        </w:trPr>
        <w:tc>
          <w:tcPr>
            <w:tcW w:w="772" w:type="dxa"/>
            <w:shd w:val="clear" w:color="auto" w:fill="auto"/>
            <w:noWrap/>
            <w:vAlign w:val="bottom"/>
            <w:hideMark/>
          </w:tcPr>
          <w:p w14:paraId="71865D6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2008</w:t>
            </w:r>
          </w:p>
        </w:tc>
        <w:tc>
          <w:tcPr>
            <w:tcW w:w="1257" w:type="dxa"/>
            <w:shd w:val="clear" w:color="auto" w:fill="auto"/>
            <w:noWrap/>
            <w:vAlign w:val="bottom"/>
            <w:hideMark/>
          </w:tcPr>
          <w:p w14:paraId="4AB9DD0F"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4,132,735 </w:t>
            </w:r>
          </w:p>
        </w:tc>
        <w:tc>
          <w:tcPr>
            <w:tcW w:w="880" w:type="dxa"/>
            <w:shd w:val="clear" w:color="auto" w:fill="auto"/>
            <w:noWrap/>
            <w:vAlign w:val="bottom"/>
            <w:hideMark/>
          </w:tcPr>
          <w:p w14:paraId="57625B8B"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3,530 </w:t>
            </w:r>
          </w:p>
        </w:tc>
        <w:tc>
          <w:tcPr>
            <w:tcW w:w="871" w:type="dxa"/>
            <w:shd w:val="clear" w:color="auto" w:fill="auto"/>
            <w:noWrap/>
            <w:vAlign w:val="bottom"/>
            <w:hideMark/>
          </w:tcPr>
          <w:p w14:paraId="735ECE3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1,080 </w:t>
            </w:r>
          </w:p>
        </w:tc>
        <w:tc>
          <w:tcPr>
            <w:tcW w:w="990" w:type="dxa"/>
            <w:shd w:val="clear" w:color="auto" w:fill="auto"/>
            <w:noWrap/>
            <w:vAlign w:val="bottom"/>
            <w:hideMark/>
          </w:tcPr>
          <w:p w14:paraId="171920D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1.32</w:t>
            </w:r>
          </w:p>
        </w:tc>
        <w:tc>
          <w:tcPr>
            <w:tcW w:w="737" w:type="dxa"/>
            <w:shd w:val="clear" w:color="auto" w:fill="auto"/>
            <w:noWrap/>
            <w:vAlign w:val="bottom"/>
            <w:hideMark/>
          </w:tcPr>
          <w:p w14:paraId="3A0CC4DF"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506</w:t>
            </w:r>
          </w:p>
        </w:tc>
        <w:tc>
          <w:tcPr>
            <w:tcW w:w="883" w:type="dxa"/>
            <w:shd w:val="clear" w:color="auto" w:fill="auto"/>
            <w:noWrap/>
            <w:vAlign w:val="bottom"/>
            <w:hideMark/>
          </w:tcPr>
          <w:p w14:paraId="16E97BC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1.20</w:t>
            </w:r>
          </w:p>
        </w:tc>
        <w:tc>
          <w:tcPr>
            <w:tcW w:w="900" w:type="dxa"/>
            <w:shd w:val="clear" w:color="auto" w:fill="auto"/>
            <w:noWrap/>
            <w:vAlign w:val="bottom"/>
            <w:hideMark/>
          </w:tcPr>
          <w:p w14:paraId="163E2FD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1,765 </w:t>
            </w:r>
          </w:p>
        </w:tc>
        <w:tc>
          <w:tcPr>
            <w:tcW w:w="630" w:type="dxa"/>
            <w:shd w:val="clear" w:color="auto" w:fill="auto"/>
            <w:noWrap/>
            <w:vAlign w:val="bottom"/>
            <w:hideMark/>
          </w:tcPr>
          <w:p w14:paraId="6ABD83C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1.40</w:t>
            </w:r>
          </w:p>
        </w:tc>
      </w:tr>
      <w:tr w:rsidR="00232AA2" w:rsidRPr="008C4E6F" w14:paraId="7D454F15" w14:textId="77777777" w:rsidTr="0073289C">
        <w:trPr>
          <w:trHeight w:val="288"/>
        </w:trPr>
        <w:tc>
          <w:tcPr>
            <w:tcW w:w="772" w:type="dxa"/>
            <w:shd w:val="clear" w:color="auto" w:fill="auto"/>
            <w:noWrap/>
            <w:vAlign w:val="bottom"/>
            <w:hideMark/>
          </w:tcPr>
          <w:p w14:paraId="3F507E1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2009</w:t>
            </w:r>
          </w:p>
        </w:tc>
        <w:tc>
          <w:tcPr>
            <w:tcW w:w="1257" w:type="dxa"/>
            <w:shd w:val="clear" w:color="auto" w:fill="auto"/>
            <w:noWrap/>
            <w:vAlign w:val="bottom"/>
            <w:hideMark/>
          </w:tcPr>
          <w:p w14:paraId="0E01202E"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4,003,587 </w:t>
            </w:r>
          </w:p>
        </w:tc>
        <w:tc>
          <w:tcPr>
            <w:tcW w:w="880" w:type="dxa"/>
            <w:shd w:val="clear" w:color="auto" w:fill="auto"/>
            <w:noWrap/>
            <w:vAlign w:val="bottom"/>
            <w:hideMark/>
          </w:tcPr>
          <w:p w14:paraId="5C3C3B8F"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3,382 </w:t>
            </w:r>
          </w:p>
        </w:tc>
        <w:tc>
          <w:tcPr>
            <w:tcW w:w="871" w:type="dxa"/>
            <w:shd w:val="clear" w:color="auto" w:fill="auto"/>
            <w:noWrap/>
            <w:vAlign w:val="bottom"/>
            <w:hideMark/>
          </w:tcPr>
          <w:p w14:paraId="0DC5B54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1,079 </w:t>
            </w:r>
          </w:p>
        </w:tc>
        <w:tc>
          <w:tcPr>
            <w:tcW w:w="990" w:type="dxa"/>
            <w:shd w:val="clear" w:color="auto" w:fill="auto"/>
            <w:noWrap/>
            <w:vAlign w:val="bottom"/>
            <w:hideMark/>
          </w:tcPr>
          <w:p w14:paraId="74C8B7A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1.38</w:t>
            </w:r>
          </w:p>
        </w:tc>
        <w:tc>
          <w:tcPr>
            <w:tcW w:w="737" w:type="dxa"/>
            <w:shd w:val="clear" w:color="auto" w:fill="auto"/>
            <w:noWrap/>
            <w:vAlign w:val="bottom"/>
            <w:hideMark/>
          </w:tcPr>
          <w:p w14:paraId="5339EDA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479</w:t>
            </w:r>
          </w:p>
        </w:tc>
        <w:tc>
          <w:tcPr>
            <w:tcW w:w="883" w:type="dxa"/>
            <w:shd w:val="clear" w:color="auto" w:fill="auto"/>
            <w:noWrap/>
            <w:vAlign w:val="bottom"/>
            <w:hideMark/>
          </w:tcPr>
          <w:p w14:paraId="705F599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1.34</w:t>
            </w:r>
          </w:p>
        </w:tc>
        <w:tc>
          <w:tcPr>
            <w:tcW w:w="900" w:type="dxa"/>
            <w:shd w:val="clear" w:color="auto" w:fill="auto"/>
            <w:noWrap/>
            <w:vAlign w:val="bottom"/>
            <w:hideMark/>
          </w:tcPr>
          <w:p w14:paraId="14FBDC1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1,643 </w:t>
            </w:r>
          </w:p>
        </w:tc>
        <w:tc>
          <w:tcPr>
            <w:tcW w:w="630" w:type="dxa"/>
            <w:shd w:val="clear" w:color="auto" w:fill="auto"/>
            <w:noWrap/>
            <w:vAlign w:val="bottom"/>
            <w:hideMark/>
          </w:tcPr>
          <w:p w14:paraId="1D37B5C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1.35</w:t>
            </w:r>
          </w:p>
        </w:tc>
      </w:tr>
      <w:tr w:rsidR="00232AA2" w:rsidRPr="008C4E6F" w14:paraId="6FD2CE1D" w14:textId="77777777" w:rsidTr="0073289C">
        <w:trPr>
          <w:trHeight w:val="288"/>
        </w:trPr>
        <w:tc>
          <w:tcPr>
            <w:tcW w:w="772" w:type="dxa"/>
            <w:shd w:val="clear" w:color="auto" w:fill="auto"/>
            <w:noWrap/>
            <w:vAlign w:val="bottom"/>
            <w:hideMark/>
          </w:tcPr>
          <w:p w14:paraId="66F7D6E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2010</w:t>
            </w:r>
          </w:p>
        </w:tc>
        <w:tc>
          <w:tcPr>
            <w:tcW w:w="1257" w:type="dxa"/>
            <w:shd w:val="clear" w:color="auto" w:fill="auto"/>
            <w:noWrap/>
            <w:vAlign w:val="bottom"/>
            <w:hideMark/>
          </w:tcPr>
          <w:p w14:paraId="4CFB787D"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3,944,153 </w:t>
            </w:r>
          </w:p>
        </w:tc>
        <w:tc>
          <w:tcPr>
            <w:tcW w:w="880" w:type="dxa"/>
            <w:shd w:val="clear" w:color="auto" w:fill="auto"/>
            <w:noWrap/>
            <w:vAlign w:val="bottom"/>
            <w:hideMark/>
          </w:tcPr>
          <w:p w14:paraId="664A2BD3"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3,030 </w:t>
            </w:r>
          </w:p>
        </w:tc>
        <w:tc>
          <w:tcPr>
            <w:tcW w:w="871" w:type="dxa"/>
            <w:shd w:val="clear" w:color="auto" w:fill="auto"/>
            <w:noWrap/>
            <w:vAlign w:val="bottom"/>
            <w:hideMark/>
          </w:tcPr>
          <w:p w14:paraId="4680246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947 </w:t>
            </w:r>
          </w:p>
        </w:tc>
        <w:tc>
          <w:tcPr>
            <w:tcW w:w="990" w:type="dxa"/>
            <w:shd w:val="clear" w:color="auto" w:fill="auto"/>
            <w:noWrap/>
            <w:vAlign w:val="bottom"/>
            <w:hideMark/>
          </w:tcPr>
          <w:p w14:paraId="3D00783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1.36</w:t>
            </w:r>
          </w:p>
        </w:tc>
        <w:tc>
          <w:tcPr>
            <w:tcW w:w="737" w:type="dxa"/>
            <w:shd w:val="clear" w:color="auto" w:fill="auto"/>
            <w:noWrap/>
            <w:vAlign w:val="bottom"/>
            <w:hideMark/>
          </w:tcPr>
          <w:p w14:paraId="561029FF"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408</w:t>
            </w:r>
          </w:p>
        </w:tc>
        <w:tc>
          <w:tcPr>
            <w:tcW w:w="883" w:type="dxa"/>
            <w:shd w:val="clear" w:color="auto" w:fill="auto"/>
            <w:noWrap/>
            <w:vAlign w:val="bottom"/>
            <w:hideMark/>
          </w:tcPr>
          <w:p w14:paraId="452803F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1.39</w:t>
            </w:r>
          </w:p>
        </w:tc>
        <w:tc>
          <w:tcPr>
            <w:tcW w:w="900" w:type="dxa"/>
            <w:shd w:val="clear" w:color="auto" w:fill="auto"/>
            <w:noWrap/>
            <w:vAlign w:val="bottom"/>
            <w:hideMark/>
          </w:tcPr>
          <w:p w14:paraId="2B2BE20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1,509 </w:t>
            </w:r>
          </w:p>
        </w:tc>
        <w:tc>
          <w:tcPr>
            <w:tcW w:w="630" w:type="dxa"/>
            <w:shd w:val="clear" w:color="auto" w:fill="auto"/>
            <w:noWrap/>
            <w:vAlign w:val="bottom"/>
            <w:hideMark/>
          </w:tcPr>
          <w:p w14:paraId="4D8B308F"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1.45</w:t>
            </w:r>
          </w:p>
        </w:tc>
      </w:tr>
      <w:tr w:rsidR="00232AA2" w:rsidRPr="008C4E6F" w14:paraId="2EA1496D" w14:textId="77777777" w:rsidTr="0073289C">
        <w:trPr>
          <w:trHeight w:val="288"/>
        </w:trPr>
        <w:tc>
          <w:tcPr>
            <w:tcW w:w="772" w:type="dxa"/>
            <w:shd w:val="clear" w:color="auto" w:fill="auto"/>
            <w:noWrap/>
            <w:vAlign w:val="bottom"/>
            <w:hideMark/>
          </w:tcPr>
          <w:p w14:paraId="053A2B8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2011</w:t>
            </w:r>
          </w:p>
        </w:tc>
        <w:tc>
          <w:tcPr>
            <w:tcW w:w="1257" w:type="dxa"/>
            <w:shd w:val="clear" w:color="auto" w:fill="auto"/>
            <w:noWrap/>
            <w:vAlign w:val="bottom"/>
            <w:hideMark/>
          </w:tcPr>
          <w:p w14:paraId="23A43FE5"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3,996,537 </w:t>
            </w:r>
          </w:p>
        </w:tc>
        <w:tc>
          <w:tcPr>
            <w:tcW w:w="880" w:type="dxa"/>
            <w:shd w:val="clear" w:color="auto" w:fill="auto"/>
            <w:noWrap/>
            <w:vAlign w:val="bottom"/>
            <w:hideMark/>
          </w:tcPr>
          <w:p w14:paraId="6F33FEF8"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2,813 </w:t>
            </w:r>
          </w:p>
        </w:tc>
        <w:tc>
          <w:tcPr>
            <w:tcW w:w="871" w:type="dxa"/>
            <w:shd w:val="clear" w:color="auto" w:fill="auto"/>
            <w:noWrap/>
            <w:vAlign w:val="bottom"/>
            <w:hideMark/>
          </w:tcPr>
          <w:p w14:paraId="38C9549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870 </w:t>
            </w:r>
          </w:p>
        </w:tc>
        <w:tc>
          <w:tcPr>
            <w:tcW w:w="990" w:type="dxa"/>
            <w:shd w:val="clear" w:color="auto" w:fill="auto"/>
            <w:noWrap/>
            <w:vAlign w:val="bottom"/>
            <w:hideMark/>
          </w:tcPr>
          <w:p w14:paraId="1EBE5536"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1.23</w:t>
            </w:r>
          </w:p>
        </w:tc>
        <w:tc>
          <w:tcPr>
            <w:tcW w:w="737" w:type="dxa"/>
            <w:shd w:val="clear" w:color="auto" w:fill="auto"/>
            <w:noWrap/>
            <w:vAlign w:val="bottom"/>
            <w:hideMark/>
          </w:tcPr>
          <w:p w14:paraId="06D7A8E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380</w:t>
            </w:r>
          </w:p>
        </w:tc>
        <w:tc>
          <w:tcPr>
            <w:tcW w:w="883" w:type="dxa"/>
            <w:shd w:val="clear" w:color="auto" w:fill="auto"/>
            <w:noWrap/>
            <w:vAlign w:val="bottom"/>
            <w:hideMark/>
          </w:tcPr>
          <w:p w14:paraId="1A764BF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1.18</w:t>
            </w:r>
          </w:p>
        </w:tc>
        <w:tc>
          <w:tcPr>
            <w:tcW w:w="900" w:type="dxa"/>
            <w:shd w:val="clear" w:color="auto" w:fill="auto"/>
            <w:noWrap/>
            <w:vAlign w:val="bottom"/>
            <w:hideMark/>
          </w:tcPr>
          <w:p w14:paraId="474C9A6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1,400 </w:t>
            </w:r>
          </w:p>
        </w:tc>
        <w:tc>
          <w:tcPr>
            <w:tcW w:w="630" w:type="dxa"/>
            <w:shd w:val="clear" w:color="auto" w:fill="auto"/>
            <w:noWrap/>
            <w:vAlign w:val="bottom"/>
            <w:hideMark/>
          </w:tcPr>
          <w:p w14:paraId="60CCDF5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1.48</w:t>
            </w:r>
          </w:p>
        </w:tc>
      </w:tr>
      <w:tr w:rsidR="00232AA2" w:rsidRPr="008C4E6F" w14:paraId="623A68B5" w14:textId="77777777" w:rsidTr="0073289C">
        <w:trPr>
          <w:trHeight w:val="288"/>
        </w:trPr>
        <w:tc>
          <w:tcPr>
            <w:tcW w:w="772" w:type="dxa"/>
            <w:shd w:val="clear" w:color="auto" w:fill="auto"/>
            <w:noWrap/>
            <w:vAlign w:val="bottom"/>
            <w:hideMark/>
          </w:tcPr>
          <w:p w14:paraId="7C8AAA3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2012</w:t>
            </w:r>
          </w:p>
        </w:tc>
        <w:tc>
          <w:tcPr>
            <w:tcW w:w="1257" w:type="dxa"/>
            <w:shd w:val="clear" w:color="auto" w:fill="auto"/>
            <w:noWrap/>
            <w:vAlign w:val="bottom"/>
            <w:hideMark/>
          </w:tcPr>
          <w:p w14:paraId="6EB20FF2"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3,943,077 </w:t>
            </w:r>
          </w:p>
        </w:tc>
        <w:tc>
          <w:tcPr>
            <w:tcW w:w="880" w:type="dxa"/>
            <w:shd w:val="clear" w:color="auto" w:fill="auto"/>
            <w:noWrap/>
            <w:vAlign w:val="bottom"/>
            <w:hideMark/>
          </w:tcPr>
          <w:p w14:paraId="401AA7D5"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2,767 </w:t>
            </w:r>
          </w:p>
        </w:tc>
        <w:tc>
          <w:tcPr>
            <w:tcW w:w="871" w:type="dxa"/>
            <w:shd w:val="clear" w:color="auto" w:fill="auto"/>
            <w:noWrap/>
            <w:vAlign w:val="bottom"/>
            <w:hideMark/>
          </w:tcPr>
          <w:p w14:paraId="59A5660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913 </w:t>
            </w:r>
          </w:p>
        </w:tc>
        <w:tc>
          <w:tcPr>
            <w:tcW w:w="990" w:type="dxa"/>
            <w:shd w:val="clear" w:color="auto" w:fill="auto"/>
            <w:noWrap/>
            <w:vAlign w:val="bottom"/>
            <w:hideMark/>
          </w:tcPr>
          <w:p w14:paraId="3947F79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1.35</w:t>
            </w:r>
          </w:p>
        </w:tc>
        <w:tc>
          <w:tcPr>
            <w:tcW w:w="737" w:type="dxa"/>
            <w:shd w:val="clear" w:color="auto" w:fill="auto"/>
            <w:noWrap/>
            <w:vAlign w:val="bottom"/>
            <w:hideMark/>
          </w:tcPr>
          <w:p w14:paraId="18F2BFB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375</w:t>
            </w:r>
          </w:p>
        </w:tc>
        <w:tc>
          <w:tcPr>
            <w:tcW w:w="883" w:type="dxa"/>
            <w:shd w:val="clear" w:color="auto" w:fill="auto"/>
            <w:noWrap/>
            <w:vAlign w:val="bottom"/>
            <w:hideMark/>
          </w:tcPr>
          <w:p w14:paraId="33B1911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1.35</w:t>
            </w:r>
          </w:p>
        </w:tc>
        <w:tc>
          <w:tcPr>
            <w:tcW w:w="900" w:type="dxa"/>
            <w:shd w:val="clear" w:color="auto" w:fill="auto"/>
            <w:noWrap/>
            <w:vAlign w:val="bottom"/>
            <w:hideMark/>
          </w:tcPr>
          <w:p w14:paraId="3E190A3C"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1,318 </w:t>
            </w:r>
          </w:p>
        </w:tc>
        <w:tc>
          <w:tcPr>
            <w:tcW w:w="630" w:type="dxa"/>
            <w:shd w:val="clear" w:color="auto" w:fill="auto"/>
            <w:noWrap/>
            <w:vAlign w:val="bottom"/>
            <w:hideMark/>
          </w:tcPr>
          <w:p w14:paraId="61AA6D92"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1.32</w:t>
            </w:r>
          </w:p>
        </w:tc>
      </w:tr>
      <w:tr w:rsidR="00232AA2" w:rsidRPr="008C4E6F" w14:paraId="7E3768A5" w14:textId="77777777" w:rsidTr="0073289C">
        <w:trPr>
          <w:trHeight w:val="288"/>
        </w:trPr>
        <w:tc>
          <w:tcPr>
            <w:tcW w:w="772" w:type="dxa"/>
            <w:shd w:val="clear" w:color="auto" w:fill="auto"/>
            <w:noWrap/>
            <w:vAlign w:val="bottom"/>
            <w:hideMark/>
          </w:tcPr>
          <w:p w14:paraId="75CFCC7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2013</w:t>
            </w:r>
          </w:p>
        </w:tc>
        <w:tc>
          <w:tcPr>
            <w:tcW w:w="1257" w:type="dxa"/>
            <w:shd w:val="clear" w:color="auto" w:fill="auto"/>
            <w:noWrap/>
            <w:vAlign w:val="bottom"/>
            <w:hideMark/>
          </w:tcPr>
          <w:p w14:paraId="3FE38324"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3,941,783 </w:t>
            </w:r>
          </w:p>
        </w:tc>
        <w:tc>
          <w:tcPr>
            <w:tcW w:w="880" w:type="dxa"/>
            <w:shd w:val="clear" w:color="auto" w:fill="auto"/>
            <w:noWrap/>
            <w:vAlign w:val="bottom"/>
            <w:hideMark/>
          </w:tcPr>
          <w:p w14:paraId="162ABF71"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2,656 </w:t>
            </w:r>
          </w:p>
        </w:tc>
        <w:tc>
          <w:tcPr>
            <w:tcW w:w="871" w:type="dxa"/>
            <w:shd w:val="clear" w:color="auto" w:fill="auto"/>
            <w:noWrap/>
            <w:vAlign w:val="bottom"/>
            <w:hideMark/>
          </w:tcPr>
          <w:p w14:paraId="00FF10D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834 </w:t>
            </w:r>
          </w:p>
        </w:tc>
        <w:tc>
          <w:tcPr>
            <w:tcW w:w="990" w:type="dxa"/>
            <w:shd w:val="clear" w:color="auto" w:fill="auto"/>
            <w:noWrap/>
            <w:vAlign w:val="bottom"/>
            <w:hideMark/>
          </w:tcPr>
          <w:p w14:paraId="5435EA3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1.21</w:t>
            </w:r>
          </w:p>
        </w:tc>
        <w:tc>
          <w:tcPr>
            <w:tcW w:w="737" w:type="dxa"/>
            <w:shd w:val="clear" w:color="auto" w:fill="auto"/>
            <w:noWrap/>
            <w:vAlign w:val="bottom"/>
            <w:hideMark/>
          </w:tcPr>
          <w:p w14:paraId="3366045D"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360</w:t>
            </w:r>
          </w:p>
        </w:tc>
        <w:tc>
          <w:tcPr>
            <w:tcW w:w="883" w:type="dxa"/>
            <w:shd w:val="clear" w:color="auto" w:fill="auto"/>
            <w:noWrap/>
            <w:vAlign w:val="bottom"/>
            <w:hideMark/>
          </w:tcPr>
          <w:p w14:paraId="6BC2295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1.34</w:t>
            </w:r>
          </w:p>
        </w:tc>
        <w:tc>
          <w:tcPr>
            <w:tcW w:w="900" w:type="dxa"/>
            <w:shd w:val="clear" w:color="auto" w:fill="auto"/>
            <w:noWrap/>
            <w:vAlign w:val="bottom"/>
            <w:hideMark/>
          </w:tcPr>
          <w:p w14:paraId="12B7F7D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1,303 </w:t>
            </w:r>
          </w:p>
        </w:tc>
        <w:tc>
          <w:tcPr>
            <w:tcW w:w="630" w:type="dxa"/>
            <w:shd w:val="clear" w:color="auto" w:fill="auto"/>
            <w:noWrap/>
            <w:vAlign w:val="bottom"/>
            <w:hideMark/>
          </w:tcPr>
          <w:p w14:paraId="36ABF73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1.40</w:t>
            </w:r>
          </w:p>
        </w:tc>
      </w:tr>
      <w:tr w:rsidR="00232AA2" w:rsidRPr="008C4E6F" w14:paraId="067B5511" w14:textId="77777777" w:rsidTr="0073289C">
        <w:trPr>
          <w:trHeight w:val="288"/>
        </w:trPr>
        <w:tc>
          <w:tcPr>
            <w:tcW w:w="772" w:type="dxa"/>
            <w:shd w:val="clear" w:color="auto" w:fill="auto"/>
            <w:noWrap/>
            <w:vAlign w:val="bottom"/>
            <w:hideMark/>
          </w:tcPr>
          <w:p w14:paraId="2EB66B38"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2014</w:t>
            </w:r>
          </w:p>
        </w:tc>
        <w:tc>
          <w:tcPr>
            <w:tcW w:w="1257" w:type="dxa"/>
            <w:shd w:val="clear" w:color="auto" w:fill="auto"/>
            <w:noWrap/>
            <w:vAlign w:val="bottom"/>
            <w:hideMark/>
          </w:tcPr>
          <w:p w14:paraId="273BFEC4"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3,936,731 </w:t>
            </w:r>
          </w:p>
        </w:tc>
        <w:tc>
          <w:tcPr>
            <w:tcW w:w="880" w:type="dxa"/>
            <w:shd w:val="clear" w:color="auto" w:fill="auto"/>
            <w:noWrap/>
            <w:vAlign w:val="bottom"/>
            <w:hideMark/>
          </w:tcPr>
          <w:p w14:paraId="43A95A41"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2,685 </w:t>
            </w:r>
          </w:p>
        </w:tc>
        <w:tc>
          <w:tcPr>
            <w:tcW w:w="871" w:type="dxa"/>
            <w:shd w:val="clear" w:color="auto" w:fill="auto"/>
            <w:noWrap/>
            <w:vAlign w:val="bottom"/>
            <w:hideMark/>
          </w:tcPr>
          <w:p w14:paraId="52F83A2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823 </w:t>
            </w:r>
          </w:p>
        </w:tc>
        <w:tc>
          <w:tcPr>
            <w:tcW w:w="990" w:type="dxa"/>
            <w:shd w:val="clear" w:color="auto" w:fill="auto"/>
            <w:noWrap/>
            <w:vAlign w:val="bottom"/>
            <w:hideMark/>
          </w:tcPr>
          <w:p w14:paraId="17DC533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1.30</w:t>
            </w:r>
          </w:p>
        </w:tc>
        <w:tc>
          <w:tcPr>
            <w:tcW w:w="737" w:type="dxa"/>
            <w:shd w:val="clear" w:color="auto" w:fill="auto"/>
            <w:noWrap/>
            <w:vAlign w:val="bottom"/>
            <w:hideMark/>
          </w:tcPr>
          <w:p w14:paraId="7A707B41"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378</w:t>
            </w:r>
          </w:p>
        </w:tc>
        <w:tc>
          <w:tcPr>
            <w:tcW w:w="883" w:type="dxa"/>
            <w:shd w:val="clear" w:color="auto" w:fill="auto"/>
            <w:noWrap/>
            <w:vAlign w:val="bottom"/>
            <w:hideMark/>
          </w:tcPr>
          <w:p w14:paraId="4835618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1.13</w:t>
            </w:r>
          </w:p>
        </w:tc>
        <w:tc>
          <w:tcPr>
            <w:tcW w:w="900" w:type="dxa"/>
            <w:shd w:val="clear" w:color="auto" w:fill="auto"/>
            <w:noWrap/>
            <w:vAlign w:val="bottom"/>
            <w:hideMark/>
          </w:tcPr>
          <w:p w14:paraId="42EA532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1,320 </w:t>
            </w:r>
          </w:p>
        </w:tc>
        <w:tc>
          <w:tcPr>
            <w:tcW w:w="630" w:type="dxa"/>
            <w:shd w:val="clear" w:color="auto" w:fill="auto"/>
            <w:noWrap/>
            <w:vAlign w:val="bottom"/>
            <w:hideMark/>
          </w:tcPr>
          <w:p w14:paraId="3283D47C"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1.40</w:t>
            </w:r>
          </w:p>
        </w:tc>
      </w:tr>
      <w:tr w:rsidR="00232AA2" w:rsidRPr="008C4E6F" w14:paraId="3D468280" w14:textId="77777777" w:rsidTr="0073289C">
        <w:trPr>
          <w:trHeight w:val="288"/>
        </w:trPr>
        <w:tc>
          <w:tcPr>
            <w:tcW w:w="772" w:type="dxa"/>
            <w:shd w:val="clear" w:color="auto" w:fill="auto"/>
            <w:noWrap/>
            <w:vAlign w:val="bottom"/>
            <w:hideMark/>
          </w:tcPr>
          <w:p w14:paraId="447B339C"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2015</w:t>
            </w:r>
          </w:p>
        </w:tc>
        <w:tc>
          <w:tcPr>
            <w:tcW w:w="1257" w:type="dxa"/>
            <w:shd w:val="clear" w:color="auto" w:fill="auto"/>
            <w:noWrap/>
            <w:vAlign w:val="bottom"/>
            <w:hideMark/>
          </w:tcPr>
          <w:p w14:paraId="4577B79F"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3,978,038 </w:t>
            </w:r>
          </w:p>
        </w:tc>
        <w:tc>
          <w:tcPr>
            <w:tcW w:w="880" w:type="dxa"/>
            <w:shd w:val="clear" w:color="auto" w:fill="auto"/>
            <w:noWrap/>
            <w:vAlign w:val="bottom"/>
            <w:hideMark/>
          </w:tcPr>
          <w:p w14:paraId="1CCC2156"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2,799 </w:t>
            </w:r>
          </w:p>
        </w:tc>
        <w:tc>
          <w:tcPr>
            <w:tcW w:w="871" w:type="dxa"/>
            <w:shd w:val="clear" w:color="auto" w:fill="auto"/>
            <w:noWrap/>
            <w:vAlign w:val="bottom"/>
            <w:hideMark/>
          </w:tcPr>
          <w:p w14:paraId="5E279A29"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928 </w:t>
            </w:r>
          </w:p>
        </w:tc>
        <w:tc>
          <w:tcPr>
            <w:tcW w:w="990" w:type="dxa"/>
            <w:shd w:val="clear" w:color="auto" w:fill="auto"/>
            <w:noWrap/>
            <w:vAlign w:val="bottom"/>
            <w:hideMark/>
          </w:tcPr>
          <w:p w14:paraId="3052006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1.32</w:t>
            </w:r>
          </w:p>
        </w:tc>
        <w:tc>
          <w:tcPr>
            <w:tcW w:w="737" w:type="dxa"/>
            <w:shd w:val="clear" w:color="auto" w:fill="auto"/>
            <w:noWrap/>
            <w:vAlign w:val="bottom"/>
            <w:hideMark/>
          </w:tcPr>
          <w:p w14:paraId="54E5F2F0"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371</w:t>
            </w:r>
          </w:p>
        </w:tc>
        <w:tc>
          <w:tcPr>
            <w:tcW w:w="883" w:type="dxa"/>
            <w:shd w:val="clear" w:color="auto" w:fill="auto"/>
            <w:noWrap/>
            <w:vAlign w:val="bottom"/>
            <w:hideMark/>
          </w:tcPr>
          <w:p w14:paraId="14A5CFA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1.21</w:t>
            </w:r>
          </w:p>
        </w:tc>
        <w:tc>
          <w:tcPr>
            <w:tcW w:w="900" w:type="dxa"/>
            <w:shd w:val="clear" w:color="auto" w:fill="auto"/>
            <w:noWrap/>
            <w:vAlign w:val="bottom"/>
            <w:hideMark/>
          </w:tcPr>
          <w:p w14:paraId="381B49A7"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1,328 </w:t>
            </w:r>
          </w:p>
        </w:tc>
        <w:tc>
          <w:tcPr>
            <w:tcW w:w="630" w:type="dxa"/>
            <w:shd w:val="clear" w:color="auto" w:fill="auto"/>
            <w:noWrap/>
            <w:vAlign w:val="bottom"/>
            <w:hideMark/>
          </w:tcPr>
          <w:p w14:paraId="09E5504E"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1.49</w:t>
            </w:r>
          </w:p>
        </w:tc>
      </w:tr>
      <w:tr w:rsidR="00232AA2" w:rsidRPr="008C4E6F" w14:paraId="62890F17" w14:textId="77777777" w:rsidTr="0073289C">
        <w:trPr>
          <w:trHeight w:val="288"/>
        </w:trPr>
        <w:tc>
          <w:tcPr>
            <w:tcW w:w="772" w:type="dxa"/>
            <w:tcBorders>
              <w:bottom w:val="single" w:sz="4" w:space="0" w:color="auto"/>
            </w:tcBorders>
            <w:shd w:val="clear" w:color="auto" w:fill="auto"/>
            <w:noWrap/>
            <w:vAlign w:val="bottom"/>
            <w:hideMark/>
          </w:tcPr>
          <w:p w14:paraId="55092AE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2016</w:t>
            </w:r>
          </w:p>
        </w:tc>
        <w:tc>
          <w:tcPr>
            <w:tcW w:w="1257" w:type="dxa"/>
            <w:tcBorders>
              <w:bottom w:val="single" w:sz="4" w:space="0" w:color="auto"/>
            </w:tcBorders>
            <w:shd w:val="clear" w:color="auto" w:fill="auto"/>
            <w:noWrap/>
            <w:vAlign w:val="bottom"/>
            <w:hideMark/>
          </w:tcPr>
          <w:p w14:paraId="5BBF1DC1"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3,970,145 </w:t>
            </w:r>
          </w:p>
        </w:tc>
        <w:tc>
          <w:tcPr>
            <w:tcW w:w="880" w:type="dxa"/>
            <w:tcBorders>
              <w:bottom w:val="single" w:sz="4" w:space="0" w:color="auto"/>
            </w:tcBorders>
            <w:shd w:val="clear" w:color="auto" w:fill="auto"/>
            <w:noWrap/>
            <w:vAlign w:val="bottom"/>
            <w:hideMark/>
          </w:tcPr>
          <w:p w14:paraId="4DE56668" w14:textId="77777777" w:rsidR="00232AA2" w:rsidRPr="002C52F1" w:rsidRDefault="00232AA2" w:rsidP="0073289C">
            <w:pPr>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2,782 </w:t>
            </w:r>
          </w:p>
        </w:tc>
        <w:tc>
          <w:tcPr>
            <w:tcW w:w="871" w:type="dxa"/>
            <w:tcBorders>
              <w:bottom w:val="single" w:sz="4" w:space="0" w:color="auto"/>
            </w:tcBorders>
            <w:shd w:val="clear" w:color="auto" w:fill="auto"/>
            <w:noWrap/>
            <w:vAlign w:val="bottom"/>
            <w:hideMark/>
          </w:tcPr>
          <w:p w14:paraId="74966FD5"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 914 </w:t>
            </w:r>
          </w:p>
        </w:tc>
        <w:tc>
          <w:tcPr>
            <w:tcW w:w="990" w:type="dxa"/>
            <w:tcBorders>
              <w:bottom w:val="single" w:sz="4" w:space="0" w:color="auto"/>
            </w:tcBorders>
            <w:shd w:val="clear" w:color="auto" w:fill="auto"/>
            <w:noWrap/>
            <w:vAlign w:val="bottom"/>
            <w:hideMark/>
          </w:tcPr>
          <w:p w14:paraId="4A4D263B"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1.13</w:t>
            </w:r>
          </w:p>
        </w:tc>
        <w:tc>
          <w:tcPr>
            <w:tcW w:w="737" w:type="dxa"/>
            <w:tcBorders>
              <w:bottom w:val="single" w:sz="4" w:space="0" w:color="auto"/>
            </w:tcBorders>
            <w:shd w:val="clear" w:color="auto" w:fill="auto"/>
            <w:noWrap/>
            <w:vAlign w:val="bottom"/>
            <w:hideMark/>
          </w:tcPr>
          <w:p w14:paraId="0CC075FC"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372</w:t>
            </w:r>
          </w:p>
        </w:tc>
        <w:tc>
          <w:tcPr>
            <w:tcW w:w="883" w:type="dxa"/>
            <w:tcBorders>
              <w:bottom w:val="single" w:sz="4" w:space="0" w:color="auto"/>
            </w:tcBorders>
            <w:shd w:val="clear" w:color="auto" w:fill="auto"/>
            <w:noWrap/>
            <w:vAlign w:val="bottom"/>
            <w:hideMark/>
          </w:tcPr>
          <w:p w14:paraId="4E7B0223"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1.50</w:t>
            </w:r>
          </w:p>
        </w:tc>
        <w:tc>
          <w:tcPr>
            <w:tcW w:w="900" w:type="dxa"/>
            <w:tcBorders>
              <w:bottom w:val="single" w:sz="4" w:space="0" w:color="auto"/>
            </w:tcBorders>
            <w:shd w:val="clear" w:color="auto" w:fill="auto"/>
            <w:noWrap/>
            <w:vAlign w:val="bottom"/>
            <w:hideMark/>
          </w:tcPr>
          <w:p w14:paraId="600DDE6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 xml:space="preserve">1,301 </w:t>
            </w:r>
          </w:p>
        </w:tc>
        <w:tc>
          <w:tcPr>
            <w:tcW w:w="630" w:type="dxa"/>
            <w:tcBorders>
              <w:bottom w:val="single" w:sz="4" w:space="0" w:color="auto"/>
            </w:tcBorders>
            <w:shd w:val="clear" w:color="auto" w:fill="auto"/>
            <w:noWrap/>
            <w:vAlign w:val="bottom"/>
            <w:hideMark/>
          </w:tcPr>
          <w:p w14:paraId="0F198ED4" w14:textId="77777777" w:rsidR="00232AA2" w:rsidRPr="002C52F1" w:rsidRDefault="00232AA2" w:rsidP="0073289C">
            <w:pPr>
              <w:jc w:val="right"/>
              <w:rPr>
                <w:rFonts w:asciiTheme="majorBidi" w:eastAsia="Times New Roman" w:hAnsiTheme="majorBidi" w:cstheme="majorBidi"/>
                <w:color w:val="000000"/>
                <w:lang w:bidi="he-IL"/>
              </w:rPr>
            </w:pPr>
            <w:r w:rsidRPr="002C52F1">
              <w:rPr>
                <w:rFonts w:asciiTheme="majorBidi" w:eastAsia="Times New Roman" w:hAnsiTheme="majorBidi" w:cstheme="majorBidi"/>
                <w:color w:val="000000"/>
                <w:lang w:bidi="he-IL"/>
              </w:rPr>
              <w:t>1.33</w:t>
            </w:r>
          </w:p>
        </w:tc>
      </w:tr>
      <w:tr w:rsidR="00232AA2" w:rsidRPr="008C4E6F" w14:paraId="4606ACEF" w14:textId="77777777" w:rsidTr="0073289C">
        <w:trPr>
          <w:trHeight w:val="288"/>
        </w:trPr>
        <w:tc>
          <w:tcPr>
            <w:tcW w:w="772" w:type="dxa"/>
            <w:tcBorders>
              <w:top w:val="single" w:sz="4" w:space="0" w:color="auto"/>
              <w:bottom w:val="single" w:sz="4" w:space="0" w:color="auto"/>
            </w:tcBorders>
            <w:shd w:val="clear" w:color="auto" w:fill="auto"/>
            <w:noWrap/>
            <w:vAlign w:val="bottom"/>
          </w:tcPr>
          <w:p w14:paraId="3F14C869" w14:textId="77777777" w:rsidR="00232AA2" w:rsidRPr="002C52F1" w:rsidRDefault="00232AA2" w:rsidP="0073289C">
            <w:pPr>
              <w:jc w:val="right"/>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Mean (std)</w:t>
            </w:r>
          </w:p>
        </w:tc>
        <w:tc>
          <w:tcPr>
            <w:tcW w:w="1257" w:type="dxa"/>
            <w:tcBorders>
              <w:top w:val="single" w:sz="4" w:space="0" w:color="auto"/>
              <w:bottom w:val="single" w:sz="4" w:space="0" w:color="auto"/>
            </w:tcBorders>
            <w:shd w:val="clear" w:color="auto" w:fill="auto"/>
            <w:noWrap/>
            <w:vAlign w:val="bottom"/>
          </w:tcPr>
          <w:p w14:paraId="1B5942EE" w14:textId="77777777" w:rsidR="00232AA2" w:rsidRPr="002C52F1" w:rsidRDefault="00232AA2" w:rsidP="0073289C">
            <w:pPr>
              <w:rPr>
                <w:rFonts w:asciiTheme="majorBidi" w:eastAsia="Times New Roman" w:hAnsiTheme="majorBidi" w:cstheme="majorBidi"/>
                <w:color w:val="000000"/>
                <w:lang w:bidi="he-IL"/>
              </w:rPr>
            </w:pPr>
          </w:p>
        </w:tc>
        <w:tc>
          <w:tcPr>
            <w:tcW w:w="880" w:type="dxa"/>
            <w:tcBorders>
              <w:top w:val="single" w:sz="4" w:space="0" w:color="auto"/>
              <w:bottom w:val="single" w:sz="4" w:space="0" w:color="auto"/>
            </w:tcBorders>
            <w:shd w:val="clear" w:color="auto" w:fill="auto"/>
            <w:noWrap/>
            <w:vAlign w:val="bottom"/>
          </w:tcPr>
          <w:p w14:paraId="4A6975AF" w14:textId="77777777" w:rsidR="00232AA2" w:rsidRPr="002C52F1" w:rsidRDefault="00232AA2" w:rsidP="0073289C">
            <w:pPr>
              <w:rPr>
                <w:rFonts w:asciiTheme="majorBidi" w:eastAsia="Times New Roman" w:hAnsiTheme="majorBidi" w:cstheme="majorBidi"/>
                <w:color w:val="000000"/>
                <w:lang w:bidi="he-IL"/>
              </w:rPr>
            </w:pPr>
          </w:p>
        </w:tc>
        <w:tc>
          <w:tcPr>
            <w:tcW w:w="871" w:type="dxa"/>
            <w:tcBorders>
              <w:top w:val="single" w:sz="4" w:space="0" w:color="auto"/>
              <w:bottom w:val="single" w:sz="4" w:space="0" w:color="auto"/>
            </w:tcBorders>
            <w:shd w:val="clear" w:color="auto" w:fill="auto"/>
            <w:noWrap/>
            <w:vAlign w:val="bottom"/>
          </w:tcPr>
          <w:p w14:paraId="4AD49084" w14:textId="77777777" w:rsidR="00232AA2" w:rsidRPr="002C52F1" w:rsidRDefault="00232AA2" w:rsidP="0073289C">
            <w:pPr>
              <w:jc w:val="right"/>
              <w:rPr>
                <w:rFonts w:asciiTheme="majorBidi" w:eastAsia="Times New Roman" w:hAnsiTheme="majorBidi" w:cstheme="majorBidi"/>
                <w:color w:val="000000"/>
                <w:lang w:bidi="he-IL"/>
              </w:rPr>
            </w:pPr>
          </w:p>
        </w:tc>
        <w:tc>
          <w:tcPr>
            <w:tcW w:w="990" w:type="dxa"/>
            <w:tcBorders>
              <w:top w:val="single" w:sz="4" w:space="0" w:color="auto"/>
              <w:bottom w:val="single" w:sz="4" w:space="0" w:color="auto"/>
            </w:tcBorders>
            <w:shd w:val="clear" w:color="auto" w:fill="auto"/>
            <w:noWrap/>
            <w:vAlign w:val="bottom"/>
          </w:tcPr>
          <w:p w14:paraId="57B8FEE7" w14:textId="77777777" w:rsidR="00232AA2" w:rsidRPr="002C52F1" w:rsidRDefault="00232AA2" w:rsidP="0073289C">
            <w:pPr>
              <w:jc w:val="right"/>
              <w:rPr>
                <w:rFonts w:asciiTheme="majorBidi" w:eastAsia="Times New Roman" w:hAnsiTheme="majorBidi" w:cstheme="majorBidi"/>
                <w:color w:val="000000"/>
                <w:lang w:bidi="he-IL"/>
              </w:rPr>
            </w:pPr>
            <w:r w:rsidRPr="00DA152E">
              <w:rPr>
                <w:rFonts w:asciiTheme="majorBidi" w:eastAsia="Times New Roman" w:hAnsiTheme="majorBidi" w:cstheme="majorBidi"/>
                <w:color w:val="000000"/>
                <w:lang w:bidi="he-IL"/>
              </w:rPr>
              <w:t>1.28 (0.1)</w:t>
            </w:r>
          </w:p>
        </w:tc>
        <w:tc>
          <w:tcPr>
            <w:tcW w:w="737" w:type="dxa"/>
            <w:tcBorders>
              <w:top w:val="single" w:sz="4" w:space="0" w:color="auto"/>
              <w:bottom w:val="single" w:sz="4" w:space="0" w:color="auto"/>
            </w:tcBorders>
            <w:shd w:val="clear" w:color="auto" w:fill="auto"/>
            <w:noWrap/>
            <w:vAlign w:val="bottom"/>
          </w:tcPr>
          <w:p w14:paraId="6F17D3C9" w14:textId="77777777" w:rsidR="00232AA2" w:rsidRPr="002C52F1" w:rsidRDefault="00232AA2" w:rsidP="0073289C">
            <w:pPr>
              <w:jc w:val="right"/>
              <w:rPr>
                <w:rFonts w:asciiTheme="majorBidi" w:eastAsia="Times New Roman" w:hAnsiTheme="majorBidi" w:cstheme="majorBidi"/>
                <w:color w:val="000000"/>
                <w:lang w:bidi="he-IL"/>
              </w:rPr>
            </w:pPr>
          </w:p>
        </w:tc>
        <w:tc>
          <w:tcPr>
            <w:tcW w:w="883" w:type="dxa"/>
            <w:tcBorders>
              <w:top w:val="single" w:sz="4" w:space="0" w:color="auto"/>
              <w:bottom w:val="single" w:sz="4" w:space="0" w:color="auto"/>
            </w:tcBorders>
            <w:shd w:val="clear" w:color="auto" w:fill="auto"/>
            <w:noWrap/>
            <w:vAlign w:val="bottom"/>
          </w:tcPr>
          <w:p w14:paraId="0024A721" w14:textId="77777777" w:rsidR="00232AA2" w:rsidRPr="002C52F1" w:rsidRDefault="00232AA2" w:rsidP="0073289C">
            <w:pPr>
              <w:jc w:val="right"/>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1.35 (0.13)</w:t>
            </w:r>
          </w:p>
        </w:tc>
        <w:tc>
          <w:tcPr>
            <w:tcW w:w="900" w:type="dxa"/>
            <w:tcBorders>
              <w:top w:val="single" w:sz="4" w:space="0" w:color="auto"/>
              <w:bottom w:val="single" w:sz="4" w:space="0" w:color="auto"/>
            </w:tcBorders>
            <w:shd w:val="clear" w:color="auto" w:fill="auto"/>
            <w:noWrap/>
            <w:vAlign w:val="bottom"/>
          </w:tcPr>
          <w:p w14:paraId="192C600D" w14:textId="77777777" w:rsidR="00232AA2" w:rsidRPr="002C52F1" w:rsidRDefault="00232AA2" w:rsidP="0073289C">
            <w:pPr>
              <w:jc w:val="right"/>
              <w:rPr>
                <w:rFonts w:asciiTheme="majorBidi" w:eastAsia="Times New Roman" w:hAnsiTheme="majorBidi" w:cstheme="majorBidi"/>
                <w:color w:val="000000"/>
                <w:lang w:bidi="he-IL"/>
              </w:rPr>
            </w:pPr>
          </w:p>
        </w:tc>
        <w:tc>
          <w:tcPr>
            <w:tcW w:w="630" w:type="dxa"/>
            <w:tcBorders>
              <w:top w:val="single" w:sz="4" w:space="0" w:color="auto"/>
              <w:bottom w:val="single" w:sz="4" w:space="0" w:color="auto"/>
            </w:tcBorders>
            <w:shd w:val="clear" w:color="auto" w:fill="auto"/>
            <w:noWrap/>
            <w:vAlign w:val="bottom"/>
          </w:tcPr>
          <w:p w14:paraId="566D9C01" w14:textId="77777777" w:rsidR="00232AA2" w:rsidRPr="002C52F1" w:rsidRDefault="00232AA2" w:rsidP="0073289C">
            <w:pPr>
              <w:jc w:val="right"/>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1.42 (0.06)</w:t>
            </w:r>
          </w:p>
        </w:tc>
      </w:tr>
    </w:tbl>
    <w:p w14:paraId="09251F53" w14:textId="77777777" w:rsidR="00232AA2" w:rsidRDefault="00232AA2" w:rsidP="00232AA2">
      <w:pPr>
        <w:rPr>
          <w:b/>
        </w:rPr>
      </w:pPr>
    </w:p>
    <w:p w14:paraId="702F661A" w14:textId="77777777" w:rsidR="00232AA2" w:rsidRDefault="00232AA2" w:rsidP="00232AA2">
      <w:pPr>
        <w:rPr>
          <w:b/>
        </w:rPr>
      </w:pPr>
    </w:p>
    <w:p w14:paraId="656CE110" w14:textId="77777777" w:rsidR="00232AA2" w:rsidRDefault="00232AA2" w:rsidP="00232AA2">
      <w:pPr>
        <w:rPr>
          <w:b/>
        </w:rPr>
      </w:pPr>
    </w:p>
    <w:p w14:paraId="1D031920" w14:textId="77777777" w:rsidR="00232AA2" w:rsidRDefault="00232AA2" w:rsidP="00232AA2">
      <w:pPr>
        <w:rPr>
          <w:b/>
        </w:rPr>
      </w:pPr>
    </w:p>
    <w:p w14:paraId="1AE7B333" w14:textId="77777777" w:rsidR="00232AA2" w:rsidRDefault="00232AA2" w:rsidP="00232AA2">
      <w:pPr>
        <w:rPr>
          <w:rFonts w:ascii="Times New Roman" w:eastAsia="MS Gothic" w:hAnsi="Times New Roman" w:cs="Times New Roman"/>
          <w:b/>
          <w:color w:val="365F91"/>
          <w:lang w:bidi="he-IL"/>
        </w:rPr>
      </w:pPr>
    </w:p>
    <w:p w14:paraId="45D26572" w14:textId="77777777" w:rsidR="00232AA2" w:rsidRDefault="00232AA2" w:rsidP="00232AA2">
      <w:pPr>
        <w:rPr>
          <w:rFonts w:ascii="Times New Roman" w:eastAsia="MS Gothic" w:hAnsi="Times New Roman" w:cs="Times New Roman"/>
          <w:b/>
          <w:color w:val="365F91"/>
          <w:lang w:bidi="he-IL"/>
        </w:rPr>
      </w:pPr>
      <w:r>
        <w:rPr>
          <w:b/>
        </w:rPr>
        <w:br w:type="page"/>
      </w:r>
    </w:p>
    <w:p w14:paraId="636C2B40" w14:textId="77F59F3F" w:rsidR="00B945A0" w:rsidRDefault="00B945A0" w:rsidP="00232AA2">
      <w:pPr>
        <w:pStyle w:val="Head1"/>
      </w:pPr>
      <w:r w:rsidRPr="00850EC8">
        <w:rPr>
          <w:b/>
        </w:rPr>
        <w:lastRenderedPageBreak/>
        <w:t>Table S</w:t>
      </w:r>
      <w:r w:rsidR="00232AA2">
        <w:rPr>
          <w:b/>
        </w:rPr>
        <w:t>4</w:t>
      </w:r>
      <w:r w:rsidRPr="00850EC8">
        <w:t xml:space="preserve">: US statewise SIDS </w:t>
      </w:r>
      <w:r>
        <w:t xml:space="preserve">dates and proportion of Hispanic people </w:t>
      </w:r>
      <w:r w:rsidR="00AE02F8">
        <w:t>between 2010 and 2015</w:t>
      </w:r>
    </w:p>
    <w:p w14:paraId="4D4822CF" w14:textId="77777777" w:rsidR="00B945A0" w:rsidRDefault="00B945A0" w:rsidP="008579F9">
      <w:pPr>
        <w:rPr>
          <w:rFonts w:asciiTheme="majorBidi" w:hAnsiTheme="majorBidi" w:cstheme="majorBidi"/>
        </w:rPr>
      </w:pPr>
    </w:p>
    <w:tbl>
      <w:tblPr>
        <w:tblW w:w="9280" w:type="dxa"/>
        <w:tblBorders>
          <w:top w:val="single" w:sz="4" w:space="0" w:color="auto"/>
          <w:bottom w:val="single" w:sz="4" w:space="0" w:color="auto"/>
        </w:tblBorders>
        <w:tblLook w:val="04A0" w:firstRow="1" w:lastRow="0" w:firstColumn="1" w:lastColumn="0" w:noHBand="0" w:noVBand="1"/>
      </w:tblPr>
      <w:tblGrid>
        <w:gridCol w:w="2243"/>
        <w:gridCol w:w="693"/>
        <w:gridCol w:w="1048"/>
        <w:gridCol w:w="693"/>
        <w:gridCol w:w="999"/>
        <w:gridCol w:w="803"/>
        <w:gridCol w:w="999"/>
        <w:gridCol w:w="803"/>
        <w:gridCol w:w="999"/>
      </w:tblGrid>
      <w:tr w:rsidR="00D02639" w:rsidRPr="00080B8E" w14:paraId="16F8274A" w14:textId="77777777" w:rsidTr="00DD3128">
        <w:trPr>
          <w:trHeight w:val="312"/>
        </w:trPr>
        <w:tc>
          <w:tcPr>
            <w:tcW w:w="2243" w:type="dxa"/>
            <w:tcBorders>
              <w:bottom w:val="nil"/>
            </w:tcBorders>
            <w:shd w:val="clear" w:color="auto" w:fill="auto"/>
            <w:noWrap/>
            <w:vAlign w:val="bottom"/>
            <w:hideMark/>
          </w:tcPr>
          <w:p w14:paraId="119C5C47" w14:textId="77777777" w:rsidR="00D02639" w:rsidRPr="00080B8E" w:rsidRDefault="00D02639" w:rsidP="00D02639">
            <w:pPr>
              <w:rPr>
                <w:rFonts w:asciiTheme="majorBidi" w:eastAsia="Times New Roman" w:hAnsiTheme="majorBidi" w:cstheme="majorBidi"/>
                <w:sz w:val="22"/>
                <w:szCs w:val="22"/>
              </w:rPr>
            </w:pPr>
          </w:p>
        </w:tc>
        <w:tc>
          <w:tcPr>
            <w:tcW w:w="1741" w:type="dxa"/>
            <w:gridSpan w:val="2"/>
            <w:tcBorders>
              <w:top w:val="single" w:sz="4" w:space="0" w:color="auto"/>
              <w:bottom w:val="single" w:sz="4" w:space="0" w:color="auto"/>
            </w:tcBorders>
            <w:shd w:val="clear" w:color="auto" w:fill="auto"/>
            <w:vAlign w:val="bottom"/>
          </w:tcPr>
          <w:p w14:paraId="368CBB67" w14:textId="77777777" w:rsidR="00D02639" w:rsidRPr="00080B8E" w:rsidRDefault="00D02639" w:rsidP="00814C3B">
            <w:pPr>
              <w:jc w:val="center"/>
              <w:rPr>
                <w:rFonts w:asciiTheme="majorBidi" w:hAnsiTheme="majorBidi" w:cstheme="majorBidi"/>
                <w:sz w:val="22"/>
                <w:szCs w:val="22"/>
              </w:rPr>
            </w:pPr>
            <w:r>
              <w:rPr>
                <w:rFonts w:asciiTheme="majorBidi" w:hAnsiTheme="majorBidi" w:cstheme="majorBidi"/>
              </w:rPr>
              <w:t>2000</w:t>
            </w:r>
          </w:p>
        </w:tc>
        <w:tc>
          <w:tcPr>
            <w:tcW w:w="1692" w:type="dxa"/>
            <w:gridSpan w:val="2"/>
            <w:tcBorders>
              <w:top w:val="single" w:sz="4" w:space="0" w:color="auto"/>
              <w:bottom w:val="single" w:sz="4" w:space="0" w:color="auto"/>
            </w:tcBorders>
            <w:shd w:val="clear" w:color="auto" w:fill="auto"/>
            <w:vAlign w:val="bottom"/>
          </w:tcPr>
          <w:p w14:paraId="4FFE2D51" w14:textId="77777777" w:rsidR="00D02639" w:rsidRPr="00080B8E" w:rsidRDefault="00D02639" w:rsidP="00814C3B">
            <w:pPr>
              <w:jc w:val="center"/>
              <w:rPr>
                <w:rFonts w:asciiTheme="majorBidi" w:hAnsiTheme="majorBidi" w:cstheme="majorBidi"/>
                <w:sz w:val="22"/>
                <w:szCs w:val="22"/>
              </w:rPr>
            </w:pPr>
            <w:r>
              <w:rPr>
                <w:rFonts w:asciiTheme="majorBidi" w:hAnsiTheme="majorBidi" w:cstheme="majorBidi"/>
              </w:rPr>
              <w:t>2010</w:t>
            </w:r>
          </w:p>
        </w:tc>
        <w:tc>
          <w:tcPr>
            <w:tcW w:w="1802" w:type="dxa"/>
            <w:gridSpan w:val="2"/>
            <w:tcBorders>
              <w:top w:val="single" w:sz="4" w:space="0" w:color="auto"/>
              <w:bottom w:val="single" w:sz="4" w:space="0" w:color="auto"/>
            </w:tcBorders>
            <w:shd w:val="clear" w:color="auto" w:fill="auto"/>
            <w:vAlign w:val="bottom"/>
          </w:tcPr>
          <w:p w14:paraId="651D6087" w14:textId="77777777" w:rsidR="00D02639" w:rsidRPr="00080B8E" w:rsidRDefault="00D02639" w:rsidP="00814C3B">
            <w:pPr>
              <w:jc w:val="center"/>
              <w:rPr>
                <w:rFonts w:asciiTheme="majorBidi" w:hAnsiTheme="majorBidi" w:cstheme="majorBidi"/>
                <w:sz w:val="22"/>
                <w:szCs w:val="22"/>
              </w:rPr>
            </w:pPr>
            <w:r>
              <w:rPr>
                <w:rFonts w:asciiTheme="majorBidi" w:hAnsiTheme="majorBidi" w:cstheme="majorBidi"/>
              </w:rPr>
              <w:t>2012</w:t>
            </w:r>
          </w:p>
        </w:tc>
        <w:tc>
          <w:tcPr>
            <w:tcW w:w="1802" w:type="dxa"/>
            <w:gridSpan w:val="2"/>
            <w:tcBorders>
              <w:top w:val="single" w:sz="4" w:space="0" w:color="auto"/>
              <w:bottom w:val="single" w:sz="4" w:space="0" w:color="auto"/>
            </w:tcBorders>
            <w:shd w:val="clear" w:color="auto" w:fill="auto"/>
            <w:vAlign w:val="bottom"/>
          </w:tcPr>
          <w:p w14:paraId="330D0EA9" w14:textId="77777777" w:rsidR="00D02639" w:rsidRPr="00080B8E" w:rsidRDefault="00D02639" w:rsidP="00814C3B">
            <w:pPr>
              <w:jc w:val="center"/>
              <w:rPr>
                <w:rFonts w:asciiTheme="majorBidi" w:hAnsiTheme="majorBidi" w:cstheme="majorBidi"/>
                <w:sz w:val="22"/>
                <w:szCs w:val="22"/>
              </w:rPr>
            </w:pPr>
            <w:r>
              <w:rPr>
                <w:rFonts w:asciiTheme="majorBidi" w:hAnsiTheme="majorBidi" w:cstheme="majorBidi"/>
              </w:rPr>
              <w:t>2015</w:t>
            </w:r>
          </w:p>
        </w:tc>
      </w:tr>
      <w:tr w:rsidR="00D02639" w:rsidRPr="00080B8E" w14:paraId="2218233B" w14:textId="77777777" w:rsidTr="00DD3128">
        <w:trPr>
          <w:trHeight w:val="312"/>
        </w:trPr>
        <w:tc>
          <w:tcPr>
            <w:tcW w:w="2243" w:type="dxa"/>
            <w:tcBorders>
              <w:top w:val="nil"/>
              <w:bottom w:val="single" w:sz="4" w:space="0" w:color="auto"/>
            </w:tcBorders>
            <w:shd w:val="clear" w:color="auto" w:fill="auto"/>
            <w:noWrap/>
            <w:vAlign w:val="bottom"/>
          </w:tcPr>
          <w:p w14:paraId="4907F6B5" w14:textId="77777777" w:rsidR="00D02639" w:rsidRPr="00080B8E" w:rsidRDefault="00D02639" w:rsidP="00D02639">
            <w:pPr>
              <w:rPr>
                <w:rFonts w:asciiTheme="majorBidi" w:eastAsia="Times New Roman" w:hAnsiTheme="majorBidi" w:cstheme="majorBidi"/>
              </w:rPr>
            </w:pPr>
            <w:r w:rsidRPr="00080B8E">
              <w:rPr>
                <w:rFonts w:asciiTheme="majorBidi" w:eastAsia="Times New Roman" w:hAnsiTheme="majorBidi" w:cstheme="majorBidi"/>
                <w:sz w:val="22"/>
                <w:szCs w:val="22"/>
              </w:rPr>
              <w:t>State/Territory</w:t>
            </w:r>
          </w:p>
        </w:tc>
        <w:tc>
          <w:tcPr>
            <w:tcW w:w="693" w:type="dxa"/>
            <w:tcBorders>
              <w:top w:val="single" w:sz="4" w:space="0" w:color="auto"/>
              <w:bottom w:val="single" w:sz="4" w:space="0" w:color="auto"/>
            </w:tcBorders>
            <w:shd w:val="clear" w:color="auto" w:fill="auto"/>
            <w:vAlign w:val="bottom"/>
          </w:tcPr>
          <w:p w14:paraId="519059C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SIDS</w:t>
            </w:r>
          </w:p>
        </w:tc>
        <w:tc>
          <w:tcPr>
            <w:tcW w:w="1048" w:type="dxa"/>
            <w:tcBorders>
              <w:top w:val="single" w:sz="4" w:space="0" w:color="auto"/>
              <w:bottom w:val="single" w:sz="4" w:space="0" w:color="auto"/>
            </w:tcBorders>
            <w:shd w:val="clear" w:color="auto" w:fill="auto"/>
            <w:vAlign w:val="bottom"/>
          </w:tcPr>
          <w:p w14:paraId="29D09024" w14:textId="2830D45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Hispanic </w:t>
            </w:r>
          </w:p>
        </w:tc>
        <w:tc>
          <w:tcPr>
            <w:tcW w:w="693" w:type="dxa"/>
            <w:tcBorders>
              <w:top w:val="single" w:sz="4" w:space="0" w:color="auto"/>
              <w:bottom w:val="single" w:sz="4" w:space="0" w:color="auto"/>
            </w:tcBorders>
            <w:shd w:val="clear" w:color="auto" w:fill="auto"/>
            <w:vAlign w:val="bottom"/>
          </w:tcPr>
          <w:p w14:paraId="41368A0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SIDS</w:t>
            </w:r>
          </w:p>
        </w:tc>
        <w:tc>
          <w:tcPr>
            <w:tcW w:w="999" w:type="dxa"/>
            <w:tcBorders>
              <w:top w:val="single" w:sz="4" w:space="0" w:color="auto"/>
              <w:bottom w:val="single" w:sz="4" w:space="0" w:color="auto"/>
            </w:tcBorders>
            <w:shd w:val="clear" w:color="auto" w:fill="auto"/>
            <w:vAlign w:val="bottom"/>
          </w:tcPr>
          <w:p w14:paraId="645AC772" w14:textId="2145741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Hispanic </w:t>
            </w:r>
          </w:p>
        </w:tc>
        <w:tc>
          <w:tcPr>
            <w:tcW w:w="803" w:type="dxa"/>
            <w:tcBorders>
              <w:top w:val="single" w:sz="4" w:space="0" w:color="auto"/>
              <w:bottom w:val="single" w:sz="4" w:space="0" w:color="auto"/>
            </w:tcBorders>
            <w:shd w:val="clear" w:color="auto" w:fill="auto"/>
            <w:vAlign w:val="bottom"/>
          </w:tcPr>
          <w:p w14:paraId="09A25F7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SIDS</w:t>
            </w:r>
          </w:p>
        </w:tc>
        <w:tc>
          <w:tcPr>
            <w:tcW w:w="999" w:type="dxa"/>
            <w:tcBorders>
              <w:top w:val="single" w:sz="4" w:space="0" w:color="auto"/>
              <w:bottom w:val="single" w:sz="4" w:space="0" w:color="auto"/>
            </w:tcBorders>
            <w:shd w:val="clear" w:color="auto" w:fill="auto"/>
            <w:vAlign w:val="bottom"/>
          </w:tcPr>
          <w:p w14:paraId="35364103" w14:textId="00844D1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Hispanic </w:t>
            </w:r>
          </w:p>
        </w:tc>
        <w:tc>
          <w:tcPr>
            <w:tcW w:w="803" w:type="dxa"/>
            <w:tcBorders>
              <w:top w:val="single" w:sz="4" w:space="0" w:color="auto"/>
              <w:bottom w:val="single" w:sz="4" w:space="0" w:color="auto"/>
            </w:tcBorders>
            <w:shd w:val="clear" w:color="auto" w:fill="auto"/>
            <w:vAlign w:val="bottom"/>
          </w:tcPr>
          <w:p w14:paraId="7D68DA9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SIDS</w:t>
            </w:r>
          </w:p>
        </w:tc>
        <w:tc>
          <w:tcPr>
            <w:tcW w:w="999" w:type="dxa"/>
            <w:tcBorders>
              <w:top w:val="single" w:sz="4" w:space="0" w:color="auto"/>
              <w:bottom w:val="single" w:sz="4" w:space="0" w:color="auto"/>
            </w:tcBorders>
            <w:shd w:val="clear" w:color="auto" w:fill="auto"/>
            <w:vAlign w:val="bottom"/>
          </w:tcPr>
          <w:p w14:paraId="3A95DBA5" w14:textId="6E8E029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Hispanic </w:t>
            </w:r>
          </w:p>
        </w:tc>
      </w:tr>
      <w:tr w:rsidR="00D02639" w:rsidRPr="00080B8E" w14:paraId="022E29B5" w14:textId="77777777" w:rsidTr="00DD3128">
        <w:trPr>
          <w:trHeight w:val="312"/>
        </w:trPr>
        <w:tc>
          <w:tcPr>
            <w:tcW w:w="2243" w:type="dxa"/>
            <w:tcBorders>
              <w:top w:val="single" w:sz="4" w:space="0" w:color="auto"/>
            </w:tcBorders>
            <w:shd w:val="clear" w:color="auto" w:fill="auto"/>
            <w:noWrap/>
            <w:vAlign w:val="bottom"/>
            <w:hideMark/>
          </w:tcPr>
          <w:p w14:paraId="130C638E"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Alabama</w:t>
            </w:r>
          </w:p>
        </w:tc>
        <w:tc>
          <w:tcPr>
            <w:tcW w:w="693" w:type="dxa"/>
            <w:tcBorders>
              <w:top w:val="single" w:sz="4" w:space="0" w:color="auto"/>
            </w:tcBorders>
            <w:shd w:val="clear" w:color="auto" w:fill="auto"/>
            <w:vAlign w:val="bottom"/>
          </w:tcPr>
          <w:p w14:paraId="5D53FF3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1.51</w:t>
            </w:r>
          </w:p>
        </w:tc>
        <w:tc>
          <w:tcPr>
            <w:tcW w:w="1048" w:type="dxa"/>
            <w:tcBorders>
              <w:top w:val="single" w:sz="4" w:space="0" w:color="auto"/>
            </w:tcBorders>
            <w:shd w:val="clear" w:color="auto" w:fill="auto"/>
            <w:vAlign w:val="bottom"/>
          </w:tcPr>
          <w:p w14:paraId="7A740AB8" w14:textId="18008B6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tcBorders>
              <w:top w:val="single" w:sz="4" w:space="0" w:color="auto"/>
            </w:tcBorders>
            <w:shd w:val="clear" w:color="auto" w:fill="auto"/>
            <w:vAlign w:val="bottom"/>
          </w:tcPr>
          <w:p w14:paraId="50CC383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1.30</w:t>
            </w:r>
          </w:p>
        </w:tc>
        <w:tc>
          <w:tcPr>
            <w:tcW w:w="999" w:type="dxa"/>
            <w:tcBorders>
              <w:top w:val="single" w:sz="4" w:space="0" w:color="auto"/>
            </w:tcBorders>
            <w:shd w:val="clear" w:color="auto" w:fill="auto"/>
            <w:vAlign w:val="bottom"/>
          </w:tcPr>
          <w:p w14:paraId="459499AD" w14:textId="2B098E8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tcBorders>
              <w:top w:val="single" w:sz="4" w:space="0" w:color="auto"/>
            </w:tcBorders>
            <w:shd w:val="clear" w:color="auto" w:fill="auto"/>
            <w:vAlign w:val="bottom"/>
          </w:tcPr>
          <w:p w14:paraId="70D84E9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1.54</w:t>
            </w:r>
          </w:p>
        </w:tc>
        <w:tc>
          <w:tcPr>
            <w:tcW w:w="999" w:type="dxa"/>
            <w:tcBorders>
              <w:top w:val="single" w:sz="4" w:space="0" w:color="auto"/>
            </w:tcBorders>
            <w:shd w:val="clear" w:color="auto" w:fill="auto"/>
            <w:vAlign w:val="bottom"/>
          </w:tcPr>
          <w:p w14:paraId="354B373E" w14:textId="69F7A70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tcBorders>
              <w:top w:val="single" w:sz="4" w:space="0" w:color="auto"/>
            </w:tcBorders>
            <w:shd w:val="clear" w:color="auto" w:fill="auto"/>
            <w:vAlign w:val="bottom"/>
          </w:tcPr>
          <w:p w14:paraId="2193174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1.74</w:t>
            </w:r>
          </w:p>
        </w:tc>
        <w:tc>
          <w:tcPr>
            <w:tcW w:w="999" w:type="dxa"/>
            <w:tcBorders>
              <w:top w:val="single" w:sz="4" w:space="0" w:color="auto"/>
            </w:tcBorders>
            <w:shd w:val="clear" w:color="auto" w:fill="auto"/>
            <w:vAlign w:val="bottom"/>
          </w:tcPr>
          <w:p w14:paraId="22F0926D" w14:textId="7DE32EF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2EEC5D3F" w14:textId="77777777" w:rsidTr="00DD3128">
        <w:trPr>
          <w:trHeight w:val="260"/>
        </w:trPr>
        <w:tc>
          <w:tcPr>
            <w:tcW w:w="2243" w:type="dxa"/>
            <w:shd w:val="clear" w:color="auto" w:fill="auto"/>
            <w:noWrap/>
            <w:vAlign w:val="bottom"/>
            <w:hideMark/>
          </w:tcPr>
          <w:p w14:paraId="4002AA85"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Alaska</w:t>
            </w:r>
          </w:p>
        </w:tc>
        <w:tc>
          <w:tcPr>
            <w:tcW w:w="693" w:type="dxa"/>
            <w:shd w:val="clear" w:color="auto" w:fill="auto"/>
            <w:vAlign w:val="bottom"/>
          </w:tcPr>
          <w:p w14:paraId="415478C6" w14:textId="77777777" w:rsidR="00D02639" w:rsidRPr="00080B8E" w:rsidRDefault="00D02639" w:rsidP="00D02639">
            <w:pPr>
              <w:rPr>
                <w:rFonts w:asciiTheme="majorBidi" w:hAnsiTheme="majorBidi" w:cstheme="majorBidi"/>
                <w:sz w:val="22"/>
                <w:szCs w:val="22"/>
              </w:rPr>
            </w:pPr>
          </w:p>
        </w:tc>
        <w:tc>
          <w:tcPr>
            <w:tcW w:w="1048" w:type="dxa"/>
            <w:shd w:val="clear" w:color="auto" w:fill="auto"/>
            <w:vAlign w:val="bottom"/>
          </w:tcPr>
          <w:p w14:paraId="60AA2735" w14:textId="4EBF27F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693" w:type="dxa"/>
            <w:shd w:val="clear" w:color="auto" w:fill="auto"/>
            <w:vAlign w:val="bottom"/>
          </w:tcPr>
          <w:p w14:paraId="7AAF0FF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1.11</w:t>
            </w:r>
          </w:p>
        </w:tc>
        <w:tc>
          <w:tcPr>
            <w:tcW w:w="999" w:type="dxa"/>
            <w:shd w:val="clear" w:color="auto" w:fill="auto"/>
            <w:vAlign w:val="bottom"/>
          </w:tcPr>
          <w:p w14:paraId="29037BC6" w14:textId="166DE05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05B03213"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1.29</w:t>
            </w:r>
          </w:p>
        </w:tc>
        <w:tc>
          <w:tcPr>
            <w:tcW w:w="999" w:type="dxa"/>
            <w:shd w:val="clear" w:color="auto" w:fill="auto"/>
            <w:vAlign w:val="bottom"/>
          </w:tcPr>
          <w:p w14:paraId="537DBFE5" w14:textId="10453D4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1A37887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1.46</w:t>
            </w:r>
          </w:p>
        </w:tc>
        <w:tc>
          <w:tcPr>
            <w:tcW w:w="999" w:type="dxa"/>
            <w:shd w:val="clear" w:color="auto" w:fill="auto"/>
            <w:vAlign w:val="bottom"/>
          </w:tcPr>
          <w:p w14:paraId="5F7BE426" w14:textId="4B4BCEE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r>
      <w:tr w:rsidR="00D02639" w:rsidRPr="00080B8E" w14:paraId="5E2ECA21" w14:textId="77777777" w:rsidTr="00DD3128">
        <w:trPr>
          <w:trHeight w:val="312"/>
        </w:trPr>
        <w:tc>
          <w:tcPr>
            <w:tcW w:w="2243" w:type="dxa"/>
            <w:shd w:val="clear" w:color="auto" w:fill="auto"/>
            <w:noWrap/>
            <w:vAlign w:val="bottom"/>
            <w:hideMark/>
          </w:tcPr>
          <w:p w14:paraId="3CC212C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Arizona</w:t>
            </w:r>
          </w:p>
        </w:tc>
        <w:tc>
          <w:tcPr>
            <w:tcW w:w="693" w:type="dxa"/>
            <w:shd w:val="clear" w:color="auto" w:fill="auto"/>
            <w:vAlign w:val="bottom"/>
          </w:tcPr>
          <w:p w14:paraId="7C5639E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0.67</w:t>
            </w:r>
          </w:p>
        </w:tc>
        <w:tc>
          <w:tcPr>
            <w:tcW w:w="1048" w:type="dxa"/>
            <w:shd w:val="clear" w:color="auto" w:fill="auto"/>
            <w:vAlign w:val="bottom"/>
          </w:tcPr>
          <w:p w14:paraId="12F8FB56" w14:textId="364DBAD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0.25 </w:t>
            </w:r>
          </w:p>
        </w:tc>
        <w:tc>
          <w:tcPr>
            <w:tcW w:w="693" w:type="dxa"/>
            <w:shd w:val="clear" w:color="auto" w:fill="auto"/>
            <w:vAlign w:val="bottom"/>
          </w:tcPr>
          <w:p w14:paraId="74CEDB9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0.74</w:t>
            </w:r>
          </w:p>
        </w:tc>
        <w:tc>
          <w:tcPr>
            <w:tcW w:w="999" w:type="dxa"/>
            <w:shd w:val="clear" w:color="auto" w:fill="auto"/>
            <w:vAlign w:val="bottom"/>
          </w:tcPr>
          <w:p w14:paraId="3ECB4FC1" w14:textId="5F0620D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0.30 </w:t>
            </w:r>
          </w:p>
        </w:tc>
        <w:tc>
          <w:tcPr>
            <w:tcW w:w="803" w:type="dxa"/>
            <w:shd w:val="clear" w:color="auto" w:fill="auto"/>
            <w:vAlign w:val="bottom"/>
          </w:tcPr>
          <w:p w14:paraId="18BF6A9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0.64</w:t>
            </w:r>
          </w:p>
        </w:tc>
        <w:tc>
          <w:tcPr>
            <w:tcW w:w="999" w:type="dxa"/>
            <w:shd w:val="clear" w:color="auto" w:fill="auto"/>
            <w:vAlign w:val="bottom"/>
          </w:tcPr>
          <w:p w14:paraId="02681326" w14:textId="0927150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0.30 </w:t>
            </w:r>
          </w:p>
        </w:tc>
        <w:tc>
          <w:tcPr>
            <w:tcW w:w="803" w:type="dxa"/>
            <w:shd w:val="clear" w:color="auto" w:fill="auto"/>
            <w:vAlign w:val="bottom"/>
          </w:tcPr>
          <w:p w14:paraId="6DB33D7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0.58</w:t>
            </w:r>
          </w:p>
        </w:tc>
        <w:tc>
          <w:tcPr>
            <w:tcW w:w="999" w:type="dxa"/>
            <w:shd w:val="clear" w:color="auto" w:fill="auto"/>
            <w:vAlign w:val="bottom"/>
          </w:tcPr>
          <w:p w14:paraId="10491171" w14:textId="3B5D779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0.31 </w:t>
            </w:r>
          </w:p>
        </w:tc>
      </w:tr>
      <w:tr w:rsidR="00D02639" w:rsidRPr="00080B8E" w14:paraId="1F8A85C5" w14:textId="77777777" w:rsidTr="00DD3128">
        <w:trPr>
          <w:trHeight w:val="312"/>
        </w:trPr>
        <w:tc>
          <w:tcPr>
            <w:tcW w:w="2243" w:type="dxa"/>
            <w:shd w:val="clear" w:color="auto" w:fill="auto"/>
            <w:noWrap/>
            <w:vAlign w:val="bottom"/>
            <w:hideMark/>
          </w:tcPr>
          <w:p w14:paraId="440D4907"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Arkansas</w:t>
            </w:r>
          </w:p>
        </w:tc>
        <w:tc>
          <w:tcPr>
            <w:tcW w:w="693" w:type="dxa"/>
            <w:shd w:val="clear" w:color="auto" w:fill="auto"/>
            <w:vAlign w:val="bottom"/>
          </w:tcPr>
          <w:p w14:paraId="4CB760B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1.64</w:t>
            </w:r>
          </w:p>
        </w:tc>
        <w:tc>
          <w:tcPr>
            <w:tcW w:w="1048" w:type="dxa"/>
            <w:shd w:val="clear" w:color="auto" w:fill="auto"/>
            <w:vAlign w:val="bottom"/>
          </w:tcPr>
          <w:p w14:paraId="320732A4" w14:textId="0BC2C15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693" w:type="dxa"/>
            <w:shd w:val="clear" w:color="auto" w:fill="auto"/>
            <w:vAlign w:val="bottom"/>
          </w:tcPr>
          <w:p w14:paraId="592E7A5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1.69</w:t>
            </w:r>
          </w:p>
        </w:tc>
        <w:tc>
          <w:tcPr>
            <w:tcW w:w="999" w:type="dxa"/>
            <w:shd w:val="clear" w:color="auto" w:fill="auto"/>
            <w:vAlign w:val="bottom"/>
          </w:tcPr>
          <w:p w14:paraId="671867B8" w14:textId="497FF16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2E4FF14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1.61</w:t>
            </w:r>
          </w:p>
        </w:tc>
        <w:tc>
          <w:tcPr>
            <w:tcW w:w="999" w:type="dxa"/>
            <w:shd w:val="clear" w:color="auto" w:fill="auto"/>
            <w:vAlign w:val="bottom"/>
          </w:tcPr>
          <w:p w14:paraId="4BE93A04" w14:textId="4C5C211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c>
          <w:tcPr>
            <w:tcW w:w="803" w:type="dxa"/>
            <w:shd w:val="clear" w:color="auto" w:fill="auto"/>
            <w:vAlign w:val="bottom"/>
          </w:tcPr>
          <w:p w14:paraId="4D638EE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1.87</w:t>
            </w:r>
          </w:p>
        </w:tc>
        <w:tc>
          <w:tcPr>
            <w:tcW w:w="999" w:type="dxa"/>
            <w:shd w:val="clear" w:color="auto" w:fill="auto"/>
            <w:vAlign w:val="bottom"/>
          </w:tcPr>
          <w:p w14:paraId="7F6D4F5C" w14:textId="056DEC5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r>
      <w:tr w:rsidR="00D02639" w:rsidRPr="00080B8E" w14:paraId="372E7C5F" w14:textId="77777777" w:rsidTr="00DD3128">
        <w:trPr>
          <w:trHeight w:val="312"/>
        </w:trPr>
        <w:tc>
          <w:tcPr>
            <w:tcW w:w="2243" w:type="dxa"/>
            <w:shd w:val="clear" w:color="auto" w:fill="auto"/>
            <w:noWrap/>
            <w:vAlign w:val="bottom"/>
            <w:hideMark/>
          </w:tcPr>
          <w:p w14:paraId="203A8819"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California</w:t>
            </w:r>
          </w:p>
        </w:tc>
        <w:tc>
          <w:tcPr>
            <w:tcW w:w="693" w:type="dxa"/>
            <w:shd w:val="clear" w:color="auto" w:fill="auto"/>
            <w:vAlign w:val="bottom"/>
          </w:tcPr>
          <w:p w14:paraId="0083DD0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0.81</w:t>
            </w:r>
          </w:p>
        </w:tc>
        <w:tc>
          <w:tcPr>
            <w:tcW w:w="1048" w:type="dxa"/>
            <w:shd w:val="clear" w:color="auto" w:fill="auto"/>
            <w:vAlign w:val="bottom"/>
          </w:tcPr>
          <w:p w14:paraId="5DC34D5A" w14:textId="6511551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0.32 </w:t>
            </w:r>
          </w:p>
        </w:tc>
        <w:tc>
          <w:tcPr>
            <w:tcW w:w="693" w:type="dxa"/>
            <w:shd w:val="clear" w:color="auto" w:fill="auto"/>
            <w:vAlign w:val="bottom"/>
          </w:tcPr>
          <w:p w14:paraId="287B608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0.50</w:t>
            </w:r>
          </w:p>
        </w:tc>
        <w:tc>
          <w:tcPr>
            <w:tcW w:w="999" w:type="dxa"/>
            <w:shd w:val="clear" w:color="auto" w:fill="auto"/>
            <w:vAlign w:val="bottom"/>
          </w:tcPr>
          <w:p w14:paraId="20339A8D" w14:textId="64F9709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0.38 </w:t>
            </w:r>
          </w:p>
        </w:tc>
        <w:tc>
          <w:tcPr>
            <w:tcW w:w="803" w:type="dxa"/>
            <w:shd w:val="clear" w:color="auto" w:fill="auto"/>
            <w:vAlign w:val="bottom"/>
          </w:tcPr>
          <w:p w14:paraId="76BCD5D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45643893" w14:textId="50618E5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0.38 </w:t>
            </w:r>
          </w:p>
        </w:tc>
        <w:tc>
          <w:tcPr>
            <w:tcW w:w="803" w:type="dxa"/>
            <w:shd w:val="clear" w:color="auto" w:fill="auto"/>
            <w:vAlign w:val="bottom"/>
          </w:tcPr>
          <w:p w14:paraId="30DB445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0.41</w:t>
            </w:r>
          </w:p>
        </w:tc>
        <w:tc>
          <w:tcPr>
            <w:tcW w:w="999" w:type="dxa"/>
            <w:shd w:val="clear" w:color="auto" w:fill="auto"/>
            <w:vAlign w:val="bottom"/>
          </w:tcPr>
          <w:p w14:paraId="66D93E0E" w14:textId="499ED45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0.39 </w:t>
            </w:r>
          </w:p>
        </w:tc>
      </w:tr>
      <w:tr w:rsidR="00D02639" w:rsidRPr="00080B8E" w14:paraId="61BA299A" w14:textId="77777777" w:rsidTr="00DD3128">
        <w:trPr>
          <w:trHeight w:val="312"/>
        </w:trPr>
        <w:tc>
          <w:tcPr>
            <w:tcW w:w="2243" w:type="dxa"/>
            <w:shd w:val="clear" w:color="auto" w:fill="auto"/>
            <w:noWrap/>
            <w:vAlign w:val="bottom"/>
            <w:hideMark/>
          </w:tcPr>
          <w:p w14:paraId="0D6627D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Colorado</w:t>
            </w:r>
          </w:p>
        </w:tc>
        <w:tc>
          <w:tcPr>
            <w:tcW w:w="693" w:type="dxa"/>
            <w:shd w:val="clear" w:color="auto" w:fill="auto"/>
            <w:vAlign w:val="bottom"/>
          </w:tcPr>
          <w:p w14:paraId="23127EE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1.06</w:t>
            </w:r>
          </w:p>
        </w:tc>
        <w:tc>
          <w:tcPr>
            <w:tcW w:w="1048" w:type="dxa"/>
            <w:shd w:val="clear" w:color="auto" w:fill="auto"/>
            <w:vAlign w:val="bottom"/>
          </w:tcPr>
          <w:p w14:paraId="179C298F" w14:textId="6D449F3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0.17 </w:t>
            </w:r>
          </w:p>
        </w:tc>
        <w:tc>
          <w:tcPr>
            <w:tcW w:w="693" w:type="dxa"/>
            <w:shd w:val="clear" w:color="auto" w:fill="auto"/>
            <w:vAlign w:val="bottom"/>
          </w:tcPr>
          <w:p w14:paraId="5CF3162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0.59</w:t>
            </w:r>
          </w:p>
        </w:tc>
        <w:tc>
          <w:tcPr>
            <w:tcW w:w="999" w:type="dxa"/>
            <w:shd w:val="clear" w:color="auto" w:fill="auto"/>
            <w:vAlign w:val="bottom"/>
          </w:tcPr>
          <w:p w14:paraId="74A5FA1C" w14:textId="7C9CCEC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0.21 </w:t>
            </w:r>
          </w:p>
        </w:tc>
        <w:tc>
          <w:tcPr>
            <w:tcW w:w="803" w:type="dxa"/>
            <w:shd w:val="clear" w:color="auto" w:fill="auto"/>
            <w:vAlign w:val="bottom"/>
          </w:tcPr>
          <w:p w14:paraId="1E78EE7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0.34</w:t>
            </w:r>
          </w:p>
        </w:tc>
        <w:tc>
          <w:tcPr>
            <w:tcW w:w="999" w:type="dxa"/>
            <w:shd w:val="clear" w:color="auto" w:fill="auto"/>
            <w:vAlign w:val="bottom"/>
          </w:tcPr>
          <w:p w14:paraId="20624E63" w14:textId="26B4B0E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0.21 </w:t>
            </w:r>
          </w:p>
        </w:tc>
        <w:tc>
          <w:tcPr>
            <w:tcW w:w="803" w:type="dxa"/>
            <w:shd w:val="clear" w:color="auto" w:fill="auto"/>
            <w:vAlign w:val="bottom"/>
          </w:tcPr>
          <w:p w14:paraId="7665F40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0.19</w:t>
            </w:r>
          </w:p>
        </w:tc>
        <w:tc>
          <w:tcPr>
            <w:tcW w:w="999" w:type="dxa"/>
            <w:shd w:val="clear" w:color="auto" w:fill="auto"/>
            <w:vAlign w:val="bottom"/>
          </w:tcPr>
          <w:p w14:paraId="40504029" w14:textId="7CF48D2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0.21 </w:t>
            </w:r>
          </w:p>
        </w:tc>
      </w:tr>
      <w:tr w:rsidR="00D02639" w:rsidRPr="00080B8E" w14:paraId="30A36E37" w14:textId="77777777" w:rsidTr="00DD3128">
        <w:trPr>
          <w:trHeight w:val="312"/>
        </w:trPr>
        <w:tc>
          <w:tcPr>
            <w:tcW w:w="2243" w:type="dxa"/>
            <w:shd w:val="clear" w:color="auto" w:fill="auto"/>
            <w:noWrap/>
            <w:vAlign w:val="bottom"/>
            <w:hideMark/>
          </w:tcPr>
          <w:p w14:paraId="3DDAE870"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Connecticut</w:t>
            </w:r>
          </w:p>
        </w:tc>
        <w:tc>
          <w:tcPr>
            <w:tcW w:w="693" w:type="dxa"/>
            <w:shd w:val="clear" w:color="auto" w:fill="auto"/>
            <w:vAlign w:val="bottom"/>
          </w:tcPr>
          <w:p w14:paraId="1213F55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0.61</w:t>
            </w:r>
          </w:p>
        </w:tc>
        <w:tc>
          <w:tcPr>
            <w:tcW w:w="1048" w:type="dxa"/>
            <w:shd w:val="clear" w:color="auto" w:fill="auto"/>
            <w:vAlign w:val="bottom"/>
          </w:tcPr>
          <w:p w14:paraId="22B6FC18" w14:textId="4CD8D4B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693" w:type="dxa"/>
            <w:shd w:val="clear" w:color="auto" w:fill="auto"/>
            <w:vAlign w:val="bottom"/>
          </w:tcPr>
          <w:p w14:paraId="60F1EC2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0.45</w:t>
            </w:r>
          </w:p>
        </w:tc>
        <w:tc>
          <w:tcPr>
            <w:tcW w:w="999" w:type="dxa"/>
            <w:shd w:val="clear" w:color="auto" w:fill="auto"/>
            <w:vAlign w:val="bottom"/>
          </w:tcPr>
          <w:p w14:paraId="3BFC6570" w14:textId="35650A2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c>
          <w:tcPr>
            <w:tcW w:w="803" w:type="dxa"/>
            <w:shd w:val="clear" w:color="auto" w:fill="auto"/>
            <w:vAlign w:val="bottom"/>
          </w:tcPr>
          <w:p w14:paraId="5CCC3D0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0.48</w:t>
            </w:r>
          </w:p>
        </w:tc>
        <w:tc>
          <w:tcPr>
            <w:tcW w:w="999" w:type="dxa"/>
            <w:shd w:val="clear" w:color="auto" w:fill="auto"/>
            <w:vAlign w:val="bottom"/>
          </w:tcPr>
          <w:p w14:paraId="224EDA84" w14:textId="00446C2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0.14 </w:t>
            </w:r>
          </w:p>
        </w:tc>
        <w:tc>
          <w:tcPr>
            <w:tcW w:w="803" w:type="dxa"/>
            <w:shd w:val="clear" w:color="auto" w:fill="auto"/>
            <w:vAlign w:val="bottom"/>
          </w:tcPr>
          <w:p w14:paraId="4621B5A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0.50</w:t>
            </w:r>
          </w:p>
        </w:tc>
        <w:tc>
          <w:tcPr>
            <w:tcW w:w="999" w:type="dxa"/>
            <w:shd w:val="clear" w:color="auto" w:fill="auto"/>
            <w:vAlign w:val="bottom"/>
          </w:tcPr>
          <w:p w14:paraId="16435869" w14:textId="5BF65ED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0.15 </w:t>
            </w:r>
          </w:p>
        </w:tc>
      </w:tr>
      <w:tr w:rsidR="00D02639" w:rsidRPr="00080B8E" w14:paraId="5C79937F" w14:textId="77777777" w:rsidTr="00DD3128">
        <w:trPr>
          <w:trHeight w:val="312"/>
        </w:trPr>
        <w:tc>
          <w:tcPr>
            <w:tcW w:w="2243" w:type="dxa"/>
            <w:shd w:val="clear" w:color="auto" w:fill="auto"/>
            <w:noWrap/>
            <w:vAlign w:val="bottom"/>
            <w:hideMark/>
          </w:tcPr>
          <w:p w14:paraId="08C8050E"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Delaware</w:t>
            </w:r>
          </w:p>
        </w:tc>
        <w:tc>
          <w:tcPr>
            <w:tcW w:w="693" w:type="dxa"/>
            <w:shd w:val="clear" w:color="auto" w:fill="auto"/>
            <w:vAlign w:val="bottom"/>
          </w:tcPr>
          <w:p w14:paraId="7C76B217" w14:textId="77777777" w:rsidR="00D02639" w:rsidRPr="00080B8E" w:rsidRDefault="00D02639" w:rsidP="00D02639">
            <w:pPr>
              <w:rPr>
                <w:rFonts w:asciiTheme="majorBidi" w:hAnsiTheme="majorBidi" w:cstheme="majorBidi"/>
                <w:sz w:val="22"/>
                <w:szCs w:val="22"/>
              </w:rPr>
            </w:pPr>
          </w:p>
        </w:tc>
        <w:tc>
          <w:tcPr>
            <w:tcW w:w="1048" w:type="dxa"/>
            <w:shd w:val="clear" w:color="auto" w:fill="auto"/>
            <w:vAlign w:val="bottom"/>
          </w:tcPr>
          <w:p w14:paraId="709B0B8C" w14:textId="15A191A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693" w:type="dxa"/>
            <w:shd w:val="clear" w:color="auto" w:fill="auto"/>
            <w:vAlign w:val="bottom"/>
          </w:tcPr>
          <w:p w14:paraId="0716E8F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1.11</w:t>
            </w:r>
          </w:p>
        </w:tc>
        <w:tc>
          <w:tcPr>
            <w:tcW w:w="999" w:type="dxa"/>
            <w:shd w:val="clear" w:color="auto" w:fill="auto"/>
            <w:vAlign w:val="bottom"/>
          </w:tcPr>
          <w:p w14:paraId="14F4A70C" w14:textId="725CE42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803" w:type="dxa"/>
            <w:shd w:val="clear" w:color="auto" w:fill="auto"/>
            <w:vAlign w:val="bottom"/>
          </w:tcPr>
          <w:p w14:paraId="08B9443D"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467B9993" w14:textId="70AA2A2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0EBF65D6"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5FB27684" w14:textId="4B20D13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r>
      <w:tr w:rsidR="00D02639" w:rsidRPr="00080B8E" w14:paraId="62149674" w14:textId="77777777" w:rsidTr="00DD3128">
        <w:trPr>
          <w:trHeight w:val="312"/>
        </w:trPr>
        <w:tc>
          <w:tcPr>
            <w:tcW w:w="2243" w:type="dxa"/>
            <w:shd w:val="clear" w:color="auto" w:fill="auto"/>
            <w:noWrap/>
            <w:vAlign w:val="bottom"/>
            <w:hideMark/>
          </w:tcPr>
          <w:p w14:paraId="3F1C5E68"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District of Columbia</w:t>
            </w:r>
          </w:p>
        </w:tc>
        <w:tc>
          <w:tcPr>
            <w:tcW w:w="693" w:type="dxa"/>
            <w:shd w:val="clear" w:color="auto" w:fill="auto"/>
            <w:vAlign w:val="bottom"/>
          </w:tcPr>
          <w:p w14:paraId="3E5E8B8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2.15</w:t>
            </w:r>
          </w:p>
        </w:tc>
        <w:tc>
          <w:tcPr>
            <w:tcW w:w="1048" w:type="dxa"/>
            <w:shd w:val="clear" w:color="auto" w:fill="auto"/>
            <w:vAlign w:val="bottom"/>
          </w:tcPr>
          <w:p w14:paraId="4C1AB7E4" w14:textId="450644B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693" w:type="dxa"/>
            <w:shd w:val="clear" w:color="auto" w:fill="auto"/>
            <w:vAlign w:val="bottom"/>
          </w:tcPr>
          <w:p w14:paraId="380D927A"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7BB91454" w14:textId="1C86898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064DDBB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1.13</w:t>
            </w:r>
          </w:p>
        </w:tc>
        <w:tc>
          <w:tcPr>
            <w:tcW w:w="999" w:type="dxa"/>
            <w:shd w:val="clear" w:color="auto" w:fill="auto"/>
            <w:vAlign w:val="bottom"/>
          </w:tcPr>
          <w:p w14:paraId="73F1F4D5" w14:textId="7057D01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c>
          <w:tcPr>
            <w:tcW w:w="803" w:type="dxa"/>
            <w:shd w:val="clear" w:color="auto" w:fill="auto"/>
            <w:vAlign w:val="bottom"/>
          </w:tcPr>
          <w:p w14:paraId="244A7FEC"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591A53FA" w14:textId="73D71BC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r>
      <w:tr w:rsidR="00D02639" w:rsidRPr="00080B8E" w14:paraId="4F65AFAD" w14:textId="77777777" w:rsidTr="00DD3128">
        <w:trPr>
          <w:trHeight w:val="312"/>
        </w:trPr>
        <w:tc>
          <w:tcPr>
            <w:tcW w:w="2243" w:type="dxa"/>
            <w:shd w:val="clear" w:color="auto" w:fill="auto"/>
            <w:noWrap/>
            <w:vAlign w:val="bottom"/>
            <w:hideMark/>
          </w:tcPr>
          <w:p w14:paraId="4ADCCAEA"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Florida</w:t>
            </w:r>
          </w:p>
        </w:tc>
        <w:tc>
          <w:tcPr>
            <w:tcW w:w="693" w:type="dxa"/>
            <w:shd w:val="clear" w:color="auto" w:fill="auto"/>
            <w:vAlign w:val="bottom"/>
          </w:tcPr>
          <w:p w14:paraId="136146A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1.00</w:t>
            </w:r>
          </w:p>
        </w:tc>
        <w:tc>
          <w:tcPr>
            <w:tcW w:w="1048" w:type="dxa"/>
            <w:shd w:val="clear" w:color="auto" w:fill="auto"/>
            <w:vAlign w:val="bottom"/>
          </w:tcPr>
          <w:p w14:paraId="15DF5D3E" w14:textId="1E52AE0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0.17 </w:t>
            </w:r>
          </w:p>
        </w:tc>
        <w:tc>
          <w:tcPr>
            <w:tcW w:w="693" w:type="dxa"/>
            <w:shd w:val="clear" w:color="auto" w:fill="auto"/>
            <w:vAlign w:val="bottom"/>
          </w:tcPr>
          <w:p w14:paraId="3508C35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0.65</w:t>
            </w:r>
          </w:p>
        </w:tc>
        <w:tc>
          <w:tcPr>
            <w:tcW w:w="999" w:type="dxa"/>
            <w:shd w:val="clear" w:color="auto" w:fill="auto"/>
            <w:vAlign w:val="bottom"/>
          </w:tcPr>
          <w:p w14:paraId="2C3A4303" w14:textId="64EB876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0.23 </w:t>
            </w:r>
          </w:p>
        </w:tc>
        <w:tc>
          <w:tcPr>
            <w:tcW w:w="803" w:type="dxa"/>
            <w:shd w:val="clear" w:color="auto" w:fill="auto"/>
            <w:vAlign w:val="bottom"/>
          </w:tcPr>
          <w:p w14:paraId="5229873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0.52</w:t>
            </w:r>
          </w:p>
        </w:tc>
        <w:tc>
          <w:tcPr>
            <w:tcW w:w="999" w:type="dxa"/>
            <w:shd w:val="clear" w:color="auto" w:fill="auto"/>
            <w:vAlign w:val="bottom"/>
          </w:tcPr>
          <w:p w14:paraId="1E35C4AB" w14:textId="3AB5749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0.23 </w:t>
            </w:r>
          </w:p>
        </w:tc>
        <w:tc>
          <w:tcPr>
            <w:tcW w:w="803" w:type="dxa"/>
            <w:shd w:val="clear" w:color="auto" w:fill="auto"/>
            <w:vAlign w:val="bottom"/>
          </w:tcPr>
          <w:p w14:paraId="0FC68C9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0.51</w:t>
            </w:r>
          </w:p>
        </w:tc>
        <w:tc>
          <w:tcPr>
            <w:tcW w:w="999" w:type="dxa"/>
            <w:shd w:val="clear" w:color="auto" w:fill="auto"/>
            <w:vAlign w:val="bottom"/>
          </w:tcPr>
          <w:p w14:paraId="4F0D6197" w14:textId="5E46DBA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0.25 </w:t>
            </w:r>
          </w:p>
        </w:tc>
      </w:tr>
      <w:tr w:rsidR="00D02639" w:rsidRPr="00080B8E" w14:paraId="67F36543" w14:textId="77777777" w:rsidTr="00DD3128">
        <w:trPr>
          <w:trHeight w:val="312"/>
        </w:trPr>
        <w:tc>
          <w:tcPr>
            <w:tcW w:w="2243" w:type="dxa"/>
            <w:shd w:val="clear" w:color="auto" w:fill="auto"/>
            <w:noWrap/>
            <w:vAlign w:val="bottom"/>
            <w:hideMark/>
          </w:tcPr>
          <w:p w14:paraId="0B11672D"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Georgia</w:t>
            </w:r>
          </w:p>
        </w:tc>
        <w:tc>
          <w:tcPr>
            <w:tcW w:w="693" w:type="dxa"/>
            <w:shd w:val="clear" w:color="auto" w:fill="auto"/>
            <w:vAlign w:val="bottom"/>
          </w:tcPr>
          <w:p w14:paraId="35AFEF5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1.08</w:t>
            </w:r>
          </w:p>
        </w:tc>
        <w:tc>
          <w:tcPr>
            <w:tcW w:w="1048" w:type="dxa"/>
            <w:shd w:val="clear" w:color="auto" w:fill="auto"/>
            <w:vAlign w:val="bottom"/>
          </w:tcPr>
          <w:p w14:paraId="397D5C62" w14:textId="5F66BB1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693" w:type="dxa"/>
            <w:shd w:val="clear" w:color="auto" w:fill="auto"/>
            <w:vAlign w:val="bottom"/>
          </w:tcPr>
          <w:p w14:paraId="194DE08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1.17</w:t>
            </w:r>
          </w:p>
        </w:tc>
        <w:tc>
          <w:tcPr>
            <w:tcW w:w="999" w:type="dxa"/>
            <w:shd w:val="clear" w:color="auto" w:fill="auto"/>
            <w:vAlign w:val="bottom"/>
          </w:tcPr>
          <w:p w14:paraId="5BABC5CE" w14:textId="032343A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67D0481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0.91</w:t>
            </w:r>
          </w:p>
        </w:tc>
        <w:tc>
          <w:tcPr>
            <w:tcW w:w="999" w:type="dxa"/>
            <w:shd w:val="clear" w:color="auto" w:fill="auto"/>
            <w:vAlign w:val="bottom"/>
          </w:tcPr>
          <w:p w14:paraId="3C6AE63C" w14:textId="7AE66A2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6C0F6F0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1.04</w:t>
            </w:r>
          </w:p>
        </w:tc>
        <w:tc>
          <w:tcPr>
            <w:tcW w:w="999" w:type="dxa"/>
            <w:shd w:val="clear" w:color="auto" w:fill="auto"/>
            <w:vAlign w:val="bottom"/>
          </w:tcPr>
          <w:p w14:paraId="27223FB9" w14:textId="74824A6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r>
      <w:tr w:rsidR="00D02639" w:rsidRPr="00080B8E" w14:paraId="41CDE54E" w14:textId="77777777" w:rsidTr="00DD3128">
        <w:trPr>
          <w:trHeight w:val="312"/>
        </w:trPr>
        <w:tc>
          <w:tcPr>
            <w:tcW w:w="2243" w:type="dxa"/>
            <w:shd w:val="clear" w:color="auto" w:fill="auto"/>
            <w:noWrap/>
            <w:vAlign w:val="bottom"/>
            <w:hideMark/>
          </w:tcPr>
          <w:p w14:paraId="7F8098FF"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Hawaii</w:t>
            </w:r>
          </w:p>
        </w:tc>
        <w:tc>
          <w:tcPr>
            <w:tcW w:w="693" w:type="dxa"/>
            <w:shd w:val="clear" w:color="auto" w:fill="auto"/>
            <w:vAlign w:val="bottom"/>
          </w:tcPr>
          <w:p w14:paraId="037A70C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0.65</w:t>
            </w:r>
          </w:p>
        </w:tc>
        <w:tc>
          <w:tcPr>
            <w:tcW w:w="1048" w:type="dxa"/>
            <w:shd w:val="clear" w:color="auto" w:fill="auto"/>
            <w:vAlign w:val="bottom"/>
          </w:tcPr>
          <w:p w14:paraId="0B45BC7E" w14:textId="456C6CA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c>
          <w:tcPr>
            <w:tcW w:w="693" w:type="dxa"/>
            <w:shd w:val="clear" w:color="auto" w:fill="auto"/>
            <w:vAlign w:val="bottom"/>
          </w:tcPr>
          <w:p w14:paraId="0D5CEFB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0.84</w:t>
            </w:r>
          </w:p>
        </w:tc>
        <w:tc>
          <w:tcPr>
            <w:tcW w:w="999" w:type="dxa"/>
            <w:shd w:val="clear" w:color="auto" w:fill="auto"/>
            <w:vAlign w:val="bottom"/>
          </w:tcPr>
          <w:p w14:paraId="4164ECF6" w14:textId="6B909DB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57E37D05"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4D4018FC" w14:textId="25FFD3B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c>
          <w:tcPr>
            <w:tcW w:w="803" w:type="dxa"/>
            <w:shd w:val="clear" w:color="auto" w:fill="auto"/>
            <w:vAlign w:val="bottom"/>
          </w:tcPr>
          <w:p w14:paraId="2F0B522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0.55</w:t>
            </w:r>
          </w:p>
        </w:tc>
        <w:tc>
          <w:tcPr>
            <w:tcW w:w="999" w:type="dxa"/>
            <w:shd w:val="clear" w:color="auto" w:fill="auto"/>
            <w:vAlign w:val="bottom"/>
          </w:tcPr>
          <w:p w14:paraId="605BEE32" w14:textId="626A0A1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r>
      <w:tr w:rsidR="00D02639" w:rsidRPr="00080B8E" w14:paraId="5B90DD28" w14:textId="77777777" w:rsidTr="00DD3128">
        <w:trPr>
          <w:trHeight w:val="312"/>
        </w:trPr>
        <w:tc>
          <w:tcPr>
            <w:tcW w:w="2243" w:type="dxa"/>
            <w:shd w:val="clear" w:color="auto" w:fill="auto"/>
            <w:noWrap/>
            <w:vAlign w:val="bottom"/>
            <w:hideMark/>
          </w:tcPr>
          <w:p w14:paraId="12E2C5D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Idaho</w:t>
            </w:r>
          </w:p>
        </w:tc>
        <w:tc>
          <w:tcPr>
            <w:tcW w:w="693" w:type="dxa"/>
            <w:shd w:val="clear" w:color="auto" w:fill="auto"/>
            <w:vAlign w:val="bottom"/>
          </w:tcPr>
          <w:p w14:paraId="20CBACA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0.60</w:t>
            </w:r>
          </w:p>
        </w:tc>
        <w:tc>
          <w:tcPr>
            <w:tcW w:w="1048" w:type="dxa"/>
            <w:shd w:val="clear" w:color="auto" w:fill="auto"/>
            <w:vAlign w:val="bottom"/>
          </w:tcPr>
          <w:p w14:paraId="40AB78AE" w14:textId="191202C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693" w:type="dxa"/>
            <w:shd w:val="clear" w:color="auto" w:fill="auto"/>
            <w:vAlign w:val="bottom"/>
          </w:tcPr>
          <w:p w14:paraId="0D41884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0.89</w:t>
            </w:r>
          </w:p>
        </w:tc>
        <w:tc>
          <w:tcPr>
            <w:tcW w:w="999" w:type="dxa"/>
            <w:shd w:val="clear" w:color="auto" w:fill="auto"/>
            <w:vAlign w:val="bottom"/>
          </w:tcPr>
          <w:p w14:paraId="2615AFD6" w14:textId="6302424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c>
          <w:tcPr>
            <w:tcW w:w="803" w:type="dxa"/>
            <w:shd w:val="clear" w:color="auto" w:fill="auto"/>
            <w:vAlign w:val="bottom"/>
          </w:tcPr>
          <w:p w14:paraId="2907666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0.68</w:t>
            </w:r>
          </w:p>
        </w:tc>
        <w:tc>
          <w:tcPr>
            <w:tcW w:w="999" w:type="dxa"/>
            <w:shd w:val="clear" w:color="auto" w:fill="auto"/>
            <w:vAlign w:val="bottom"/>
          </w:tcPr>
          <w:p w14:paraId="1BEF7593" w14:textId="68B53C1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803" w:type="dxa"/>
            <w:shd w:val="clear" w:color="auto" w:fill="auto"/>
            <w:vAlign w:val="bottom"/>
          </w:tcPr>
          <w:p w14:paraId="4C7E562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0.61</w:t>
            </w:r>
          </w:p>
        </w:tc>
        <w:tc>
          <w:tcPr>
            <w:tcW w:w="999" w:type="dxa"/>
            <w:shd w:val="clear" w:color="auto" w:fill="auto"/>
            <w:vAlign w:val="bottom"/>
          </w:tcPr>
          <w:p w14:paraId="25BCEB05" w14:textId="0BCE1A5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r>
      <w:tr w:rsidR="00D02639" w:rsidRPr="00080B8E" w14:paraId="42059371" w14:textId="77777777" w:rsidTr="00DD3128">
        <w:trPr>
          <w:trHeight w:val="312"/>
        </w:trPr>
        <w:tc>
          <w:tcPr>
            <w:tcW w:w="2243" w:type="dxa"/>
            <w:shd w:val="clear" w:color="auto" w:fill="auto"/>
            <w:noWrap/>
            <w:vAlign w:val="bottom"/>
            <w:hideMark/>
          </w:tcPr>
          <w:p w14:paraId="5F81262A"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Illinois</w:t>
            </w:r>
          </w:p>
        </w:tc>
        <w:tc>
          <w:tcPr>
            <w:tcW w:w="693" w:type="dxa"/>
            <w:shd w:val="clear" w:color="auto" w:fill="auto"/>
            <w:vAlign w:val="bottom"/>
          </w:tcPr>
          <w:p w14:paraId="78A202E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1.03</w:t>
            </w:r>
          </w:p>
        </w:tc>
        <w:tc>
          <w:tcPr>
            <w:tcW w:w="1048" w:type="dxa"/>
            <w:shd w:val="clear" w:color="auto" w:fill="auto"/>
            <w:vAlign w:val="bottom"/>
          </w:tcPr>
          <w:p w14:paraId="7A565C76" w14:textId="7CD53DF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693" w:type="dxa"/>
            <w:shd w:val="clear" w:color="auto" w:fill="auto"/>
            <w:vAlign w:val="bottom"/>
          </w:tcPr>
          <w:p w14:paraId="5E26278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0.63</w:t>
            </w:r>
          </w:p>
        </w:tc>
        <w:tc>
          <w:tcPr>
            <w:tcW w:w="999" w:type="dxa"/>
            <w:shd w:val="clear" w:color="auto" w:fill="auto"/>
            <w:vAlign w:val="bottom"/>
          </w:tcPr>
          <w:p w14:paraId="78C67DD1" w14:textId="1BB8109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0.16 </w:t>
            </w:r>
          </w:p>
        </w:tc>
        <w:tc>
          <w:tcPr>
            <w:tcW w:w="803" w:type="dxa"/>
            <w:shd w:val="clear" w:color="auto" w:fill="auto"/>
            <w:vAlign w:val="bottom"/>
          </w:tcPr>
          <w:p w14:paraId="71D5A1B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0.71</w:t>
            </w:r>
          </w:p>
        </w:tc>
        <w:tc>
          <w:tcPr>
            <w:tcW w:w="999" w:type="dxa"/>
            <w:shd w:val="clear" w:color="auto" w:fill="auto"/>
            <w:vAlign w:val="bottom"/>
          </w:tcPr>
          <w:p w14:paraId="2BAA3E81" w14:textId="7F6055A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0.16 </w:t>
            </w:r>
          </w:p>
        </w:tc>
        <w:tc>
          <w:tcPr>
            <w:tcW w:w="803" w:type="dxa"/>
            <w:shd w:val="clear" w:color="auto" w:fill="auto"/>
            <w:vAlign w:val="bottom"/>
          </w:tcPr>
          <w:p w14:paraId="3D2C9DE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0.57</w:t>
            </w:r>
          </w:p>
        </w:tc>
        <w:tc>
          <w:tcPr>
            <w:tcW w:w="999" w:type="dxa"/>
            <w:shd w:val="clear" w:color="auto" w:fill="auto"/>
            <w:vAlign w:val="bottom"/>
          </w:tcPr>
          <w:p w14:paraId="73B35660" w14:textId="2DC3C73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0.17 </w:t>
            </w:r>
          </w:p>
        </w:tc>
      </w:tr>
      <w:tr w:rsidR="00D02639" w:rsidRPr="00080B8E" w14:paraId="76C66E71" w14:textId="77777777" w:rsidTr="00DD3128">
        <w:trPr>
          <w:trHeight w:val="312"/>
        </w:trPr>
        <w:tc>
          <w:tcPr>
            <w:tcW w:w="2243" w:type="dxa"/>
            <w:shd w:val="clear" w:color="auto" w:fill="auto"/>
            <w:noWrap/>
            <w:vAlign w:val="bottom"/>
            <w:hideMark/>
          </w:tcPr>
          <w:p w14:paraId="6AF6258C"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Indiana</w:t>
            </w:r>
          </w:p>
        </w:tc>
        <w:tc>
          <w:tcPr>
            <w:tcW w:w="693" w:type="dxa"/>
            <w:shd w:val="clear" w:color="auto" w:fill="auto"/>
            <w:vAlign w:val="bottom"/>
          </w:tcPr>
          <w:p w14:paraId="000B615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0.86</w:t>
            </w:r>
          </w:p>
        </w:tc>
        <w:tc>
          <w:tcPr>
            <w:tcW w:w="1048" w:type="dxa"/>
            <w:shd w:val="clear" w:color="auto" w:fill="auto"/>
            <w:vAlign w:val="bottom"/>
          </w:tcPr>
          <w:p w14:paraId="4FA265FA" w14:textId="4ABF062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693" w:type="dxa"/>
            <w:shd w:val="clear" w:color="auto" w:fill="auto"/>
            <w:vAlign w:val="bottom"/>
          </w:tcPr>
          <w:p w14:paraId="242F0F13"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0.52</w:t>
            </w:r>
          </w:p>
        </w:tc>
        <w:tc>
          <w:tcPr>
            <w:tcW w:w="999" w:type="dxa"/>
            <w:shd w:val="clear" w:color="auto" w:fill="auto"/>
            <w:vAlign w:val="bottom"/>
          </w:tcPr>
          <w:p w14:paraId="3C62188E" w14:textId="1D5C4A0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1A54D27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0.71</w:t>
            </w:r>
          </w:p>
        </w:tc>
        <w:tc>
          <w:tcPr>
            <w:tcW w:w="999" w:type="dxa"/>
            <w:shd w:val="clear" w:color="auto" w:fill="auto"/>
            <w:vAlign w:val="bottom"/>
          </w:tcPr>
          <w:p w14:paraId="431AA84C" w14:textId="7890E76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70B7449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0.49</w:t>
            </w:r>
          </w:p>
        </w:tc>
        <w:tc>
          <w:tcPr>
            <w:tcW w:w="999" w:type="dxa"/>
            <w:shd w:val="clear" w:color="auto" w:fill="auto"/>
            <w:vAlign w:val="bottom"/>
          </w:tcPr>
          <w:p w14:paraId="41D07FDF" w14:textId="6A0A33B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r>
      <w:tr w:rsidR="00D02639" w:rsidRPr="00080B8E" w14:paraId="15DA51AD" w14:textId="77777777" w:rsidTr="00DD3128">
        <w:trPr>
          <w:trHeight w:val="312"/>
        </w:trPr>
        <w:tc>
          <w:tcPr>
            <w:tcW w:w="2243" w:type="dxa"/>
            <w:shd w:val="clear" w:color="auto" w:fill="auto"/>
            <w:noWrap/>
            <w:vAlign w:val="bottom"/>
            <w:hideMark/>
          </w:tcPr>
          <w:p w14:paraId="3587DC7D"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Iowa</w:t>
            </w:r>
          </w:p>
        </w:tc>
        <w:tc>
          <w:tcPr>
            <w:tcW w:w="693" w:type="dxa"/>
            <w:shd w:val="clear" w:color="auto" w:fill="auto"/>
            <w:vAlign w:val="bottom"/>
          </w:tcPr>
          <w:p w14:paraId="38226F9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0.94</w:t>
            </w:r>
          </w:p>
        </w:tc>
        <w:tc>
          <w:tcPr>
            <w:tcW w:w="1048" w:type="dxa"/>
            <w:shd w:val="clear" w:color="auto" w:fill="auto"/>
            <w:vAlign w:val="bottom"/>
          </w:tcPr>
          <w:p w14:paraId="1C1EE472" w14:textId="246F7A8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693" w:type="dxa"/>
            <w:shd w:val="clear" w:color="auto" w:fill="auto"/>
            <w:vAlign w:val="bottom"/>
          </w:tcPr>
          <w:p w14:paraId="682EA9E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0.94</w:t>
            </w:r>
          </w:p>
        </w:tc>
        <w:tc>
          <w:tcPr>
            <w:tcW w:w="999" w:type="dxa"/>
            <w:shd w:val="clear" w:color="auto" w:fill="auto"/>
            <w:vAlign w:val="bottom"/>
          </w:tcPr>
          <w:p w14:paraId="6139D1FF" w14:textId="63BD697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023A08D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0.73</w:t>
            </w:r>
          </w:p>
        </w:tc>
        <w:tc>
          <w:tcPr>
            <w:tcW w:w="999" w:type="dxa"/>
            <w:shd w:val="clear" w:color="auto" w:fill="auto"/>
            <w:vAlign w:val="bottom"/>
          </w:tcPr>
          <w:p w14:paraId="0772EF57" w14:textId="74839F7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5F54830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0.81</w:t>
            </w:r>
          </w:p>
        </w:tc>
        <w:tc>
          <w:tcPr>
            <w:tcW w:w="999" w:type="dxa"/>
            <w:shd w:val="clear" w:color="auto" w:fill="auto"/>
            <w:vAlign w:val="bottom"/>
          </w:tcPr>
          <w:p w14:paraId="483434CC" w14:textId="7889A2F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r>
      <w:tr w:rsidR="00D02639" w:rsidRPr="00080B8E" w14:paraId="3E57CE01" w14:textId="77777777" w:rsidTr="00DD3128">
        <w:trPr>
          <w:trHeight w:val="312"/>
        </w:trPr>
        <w:tc>
          <w:tcPr>
            <w:tcW w:w="2243" w:type="dxa"/>
            <w:shd w:val="clear" w:color="auto" w:fill="auto"/>
            <w:noWrap/>
            <w:vAlign w:val="bottom"/>
            <w:hideMark/>
          </w:tcPr>
          <w:p w14:paraId="737C0BF9"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Kansas</w:t>
            </w:r>
          </w:p>
        </w:tc>
        <w:tc>
          <w:tcPr>
            <w:tcW w:w="693" w:type="dxa"/>
            <w:shd w:val="clear" w:color="auto" w:fill="auto"/>
            <w:vAlign w:val="bottom"/>
          </w:tcPr>
          <w:p w14:paraId="78E43D2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1.29</w:t>
            </w:r>
          </w:p>
        </w:tc>
        <w:tc>
          <w:tcPr>
            <w:tcW w:w="1048" w:type="dxa"/>
            <w:shd w:val="clear" w:color="auto" w:fill="auto"/>
            <w:vAlign w:val="bottom"/>
          </w:tcPr>
          <w:p w14:paraId="670AD802" w14:textId="533EF9C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c>
          <w:tcPr>
            <w:tcW w:w="693" w:type="dxa"/>
            <w:shd w:val="clear" w:color="auto" w:fill="auto"/>
            <w:vAlign w:val="bottom"/>
          </w:tcPr>
          <w:p w14:paraId="260DB2A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0.83</w:t>
            </w:r>
          </w:p>
        </w:tc>
        <w:tc>
          <w:tcPr>
            <w:tcW w:w="999" w:type="dxa"/>
            <w:shd w:val="clear" w:color="auto" w:fill="auto"/>
            <w:vAlign w:val="bottom"/>
          </w:tcPr>
          <w:p w14:paraId="768B4FAF" w14:textId="320081B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c>
          <w:tcPr>
            <w:tcW w:w="803" w:type="dxa"/>
            <w:shd w:val="clear" w:color="auto" w:fill="auto"/>
            <w:vAlign w:val="bottom"/>
          </w:tcPr>
          <w:p w14:paraId="597CF46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0.91</w:t>
            </w:r>
          </w:p>
        </w:tc>
        <w:tc>
          <w:tcPr>
            <w:tcW w:w="999" w:type="dxa"/>
            <w:shd w:val="clear" w:color="auto" w:fill="auto"/>
            <w:vAlign w:val="bottom"/>
          </w:tcPr>
          <w:p w14:paraId="29B992DA" w14:textId="587BFA3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c>
          <w:tcPr>
            <w:tcW w:w="803" w:type="dxa"/>
            <w:shd w:val="clear" w:color="auto" w:fill="auto"/>
            <w:vAlign w:val="bottom"/>
          </w:tcPr>
          <w:p w14:paraId="4F4370D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0.80</w:t>
            </w:r>
          </w:p>
        </w:tc>
        <w:tc>
          <w:tcPr>
            <w:tcW w:w="999" w:type="dxa"/>
            <w:shd w:val="clear" w:color="auto" w:fill="auto"/>
            <w:vAlign w:val="bottom"/>
          </w:tcPr>
          <w:p w14:paraId="694CB20F" w14:textId="273B733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r>
      <w:tr w:rsidR="00D02639" w:rsidRPr="00080B8E" w14:paraId="7CA619CE" w14:textId="77777777" w:rsidTr="00DD3128">
        <w:trPr>
          <w:trHeight w:val="312"/>
        </w:trPr>
        <w:tc>
          <w:tcPr>
            <w:tcW w:w="2243" w:type="dxa"/>
            <w:shd w:val="clear" w:color="auto" w:fill="auto"/>
            <w:noWrap/>
            <w:vAlign w:val="bottom"/>
            <w:hideMark/>
          </w:tcPr>
          <w:p w14:paraId="4986CD10"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Kentucky</w:t>
            </w:r>
          </w:p>
        </w:tc>
        <w:tc>
          <w:tcPr>
            <w:tcW w:w="693" w:type="dxa"/>
            <w:shd w:val="clear" w:color="auto" w:fill="auto"/>
            <w:vAlign w:val="bottom"/>
          </w:tcPr>
          <w:p w14:paraId="5375AA5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1.16</w:t>
            </w:r>
          </w:p>
        </w:tc>
        <w:tc>
          <w:tcPr>
            <w:tcW w:w="1048" w:type="dxa"/>
            <w:shd w:val="clear" w:color="auto" w:fill="auto"/>
            <w:vAlign w:val="bottom"/>
          </w:tcPr>
          <w:p w14:paraId="6414A90A" w14:textId="2EC0C1C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07A5D1E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1.49</w:t>
            </w:r>
          </w:p>
        </w:tc>
        <w:tc>
          <w:tcPr>
            <w:tcW w:w="999" w:type="dxa"/>
            <w:shd w:val="clear" w:color="auto" w:fill="auto"/>
            <w:vAlign w:val="bottom"/>
          </w:tcPr>
          <w:p w14:paraId="7F717821" w14:textId="33D6C83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3F1A908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1.02</w:t>
            </w:r>
          </w:p>
        </w:tc>
        <w:tc>
          <w:tcPr>
            <w:tcW w:w="999" w:type="dxa"/>
            <w:shd w:val="clear" w:color="auto" w:fill="auto"/>
            <w:vAlign w:val="bottom"/>
          </w:tcPr>
          <w:p w14:paraId="7928A07A" w14:textId="51CC709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26A1630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1.39</w:t>
            </w:r>
          </w:p>
        </w:tc>
        <w:tc>
          <w:tcPr>
            <w:tcW w:w="999" w:type="dxa"/>
            <w:shd w:val="clear" w:color="auto" w:fill="auto"/>
            <w:vAlign w:val="bottom"/>
          </w:tcPr>
          <w:p w14:paraId="1861D7F2" w14:textId="2B079BE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r>
      <w:tr w:rsidR="00D02639" w:rsidRPr="00080B8E" w14:paraId="48CE1342" w14:textId="77777777" w:rsidTr="00DD3128">
        <w:trPr>
          <w:trHeight w:val="312"/>
        </w:trPr>
        <w:tc>
          <w:tcPr>
            <w:tcW w:w="2243" w:type="dxa"/>
            <w:shd w:val="clear" w:color="auto" w:fill="auto"/>
            <w:noWrap/>
            <w:vAlign w:val="bottom"/>
            <w:hideMark/>
          </w:tcPr>
          <w:p w14:paraId="0B38EB3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Louisiana</w:t>
            </w:r>
          </w:p>
        </w:tc>
        <w:tc>
          <w:tcPr>
            <w:tcW w:w="693" w:type="dxa"/>
            <w:shd w:val="clear" w:color="auto" w:fill="auto"/>
            <w:vAlign w:val="bottom"/>
          </w:tcPr>
          <w:p w14:paraId="21A3C4A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1.01</w:t>
            </w:r>
          </w:p>
        </w:tc>
        <w:tc>
          <w:tcPr>
            <w:tcW w:w="1048" w:type="dxa"/>
            <w:shd w:val="clear" w:color="auto" w:fill="auto"/>
            <w:vAlign w:val="bottom"/>
          </w:tcPr>
          <w:p w14:paraId="22BB9B80" w14:textId="5DF3F6D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124941C3"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1.21</w:t>
            </w:r>
          </w:p>
        </w:tc>
        <w:tc>
          <w:tcPr>
            <w:tcW w:w="999" w:type="dxa"/>
            <w:shd w:val="clear" w:color="auto" w:fill="auto"/>
            <w:vAlign w:val="bottom"/>
          </w:tcPr>
          <w:p w14:paraId="1F6C9B87" w14:textId="7351190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shd w:val="clear" w:color="auto" w:fill="auto"/>
            <w:vAlign w:val="bottom"/>
          </w:tcPr>
          <w:p w14:paraId="24973AA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0.86</w:t>
            </w:r>
          </w:p>
        </w:tc>
        <w:tc>
          <w:tcPr>
            <w:tcW w:w="999" w:type="dxa"/>
            <w:shd w:val="clear" w:color="auto" w:fill="auto"/>
            <w:vAlign w:val="bottom"/>
          </w:tcPr>
          <w:p w14:paraId="58B2ADE7" w14:textId="0939FE9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59C6537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0.87</w:t>
            </w:r>
          </w:p>
        </w:tc>
        <w:tc>
          <w:tcPr>
            <w:tcW w:w="999" w:type="dxa"/>
            <w:shd w:val="clear" w:color="auto" w:fill="auto"/>
            <w:vAlign w:val="bottom"/>
          </w:tcPr>
          <w:p w14:paraId="287C6F7F" w14:textId="10E94AD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r>
      <w:tr w:rsidR="00D02639" w:rsidRPr="00080B8E" w14:paraId="0A014918" w14:textId="77777777" w:rsidTr="00DD3128">
        <w:trPr>
          <w:trHeight w:val="312"/>
        </w:trPr>
        <w:tc>
          <w:tcPr>
            <w:tcW w:w="2243" w:type="dxa"/>
            <w:shd w:val="clear" w:color="auto" w:fill="auto"/>
            <w:noWrap/>
            <w:vAlign w:val="bottom"/>
            <w:hideMark/>
          </w:tcPr>
          <w:p w14:paraId="24C5A6B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Maine</w:t>
            </w:r>
          </w:p>
        </w:tc>
        <w:tc>
          <w:tcPr>
            <w:tcW w:w="693" w:type="dxa"/>
            <w:shd w:val="clear" w:color="auto" w:fill="auto"/>
            <w:vAlign w:val="bottom"/>
          </w:tcPr>
          <w:p w14:paraId="4D98945D" w14:textId="77777777" w:rsidR="00D02639" w:rsidRPr="00080B8E" w:rsidRDefault="00D02639" w:rsidP="00D02639">
            <w:pPr>
              <w:rPr>
                <w:rFonts w:asciiTheme="majorBidi" w:hAnsiTheme="majorBidi" w:cstheme="majorBidi"/>
                <w:sz w:val="22"/>
                <w:szCs w:val="22"/>
              </w:rPr>
            </w:pPr>
          </w:p>
        </w:tc>
        <w:tc>
          <w:tcPr>
            <w:tcW w:w="1048" w:type="dxa"/>
            <w:shd w:val="clear" w:color="auto" w:fill="auto"/>
            <w:vAlign w:val="bottom"/>
          </w:tcPr>
          <w:p w14:paraId="7180993C" w14:textId="60E9CFD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693" w:type="dxa"/>
            <w:shd w:val="clear" w:color="auto" w:fill="auto"/>
            <w:vAlign w:val="bottom"/>
          </w:tcPr>
          <w:p w14:paraId="6D8390C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0.76</w:t>
            </w:r>
          </w:p>
        </w:tc>
        <w:tc>
          <w:tcPr>
            <w:tcW w:w="999" w:type="dxa"/>
            <w:shd w:val="clear" w:color="auto" w:fill="auto"/>
            <w:vAlign w:val="bottom"/>
          </w:tcPr>
          <w:p w14:paraId="6B54FCA0" w14:textId="04D8010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803" w:type="dxa"/>
            <w:shd w:val="clear" w:color="auto" w:fill="auto"/>
            <w:vAlign w:val="bottom"/>
          </w:tcPr>
          <w:p w14:paraId="366C6F1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0.93</w:t>
            </w:r>
          </w:p>
        </w:tc>
        <w:tc>
          <w:tcPr>
            <w:tcW w:w="999" w:type="dxa"/>
            <w:shd w:val="clear" w:color="auto" w:fill="auto"/>
            <w:vAlign w:val="bottom"/>
          </w:tcPr>
          <w:p w14:paraId="78EEFE5A" w14:textId="6DABC4F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803" w:type="dxa"/>
            <w:shd w:val="clear" w:color="auto" w:fill="auto"/>
            <w:vAlign w:val="bottom"/>
          </w:tcPr>
          <w:p w14:paraId="03A0AE99"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4656C646" w14:textId="71B0927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r>
      <w:tr w:rsidR="00D02639" w:rsidRPr="00080B8E" w14:paraId="61FE34BB" w14:textId="77777777" w:rsidTr="00DD3128">
        <w:trPr>
          <w:trHeight w:val="312"/>
        </w:trPr>
        <w:tc>
          <w:tcPr>
            <w:tcW w:w="2243" w:type="dxa"/>
            <w:shd w:val="clear" w:color="auto" w:fill="auto"/>
            <w:noWrap/>
            <w:vAlign w:val="bottom"/>
            <w:hideMark/>
          </w:tcPr>
          <w:p w14:paraId="6E5DD324"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Maryland</w:t>
            </w:r>
          </w:p>
        </w:tc>
        <w:tc>
          <w:tcPr>
            <w:tcW w:w="693" w:type="dxa"/>
            <w:shd w:val="clear" w:color="auto" w:fill="auto"/>
            <w:vAlign w:val="bottom"/>
          </w:tcPr>
          <w:p w14:paraId="2079F97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0.77</w:t>
            </w:r>
          </w:p>
        </w:tc>
        <w:tc>
          <w:tcPr>
            <w:tcW w:w="1048" w:type="dxa"/>
            <w:shd w:val="clear" w:color="auto" w:fill="auto"/>
            <w:vAlign w:val="bottom"/>
          </w:tcPr>
          <w:p w14:paraId="0264784B" w14:textId="1DEF015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693" w:type="dxa"/>
            <w:shd w:val="clear" w:color="auto" w:fill="auto"/>
            <w:vAlign w:val="bottom"/>
          </w:tcPr>
          <w:p w14:paraId="636786D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0.70</w:t>
            </w:r>
          </w:p>
        </w:tc>
        <w:tc>
          <w:tcPr>
            <w:tcW w:w="999" w:type="dxa"/>
            <w:shd w:val="clear" w:color="auto" w:fill="auto"/>
            <w:vAlign w:val="bottom"/>
          </w:tcPr>
          <w:p w14:paraId="15AD161E" w14:textId="7513766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803" w:type="dxa"/>
            <w:shd w:val="clear" w:color="auto" w:fill="auto"/>
            <w:vAlign w:val="bottom"/>
          </w:tcPr>
          <w:p w14:paraId="2C363AD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0.75</w:t>
            </w:r>
          </w:p>
        </w:tc>
        <w:tc>
          <w:tcPr>
            <w:tcW w:w="999" w:type="dxa"/>
            <w:shd w:val="clear" w:color="auto" w:fill="auto"/>
            <w:vAlign w:val="bottom"/>
          </w:tcPr>
          <w:p w14:paraId="377D1271" w14:textId="06B1C9F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543950F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0.94</w:t>
            </w:r>
          </w:p>
        </w:tc>
        <w:tc>
          <w:tcPr>
            <w:tcW w:w="999" w:type="dxa"/>
            <w:shd w:val="clear" w:color="auto" w:fill="auto"/>
            <w:vAlign w:val="bottom"/>
          </w:tcPr>
          <w:p w14:paraId="35E309DD" w14:textId="6D9E21C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r>
      <w:tr w:rsidR="00D02639" w:rsidRPr="00080B8E" w14:paraId="2C9D395A" w14:textId="77777777" w:rsidTr="00DD3128">
        <w:trPr>
          <w:trHeight w:val="312"/>
        </w:trPr>
        <w:tc>
          <w:tcPr>
            <w:tcW w:w="2243" w:type="dxa"/>
            <w:shd w:val="clear" w:color="auto" w:fill="auto"/>
            <w:noWrap/>
            <w:vAlign w:val="bottom"/>
            <w:hideMark/>
          </w:tcPr>
          <w:p w14:paraId="7039D4C7"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Massachusetts</w:t>
            </w:r>
          </w:p>
        </w:tc>
        <w:tc>
          <w:tcPr>
            <w:tcW w:w="693" w:type="dxa"/>
            <w:shd w:val="clear" w:color="auto" w:fill="auto"/>
            <w:vAlign w:val="bottom"/>
          </w:tcPr>
          <w:p w14:paraId="75A4D73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0.47</w:t>
            </w:r>
          </w:p>
        </w:tc>
        <w:tc>
          <w:tcPr>
            <w:tcW w:w="1048" w:type="dxa"/>
            <w:shd w:val="clear" w:color="auto" w:fill="auto"/>
            <w:vAlign w:val="bottom"/>
          </w:tcPr>
          <w:p w14:paraId="4FE25697" w14:textId="6683DF8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c>
          <w:tcPr>
            <w:tcW w:w="693" w:type="dxa"/>
            <w:shd w:val="clear" w:color="auto" w:fill="auto"/>
            <w:vAlign w:val="bottom"/>
          </w:tcPr>
          <w:p w14:paraId="3920BC7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0.57</w:t>
            </w:r>
          </w:p>
        </w:tc>
        <w:tc>
          <w:tcPr>
            <w:tcW w:w="999" w:type="dxa"/>
            <w:shd w:val="clear" w:color="auto" w:fill="auto"/>
            <w:vAlign w:val="bottom"/>
          </w:tcPr>
          <w:p w14:paraId="37EA0FDF" w14:textId="6C24576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c>
          <w:tcPr>
            <w:tcW w:w="803" w:type="dxa"/>
            <w:shd w:val="clear" w:color="auto" w:fill="auto"/>
            <w:vAlign w:val="bottom"/>
          </w:tcPr>
          <w:p w14:paraId="296FA92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0.70</w:t>
            </w:r>
          </w:p>
        </w:tc>
        <w:tc>
          <w:tcPr>
            <w:tcW w:w="999" w:type="dxa"/>
            <w:shd w:val="clear" w:color="auto" w:fill="auto"/>
            <w:vAlign w:val="bottom"/>
          </w:tcPr>
          <w:p w14:paraId="3BB99137" w14:textId="4938E35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c>
          <w:tcPr>
            <w:tcW w:w="803" w:type="dxa"/>
            <w:shd w:val="clear" w:color="auto" w:fill="auto"/>
            <w:vAlign w:val="bottom"/>
          </w:tcPr>
          <w:p w14:paraId="5904C67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0.56</w:t>
            </w:r>
          </w:p>
        </w:tc>
        <w:tc>
          <w:tcPr>
            <w:tcW w:w="999" w:type="dxa"/>
            <w:shd w:val="clear" w:color="auto" w:fill="auto"/>
            <w:vAlign w:val="bottom"/>
          </w:tcPr>
          <w:p w14:paraId="273EBB1E" w14:textId="2675E54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r>
      <w:tr w:rsidR="00D02639" w:rsidRPr="00080B8E" w14:paraId="40F35D2D" w14:textId="77777777" w:rsidTr="00DD3128">
        <w:trPr>
          <w:trHeight w:val="312"/>
        </w:trPr>
        <w:tc>
          <w:tcPr>
            <w:tcW w:w="2243" w:type="dxa"/>
            <w:shd w:val="clear" w:color="auto" w:fill="auto"/>
            <w:noWrap/>
            <w:vAlign w:val="bottom"/>
            <w:hideMark/>
          </w:tcPr>
          <w:p w14:paraId="26AE082A"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Michigan</w:t>
            </w:r>
          </w:p>
        </w:tc>
        <w:tc>
          <w:tcPr>
            <w:tcW w:w="693" w:type="dxa"/>
            <w:shd w:val="clear" w:color="auto" w:fill="auto"/>
            <w:vAlign w:val="bottom"/>
          </w:tcPr>
          <w:p w14:paraId="7D7BFE4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0.83</w:t>
            </w:r>
          </w:p>
        </w:tc>
        <w:tc>
          <w:tcPr>
            <w:tcW w:w="1048" w:type="dxa"/>
            <w:shd w:val="clear" w:color="auto" w:fill="auto"/>
            <w:vAlign w:val="bottom"/>
          </w:tcPr>
          <w:p w14:paraId="18D6235D" w14:textId="13E8E35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693" w:type="dxa"/>
            <w:shd w:val="clear" w:color="auto" w:fill="auto"/>
            <w:vAlign w:val="bottom"/>
          </w:tcPr>
          <w:p w14:paraId="6A17642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0.47</w:t>
            </w:r>
          </w:p>
        </w:tc>
        <w:tc>
          <w:tcPr>
            <w:tcW w:w="999" w:type="dxa"/>
            <w:shd w:val="clear" w:color="auto" w:fill="auto"/>
            <w:vAlign w:val="bottom"/>
          </w:tcPr>
          <w:p w14:paraId="1E69FCF1" w14:textId="6866CD6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shd w:val="clear" w:color="auto" w:fill="auto"/>
            <w:vAlign w:val="bottom"/>
          </w:tcPr>
          <w:p w14:paraId="63197C0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0.35</w:t>
            </w:r>
          </w:p>
        </w:tc>
        <w:tc>
          <w:tcPr>
            <w:tcW w:w="999" w:type="dxa"/>
            <w:shd w:val="clear" w:color="auto" w:fill="auto"/>
            <w:vAlign w:val="bottom"/>
          </w:tcPr>
          <w:p w14:paraId="63B8B1AC" w14:textId="4AE212B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3F85011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0.48</w:t>
            </w:r>
          </w:p>
        </w:tc>
        <w:tc>
          <w:tcPr>
            <w:tcW w:w="999" w:type="dxa"/>
            <w:shd w:val="clear" w:color="auto" w:fill="auto"/>
            <w:vAlign w:val="bottom"/>
          </w:tcPr>
          <w:p w14:paraId="6C8838AE" w14:textId="5DF43EA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r>
      <w:tr w:rsidR="00D02639" w:rsidRPr="00080B8E" w14:paraId="16661E84" w14:textId="77777777" w:rsidTr="00DD3128">
        <w:trPr>
          <w:trHeight w:val="312"/>
        </w:trPr>
        <w:tc>
          <w:tcPr>
            <w:tcW w:w="2243" w:type="dxa"/>
            <w:shd w:val="clear" w:color="auto" w:fill="auto"/>
            <w:noWrap/>
            <w:vAlign w:val="bottom"/>
            <w:hideMark/>
          </w:tcPr>
          <w:p w14:paraId="534A6BD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Minnesota</w:t>
            </w:r>
          </w:p>
        </w:tc>
        <w:tc>
          <w:tcPr>
            <w:tcW w:w="693" w:type="dxa"/>
            <w:shd w:val="clear" w:color="auto" w:fill="auto"/>
            <w:vAlign w:val="bottom"/>
          </w:tcPr>
          <w:p w14:paraId="69176DB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0.58</w:t>
            </w:r>
          </w:p>
        </w:tc>
        <w:tc>
          <w:tcPr>
            <w:tcW w:w="1048" w:type="dxa"/>
            <w:shd w:val="clear" w:color="auto" w:fill="auto"/>
            <w:vAlign w:val="bottom"/>
          </w:tcPr>
          <w:p w14:paraId="42DA0809" w14:textId="7E14A6D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693" w:type="dxa"/>
            <w:shd w:val="clear" w:color="auto" w:fill="auto"/>
            <w:vAlign w:val="bottom"/>
          </w:tcPr>
          <w:p w14:paraId="41731E5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785F6D48" w14:textId="79528BC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7FF04B2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0.59</w:t>
            </w:r>
          </w:p>
        </w:tc>
        <w:tc>
          <w:tcPr>
            <w:tcW w:w="999" w:type="dxa"/>
            <w:shd w:val="clear" w:color="auto" w:fill="auto"/>
            <w:vAlign w:val="bottom"/>
          </w:tcPr>
          <w:p w14:paraId="40801BDE" w14:textId="6ECA531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0DB9E18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0.34</w:t>
            </w:r>
          </w:p>
        </w:tc>
        <w:tc>
          <w:tcPr>
            <w:tcW w:w="999" w:type="dxa"/>
            <w:shd w:val="clear" w:color="auto" w:fill="auto"/>
            <w:vAlign w:val="bottom"/>
          </w:tcPr>
          <w:p w14:paraId="2F0CBAC7" w14:textId="62E2CA4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r>
      <w:tr w:rsidR="00D02639" w:rsidRPr="00080B8E" w14:paraId="2D185431" w14:textId="77777777" w:rsidTr="00DD3128">
        <w:trPr>
          <w:trHeight w:val="312"/>
        </w:trPr>
        <w:tc>
          <w:tcPr>
            <w:tcW w:w="2243" w:type="dxa"/>
            <w:shd w:val="clear" w:color="auto" w:fill="auto"/>
            <w:noWrap/>
            <w:vAlign w:val="bottom"/>
            <w:hideMark/>
          </w:tcPr>
          <w:p w14:paraId="66AD6699"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Mississippi</w:t>
            </w:r>
          </w:p>
        </w:tc>
        <w:tc>
          <w:tcPr>
            <w:tcW w:w="693" w:type="dxa"/>
            <w:shd w:val="clear" w:color="auto" w:fill="auto"/>
            <w:vAlign w:val="bottom"/>
          </w:tcPr>
          <w:p w14:paraId="2545E1B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1.67</w:t>
            </w:r>
          </w:p>
        </w:tc>
        <w:tc>
          <w:tcPr>
            <w:tcW w:w="1048" w:type="dxa"/>
            <w:shd w:val="clear" w:color="auto" w:fill="auto"/>
            <w:vAlign w:val="bottom"/>
          </w:tcPr>
          <w:p w14:paraId="04F0CCB3" w14:textId="317640A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693" w:type="dxa"/>
            <w:shd w:val="clear" w:color="auto" w:fill="auto"/>
            <w:vAlign w:val="bottom"/>
          </w:tcPr>
          <w:p w14:paraId="24E9B0B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1.84</w:t>
            </w:r>
          </w:p>
        </w:tc>
        <w:tc>
          <w:tcPr>
            <w:tcW w:w="999" w:type="dxa"/>
            <w:shd w:val="clear" w:color="auto" w:fill="auto"/>
            <w:vAlign w:val="bottom"/>
          </w:tcPr>
          <w:p w14:paraId="342E27F7" w14:textId="209A6DF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69BFF86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1.11</w:t>
            </w:r>
          </w:p>
        </w:tc>
        <w:tc>
          <w:tcPr>
            <w:tcW w:w="999" w:type="dxa"/>
            <w:shd w:val="clear" w:color="auto" w:fill="auto"/>
            <w:vAlign w:val="bottom"/>
          </w:tcPr>
          <w:p w14:paraId="04A8B6A6" w14:textId="5F79011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5773B91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1.27</w:t>
            </w:r>
          </w:p>
        </w:tc>
        <w:tc>
          <w:tcPr>
            <w:tcW w:w="999" w:type="dxa"/>
            <w:shd w:val="clear" w:color="auto" w:fill="auto"/>
            <w:vAlign w:val="bottom"/>
          </w:tcPr>
          <w:p w14:paraId="0D91CAA8" w14:textId="402B5B7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r>
      <w:tr w:rsidR="00D02639" w:rsidRPr="00080B8E" w14:paraId="713E059B" w14:textId="77777777" w:rsidTr="00DD3128">
        <w:trPr>
          <w:trHeight w:val="312"/>
        </w:trPr>
        <w:tc>
          <w:tcPr>
            <w:tcW w:w="2243" w:type="dxa"/>
            <w:shd w:val="clear" w:color="auto" w:fill="auto"/>
            <w:noWrap/>
            <w:vAlign w:val="bottom"/>
            <w:hideMark/>
          </w:tcPr>
          <w:p w14:paraId="1962A86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Missouri</w:t>
            </w:r>
          </w:p>
        </w:tc>
        <w:tc>
          <w:tcPr>
            <w:tcW w:w="693" w:type="dxa"/>
            <w:shd w:val="clear" w:color="auto" w:fill="auto"/>
            <w:vAlign w:val="bottom"/>
          </w:tcPr>
          <w:p w14:paraId="78E25D23"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1.16</w:t>
            </w:r>
          </w:p>
        </w:tc>
        <w:tc>
          <w:tcPr>
            <w:tcW w:w="1048" w:type="dxa"/>
            <w:shd w:val="clear" w:color="auto" w:fill="auto"/>
            <w:vAlign w:val="bottom"/>
          </w:tcPr>
          <w:p w14:paraId="1F1C07FF" w14:textId="5A61DAF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116B73E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0.64</w:t>
            </w:r>
          </w:p>
        </w:tc>
        <w:tc>
          <w:tcPr>
            <w:tcW w:w="999" w:type="dxa"/>
            <w:shd w:val="clear" w:color="auto" w:fill="auto"/>
            <w:vAlign w:val="bottom"/>
          </w:tcPr>
          <w:p w14:paraId="624AAD46" w14:textId="77195E8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shd w:val="clear" w:color="auto" w:fill="auto"/>
            <w:vAlign w:val="bottom"/>
          </w:tcPr>
          <w:p w14:paraId="65E64B6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0.47</w:t>
            </w:r>
          </w:p>
        </w:tc>
        <w:tc>
          <w:tcPr>
            <w:tcW w:w="999" w:type="dxa"/>
            <w:shd w:val="clear" w:color="auto" w:fill="auto"/>
            <w:vAlign w:val="bottom"/>
          </w:tcPr>
          <w:p w14:paraId="4EE729EC" w14:textId="234BB74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803" w:type="dxa"/>
            <w:shd w:val="clear" w:color="auto" w:fill="auto"/>
            <w:vAlign w:val="bottom"/>
          </w:tcPr>
          <w:p w14:paraId="1540207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0.42</w:t>
            </w:r>
          </w:p>
        </w:tc>
        <w:tc>
          <w:tcPr>
            <w:tcW w:w="999" w:type="dxa"/>
            <w:shd w:val="clear" w:color="auto" w:fill="auto"/>
            <w:vAlign w:val="bottom"/>
          </w:tcPr>
          <w:p w14:paraId="582A7E59" w14:textId="2AC424F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143A5313" w14:textId="77777777" w:rsidTr="00DD3128">
        <w:trPr>
          <w:trHeight w:val="312"/>
        </w:trPr>
        <w:tc>
          <w:tcPr>
            <w:tcW w:w="2243" w:type="dxa"/>
            <w:shd w:val="clear" w:color="auto" w:fill="auto"/>
            <w:noWrap/>
            <w:vAlign w:val="bottom"/>
            <w:hideMark/>
          </w:tcPr>
          <w:p w14:paraId="7369ED0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Montana</w:t>
            </w:r>
          </w:p>
        </w:tc>
        <w:tc>
          <w:tcPr>
            <w:tcW w:w="693" w:type="dxa"/>
            <w:shd w:val="clear" w:color="auto" w:fill="auto"/>
            <w:vAlign w:val="bottom"/>
          </w:tcPr>
          <w:p w14:paraId="41B686E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1.06</w:t>
            </w:r>
          </w:p>
        </w:tc>
        <w:tc>
          <w:tcPr>
            <w:tcW w:w="1048" w:type="dxa"/>
            <w:shd w:val="clear" w:color="auto" w:fill="auto"/>
            <w:vAlign w:val="bottom"/>
          </w:tcPr>
          <w:p w14:paraId="1261F44F" w14:textId="41CA2A2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52E62A8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1.23</w:t>
            </w:r>
          </w:p>
        </w:tc>
        <w:tc>
          <w:tcPr>
            <w:tcW w:w="999" w:type="dxa"/>
            <w:shd w:val="clear" w:color="auto" w:fill="auto"/>
            <w:vAlign w:val="bottom"/>
          </w:tcPr>
          <w:p w14:paraId="62F96C5B" w14:textId="03C137D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15BEC29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1.32</w:t>
            </w:r>
          </w:p>
        </w:tc>
        <w:tc>
          <w:tcPr>
            <w:tcW w:w="999" w:type="dxa"/>
            <w:shd w:val="clear" w:color="auto" w:fill="auto"/>
            <w:vAlign w:val="bottom"/>
          </w:tcPr>
          <w:p w14:paraId="523AF08B" w14:textId="2688537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3A2AE35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1.57</w:t>
            </w:r>
          </w:p>
        </w:tc>
        <w:tc>
          <w:tcPr>
            <w:tcW w:w="999" w:type="dxa"/>
            <w:shd w:val="clear" w:color="auto" w:fill="auto"/>
            <w:vAlign w:val="bottom"/>
          </w:tcPr>
          <w:p w14:paraId="1A60F240" w14:textId="56F657E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3B28702F" w14:textId="77777777" w:rsidTr="00DD3128">
        <w:trPr>
          <w:trHeight w:val="312"/>
        </w:trPr>
        <w:tc>
          <w:tcPr>
            <w:tcW w:w="2243" w:type="dxa"/>
            <w:shd w:val="clear" w:color="auto" w:fill="auto"/>
            <w:noWrap/>
            <w:vAlign w:val="bottom"/>
            <w:hideMark/>
          </w:tcPr>
          <w:p w14:paraId="1C91C0DE"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Nebraska</w:t>
            </w:r>
          </w:p>
        </w:tc>
        <w:tc>
          <w:tcPr>
            <w:tcW w:w="693" w:type="dxa"/>
            <w:shd w:val="clear" w:color="auto" w:fill="auto"/>
            <w:vAlign w:val="bottom"/>
          </w:tcPr>
          <w:p w14:paraId="1EA0CAA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1.15</w:t>
            </w:r>
          </w:p>
        </w:tc>
        <w:tc>
          <w:tcPr>
            <w:tcW w:w="1048" w:type="dxa"/>
            <w:shd w:val="clear" w:color="auto" w:fill="auto"/>
            <w:vAlign w:val="bottom"/>
          </w:tcPr>
          <w:p w14:paraId="198A755B" w14:textId="43969BF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693" w:type="dxa"/>
            <w:shd w:val="clear" w:color="auto" w:fill="auto"/>
            <w:vAlign w:val="bottom"/>
          </w:tcPr>
          <w:p w14:paraId="6FC4E8F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0.58</w:t>
            </w:r>
          </w:p>
        </w:tc>
        <w:tc>
          <w:tcPr>
            <w:tcW w:w="999" w:type="dxa"/>
            <w:shd w:val="clear" w:color="auto" w:fill="auto"/>
            <w:vAlign w:val="bottom"/>
          </w:tcPr>
          <w:p w14:paraId="702B364E" w14:textId="03EB5B2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44CF4D0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0.77</w:t>
            </w:r>
          </w:p>
        </w:tc>
        <w:tc>
          <w:tcPr>
            <w:tcW w:w="999" w:type="dxa"/>
            <w:shd w:val="clear" w:color="auto" w:fill="auto"/>
            <w:vAlign w:val="bottom"/>
          </w:tcPr>
          <w:p w14:paraId="5FCB5877" w14:textId="7713E47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c>
          <w:tcPr>
            <w:tcW w:w="803" w:type="dxa"/>
            <w:shd w:val="clear" w:color="auto" w:fill="auto"/>
            <w:vAlign w:val="bottom"/>
          </w:tcPr>
          <w:p w14:paraId="170DB34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0.86</w:t>
            </w:r>
          </w:p>
        </w:tc>
        <w:tc>
          <w:tcPr>
            <w:tcW w:w="999" w:type="dxa"/>
            <w:shd w:val="clear" w:color="auto" w:fill="auto"/>
            <w:vAlign w:val="bottom"/>
          </w:tcPr>
          <w:p w14:paraId="03A3BA23" w14:textId="5131980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r>
      <w:tr w:rsidR="00D02639" w:rsidRPr="00080B8E" w14:paraId="3746314C" w14:textId="77777777" w:rsidTr="00DD3128">
        <w:trPr>
          <w:trHeight w:val="312"/>
        </w:trPr>
        <w:tc>
          <w:tcPr>
            <w:tcW w:w="2243" w:type="dxa"/>
            <w:shd w:val="clear" w:color="auto" w:fill="auto"/>
            <w:noWrap/>
            <w:vAlign w:val="bottom"/>
            <w:hideMark/>
          </w:tcPr>
          <w:p w14:paraId="1964A00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Nevada</w:t>
            </w:r>
          </w:p>
        </w:tc>
        <w:tc>
          <w:tcPr>
            <w:tcW w:w="693" w:type="dxa"/>
            <w:shd w:val="clear" w:color="auto" w:fill="auto"/>
            <w:vAlign w:val="bottom"/>
          </w:tcPr>
          <w:p w14:paraId="445B138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0.65</w:t>
            </w:r>
          </w:p>
        </w:tc>
        <w:tc>
          <w:tcPr>
            <w:tcW w:w="1048" w:type="dxa"/>
            <w:shd w:val="clear" w:color="auto" w:fill="auto"/>
            <w:vAlign w:val="bottom"/>
          </w:tcPr>
          <w:p w14:paraId="7509726A" w14:textId="76A13D4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0.20 </w:t>
            </w:r>
          </w:p>
        </w:tc>
        <w:tc>
          <w:tcPr>
            <w:tcW w:w="693" w:type="dxa"/>
            <w:shd w:val="clear" w:color="auto" w:fill="auto"/>
            <w:vAlign w:val="bottom"/>
          </w:tcPr>
          <w:p w14:paraId="0677522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0.36</w:t>
            </w:r>
          </w:p>
        </w:tc>
        <w:tc>
          <w:tcPr>
            <w:tcW w:w="999" w:type="dxa"/>
            <w:shd w:val="clear" w:color="auto" w:fill="auto"/>
            <w:vAlign w:val="bottom"/>
          </w:tcPr>
          <w:p w14:paraId="2A988A5A" w14:textId="22B96BC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0.27 </w:t>
            </w:r>
          </w:p>
        </w:tc>
        <w:tc>
          <w:tcPr>
            <w:tcW w:w="803" w:type="dxa"/>
            <w:shd w:val="clear" w:color="auto" w:fill="auto"/>
            <w:vAlign w:val="bottom"/>
          </w:tcPr>
          <w:p w14:paraId="390057C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0.41</w:t>
            </w:r>
          </w:p>
        </w:tc>
        <w:tc>
          <w:tcPr>
            <w:tcW w:w="999" w:type="dxa"/>
            <w:shd w:val="clear" w:color="auto" w:fill="auto"/>
            <w:vAlign w:val="bottom"/>
          </w:tcPr>
          <w:p w14:paraId="5D34C9F5" w14:textId="3E68326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0.27 </w:t>
            </w:r>
          </w:p>
        </w:tc>
        <w:tc>
          <w:tcPr>
            <w:tcW w:w="803" w:type="dxa"/>
            <w:shd w:val="clear" w:color="auto" w:fill="auto"/>
            <w:vAlign w:val="bottom"/>
          </w:tcPr>
          <w:p w14:paraId="4D34933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0.38</w:t>
            </w:r>
          </w:p>
        </w:tc>
        <w:tc>
          <w:tcPr>
            <w:tcW w:w="999" w:type="dxa"/>
            <w:shd w:val="clear" w:color="auto" w:fill="auto"/>
            <w:vAlign w:val="bottom"/>
          </w:tcPr>
          <w:p w14:paraId="7500B5AA" w14:textId="3E63022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0.28 </w:t>
            </w:r>
          </w:p>
        </w:tc>
      </w:tr>
      <w:tr w:rsidR="00D02639" w:rsidRPr="00080B8E" w14:paraId="1550BAE5" w14:textId="77777777" w:rsidTr="00DD3128">
        <w:trPr>
          <w:trHeight w:val="312"/>
        </w:trPr>
        <w:tc>
          <w:tcPr>
            <w:tcW w:w="2243" w:type="dxa"/>
            <w:shd w:val="clear" w:color="auto" w:fill="auto"/>
            <w:noWrap/>
            <w:vAlign w:val="bottom"/>
            <w:hideMark/>
          </w:tcPr>
          <w:p w14:paraId="1ADDF1E0"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New Hampshire</w:t>
            </w:r>
          </w:p>
        </w:tc>
        <w:tc>
          <w:tcPr>
            <w:tcW w:w="693" w:type="dxa"/>
            <w:shd w:val="clear" w:color="auto" w:fill="auto"/>
            <w:vAlign w:val="bottom"/>
          </w:tcPr>
          <w:p w14:paraId="4F94D9D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0.85</w:t>
            </w:r>
          </w:p>
        </w:tc>
        <w:tc>
          <w:tcPr>
            <w:tcW w:w="1048" w:type="dxa"/>
            <w:shd w:val="clear" w:color="auto" w:fill="auto"/>
            <w:vAlign w:val="bottom"/>
          </w:tcPr>
          <w:p w14:paraId="1C76FC08" w14:textId="7756260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1BAF855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0.85</w:t>
            </w:r>
          </w:p>
        </w:tc>
        <w:tc>
          <w:tcPr>
            <w:tcW w:w="999" w:type="dxa"/>
            <w:shd w:val="clear" w:color="auto" w:fill="auto"/>
            <w:vAlign w:val="bottom"/>
          </w:tcPr>
          <w:p w14:paraId="379B2A8E" w14:textId="3EFD933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56BC5C28"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13284AD1" w14:textId="21047E9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0BCAF711"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0474F111" w14:textId="44784A4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r>
      <w:tr w:rsidR="00D02639" w:rsidRPr="00080B8E" w14:paraId="6D49313E" w14:textId="77777777" w:rsidTr="00DD3128">
        <w:trPr>
          <w:trHeight w:val="312"/>
        </w:trPr>
        <w:tc>
          <w:tcPr>
            <w:tcW w:w="2243" w:type="dxa"/>
            <w:shd w:val="clear" w:color="auto" w:fill="auto"/>
            <w:noWrap/>
            <w:vAlign w:val="bottom"/>
            <w:hideMark/>
          </w:tcPr>
          <w:p w14:paraId="551EB2FD"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New Jersey</w:t>
            </w:r>
          </w:p>
        </w:tc>
        <w:tc>
          <w:tcPr>
            <w:tcW w:w="693" w:type="dxa"/>
            <w:shd w:val="clear" w:color="auto" w:fill="auto"/>
            <w:vAlign w:val="bottom"/>
          </w:tcPr>
          <w:p w14:paraId="15C57EE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0.82</w:t>
            </w:r>
          </w:p>
        </w:tc>
        <w:tc>
          <w:tcPr>
            <w:tcW w:w="1048" w:type="dxa"/>
            <w:shd w:val="clear" w:color="auto" w:fill="auto"/>
            <w:vAlign w:val="bottom"/>
          </w:tcPr>
          <w:p w14:paraId="54A272CE" w14:textId="55C587B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c>
          <w:tcPr>
            <w:tcW w:w="693" w:type="dxa"/>
            <w:shd w:val="clear" w:color="auto" w:fill="auto"/>
            <w:vAlign w:val="bottom"/>
          </w:tcPr>
          <w:p w14:paraId="771B319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694A1EC8" w14:textId="15F3503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0.18 </w:t>
            </w:r>
          </w:p>
        </w:tc>
        <w:tc>
          <w:tcPr>
            <w:tcW w:w="803" w:type="dxa"/>
            <w:shd w:val="clear" w:color="auto" w:fill="auto"/>
            <w:vAlign w:val="bottom"/>
          </w:tcPr>
          <w:p w14:paraId="5B8BD00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0.21</w:t>
            </w:r>
          </w:p>
        </w:tc>
        <w:tc>
          <w:tcPr>
            <w:tcW w:w="999" w:type="dxa"/>
            <w:shd w:val="clear" w:color="auto" w:fill="auto"/>
            <w:vAlign w:val="bottom"/>
          </w:tcPr>
          <w:p w14:paraId="1DB84934" w14:textId="325A242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0.19 </w:t>
            </w:r>
          </w:p>
        </w:tc>
        <w:tc>
          <w:tcPr>
            <w:tcW w:w="803" w:type="dxa"/>
            <w:shd w:val="clear" w:color="auto" w:fill="auto"/>
            <w:vAlign w:val="bottom"/>
          </w:tcPr>
          <w:p w14:paraId="41DD0D4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0.64</w:t>
            </w:r>
          </w:p>
        </w:tc>
        <w:tc>
          <w:tcPr>
            <w:tcW w:w="999" w:type="dxa"/>
            <w:shd w:val="clear" w:color="auto" w:fill="auto"/>
            <w:vAlign w:val="bottom"/>
          </w:tcPr>
          <w:p w14:paraId="58526DC0" w14:textId="472AC16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0.20 </w:t>
            </w:r>
          </w:p>
        </w:tc>
      </w:tr>
      <w:tr w:rsidR="00D02639" w:rsidRPr="00080B8E" w14:paraId="15EF96F4" w14:textId="77777777" w:rsidTr="00DD3128">
        <w:trPr>
          <w:trHeight w:val="312"/>
        </w:trPr>
        <w:tc>
          <w:tcPr>
            <w:tcW w:w="2243" w:type="dxa"/>
            <w:shd w:val="clear" w:color="auto" w:fill="auto"/>
            <w:noWrap/>
            <w:vAlign w:val="bottom"/>
            <w:hideMark/>
          </w:tcPr>
          <w:p w14:paraId="2BF31734"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New Mexico</w:t>
            </w:r>
          </w:p>
        </w:tc>
        <w:tc>
          <w:tcPr>
            <w:tcW w:w="693" w:type="dxa"/>
            <w:shd w:val="clear" w:color="auto" w:fill="auto"/>
            <w:vAlign w:val="bottom"/>
          </w:tcPr>
          <w:p w14:paraId="27CDED2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0.56</w:t>
            </w:r>
          </w:p>
        </w:tc>
        <w:tc>
          <w:tcPr>
            <w:tcW w:w="1048" w:type="dxa"/>
            <w:shd w:val="clear" w:color="auto" w:fill="auto"/>
            <w:vAlign w:val="bottom"/>
          </w:tcPr>
          <w:p w14:paraId="220F9AAE" w14:textId="4E49FA8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0.42 </w:t>
            </w:r>
          </w:p>
        </w:tc>
        <w:tc>
          <w:tcPr>
            <w:tcW w:w="693" w:type="dxa"/>
            <w:shd w:val="clear" w:color="auto" w:fill="auto"/>
            <w:vAlign w:val="bottom"/>
          </w:tcPr>
          <w:p w14:paraId="4BADD0D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66309FF7" w14:textId="071C3D9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0.46 </w:t>
            </w:r>
          </w:p>
        </w:tc>
        <w:tc>
          <w:tcPr>
            <w:tcW w:w="803" w:type="dxa"/>
            <w:shd w:val="clear" w:color="auto" w:fill="auto"/>
            <w:vAlign w:val="bottom"/>
          </w:tcPr>
          <w:p w14:paraId="7275AFD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0.60</w:t>
            </w:r>
          </w:p>
        </w:tc>
        <w:tc>
          <w:tcPr>
            <w:tcW w:w="999" w:type="dxa"/>
            <w:shd w:val="clear" w:color="auto" w:fill="auto"/>
            <w:vAlign w:val="bottom"/>
          </w:tcPr>
          <w:p w14:paraId="27E83855" w14:textId="6174C1E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0.47 </w:t>
            </w:r>
          </w:p>
        </w:tc>
        <w:tc>
          <w:tcPr>
            <w:tcW w:w="803" w:type="dxa"/>
            <w:shd w:val="clear" w:color="auto" w:fill="auto"/>
            <w:vAlign w:val="bottom"/>
          </w:tcPr>
          <w:p w14:paraId="12C5CB5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0.75</w:t>
            </w:r>
          </w:p>
        </w:tc>
        <w:tc>
          <w:tcPr>
            <w:tcW w:w="999" w:type="dxa"/>
            <w:shd w:val="clear" w:color="auto" w:fill="auto"/>
            <w:vAlign w:val="bottom"/>
          </w:tcPr>
          <w:p w14:paraId="4917178F" w14:textId="5740474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0.48 </w:t>
            </w:r>
          </w:p>
        </w:tc>
      </w:tr>
      <w:tr w:rsidR="00D02639" w:rsidRPr="00080B8E" w14:paraId="2FB1DEB8" w14:textId="77777777" w:rsidTr="00DD3128">
        <w:trPr>
          <w:trHeight w:val="312"/>
        </w:trPr>
        <w:tc>
          <w:tcPr>
            <w:tcW w:w="2243" w:type="dxa"/>
            <w:shd w:val="clear" w:color="auto" w:fill="auto"/>
            <w:noWrap/>
            <w:vAlign w:val="bottom"/>
            <w:hideMark/>
          </w:tcPr>
          <w:p w14:paraId="237EC57D"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New York</w:t>
            </w:r>
          </w:p>
        </w:tc>
        <w:tc>
          <w:tcPr>
            <w:tcW w:w="693" w:type="dxa"/>
            <w:shd w:val="clear" w:color="auto" w:fill="auto"/>
            <w:vAlign w:val="bottom"/>
          </w:tcPr>
          <w:p w14:paraId="516B24C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0.79</w:t>
            </w:r>
          </w:p>
        </w:tc>
        <w:tc>
          <w:tcPr>
            <w:tcW w:w="1048" w:type="dxa"/>
            <w:shd w:val="clear" w:color="auto" w:fill="auto"/>
            <w:vAlign w:val="bottom"/>
          </w:tcPr>
          <w:p w14:paraId="166DB983" w14:textId="57FC93F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0.15 </w:t>
            </w:r>
          </w:p>
        </w:tc>
        <w:tc>
          <w:tcPr>
            <w:tcW w:w="693" w:type="dxa"/>
            <w:shd w:val="clear" w:color="auto" w:fill="auto"/>
            <w:vAlign w:val="bottom"/>
          </w:tcPr>
          <w:p w14:paraId="0A728F5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0.44</w:t>
            </w:r>
          </w:p>
        </w:tc>
        <w:tc>
          <w:tcPr>
            <w:tcW w:w="999" w:type="dxa"/>
            <w:shd w:val="clear" w:color="auto" w:fill="auto"/>
            <w:vAlign w:val="bottom"/>
          </w:tcPr>
          <w:p w14:paraId="67F0B6CB" w14:textId="0FC544A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0.18 </w:t>
            </w:r>
          </w:p>
        </w:tc>
        <w:tc>
          <w:tcPr>
            <w:tcW w:w="803" w:type="dxa"/>
            <w:shd w:val="clear" w:color="auto" w:fill="auto"/>
            <w:vAlign w:val="bottom"/>
          </w:tcPr>
          <w:p w14:paraId="18A1759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05282421" w14:textId="1DE7469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0.18 </w:t>
            </w:r>
          </w:p>
        </w:tc>
        <w:tc>
          <w:tcPr>
            <w:tcW w:w="803" w:type="dxa"/>
            <w:shd w:val="clear" w:color="auto" w:fill="auto"/>
            <w:vAlign w:val="bottom"/>
          </w:tcPr>
          <w:p w14:paraId="6FFEC16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0.49</w:t>
            </w:r>
          </w:p>
        </w:tc>
        <w:tc>
          <w:tcPr>
            <w:tcW w:w="999" w:type="dxa"/>
            <w:shd w:val="clear" w:color="auto" w:fill="auto"/>
            <w:vAlign w:val="bottom"/>
          </w:tcPr>
          <w:p w14:paraId="1B4E8E32" w14:textId="4C8B976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0.19 </w:t>
            </w:r>
          </w:p>
        </w:tc>
      </w:tr>
      <w:tr w:rsidR="00D02639" w:rsidRPr="00080B8E" w14:paraId="1C35EEFF" w14:textId="77777777" w:rsidTr="00DD3128">
        <w:trPr>
          <w:trHeight w:val="312"/>
        </w:trPr>
        <w:tc>
          <w:tcPr>
            <w:tcW w:w="2243" w:type="dxa"/>
            <w:shd w:val="clear" w:color="auto" w:fill="auto"/>
            <w:noWrap/>
            <w:vAlign w:val="bottom"/>
            <w:hideMark/>
          </w:tcPr>
          <w:p w14:paraId="55BA086B"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North Carolina</w:t>
            </w:r>
          </w:p>
        </w:tc>
        <w:tc>
          <w:tcPr>
            <w:tcW w:w="693" w:type="dxa"/>
            <w:shd w:val="clear" w:color="auto" w:fill="auto"/>
            <w:vAlign w:val="bottom"/>
          </w:tcPr>
          <w:p w14:paraId="5CE1C6F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1.07</w:t>
            </w:r>
          </w:p>
        </w:tc>
        <w:tc>
          <w:tcPr>
            <w:tcW w:w="1048" w:type="dxa"/>
            <w:shd w:val="clear" w:color="auto" w:fill="auto"/>
            <w:vAlign w:val="bottom"/>
          </w:tcPr>
          <w:p w14:paraId="5C9AC041" w14:textId="223BF2A8"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693" w:type="dxa"/>
            <w:shd w:val="clear" w:color="auto" w:fill="auto"/>
            <w:vAlign w:val="bottom"/>
          </w:tcPr>
          <w:p w14:paraId="37CE653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0.87</w:t>
            </w:r>
          </w:p>
        </w:tc>
        <w:tc>
          <w:tcPr>
            <w:tcW w:w="999" w:type="dxa"/>
            <w:shd w:val="clear" w:color="auto" w:fill="auto"/>
            <w:vAlign w:val="bottom"/>
          </w:tcPr>
          <w:p w14:paraId="040EB705" w14:textId="70D8DF4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803" w:type="dxa"/>
            <w:shd w:val="clear" w:color="auto" w:fill="auto"/>
            <w:vAlign w:val="bottom"/>
          </w:tcPr>
          <w:p w14:paraId="438FF6D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0.99</w:t>
            </w:r>
          </w:p>
        </w:tc>
        <w:tc>
          <w:tcPr>
            <w:tcW w:w="999" w:type="dxa"/>
            <w:shd w:val="clear" w:color="auto" w:fill="auto"/>
            <w:vAlign w:val="bottom"/>
          </w:tcPr>
          <w:p w14:paraId="04FD362E" w14:textId="4AF9EB1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01142C4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1.06</w:t>
            </w:r>
          </w:p>
        </w:tc>
        <w:tc>
          <w:tcPr>
            <w:tcW w:w="999" w:type="dxa"/>
            <w:shd w:val="clear" w:color="auto" w:fill="auto"/>
            <w:vAlign w:val="bottom"/>
          </w:tcPr>
          <w:p w14:paraId="7DF4322D" w14:textId="70BC1AB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r>
      <w:tr w:rsidR="00D02639" w:rsidRPr="00080B8E" w14:paraId="5A8A37E2" w14:textId="77777777" w:rsidTr="00DD3128">
        <w:trPr>
          <w:trHeight w:val="312"/>
        </w:trPr>
        <w:tc>
          <w:tcPr>
            <w:tcW w:w="2243" w:type="dxa"/>
            <w:shd w:val="clear" w:color="auto" w:fill="auto"/>
            <w:noWrap/>
            <w:vAlign w:val="bottom"/>
            <w:hideMark/>
          </w:tcPr>
          <w:p w14:paraId="5C1E7B6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North Dakota</w:t>
            </w:r>
          </w:p>
        </w:tc>
        <w:tc>
          <w:tcPr>
            <w:tcW w:w="693" w:type="dxa"/>
            <w:shd w:val="clear" w:color="auto" w:fill="auto"/>
            <w:vAlign w:val="bottom"/>
          </w:tcPr>
          <w:p w14:paraId="18705B23" w14:textId="77777777" w:rsidR="00D02639" w:rsidRPr="00080B8E" w:rsidRDefault="00D02639" w:rsidP="00D02639">
            <w:pPr>
              <w:rPr>
                <w:rFonts w:asciiTheme="majorBidi" w:hAnsiTheme="majorBidi" w:cstheme="majorBidi"/>
                <w:sz w:val="22"/>
                <w:szCs w:val="22"/>
              </w:rPr>
            </w:pPr>
          </w:p>
        </w:tc>
        <w:tc>
          <w:tcPr>
            <w:tcW w:w="1048" w:type="dxa"/>
            <w:shd w:val="clear" w:color="auto" w:fill="auto"/>
            <w:vAlign w:val="bottom"/>
          </w:tcPr>
          <w:p w14:paraId="2964FCD9" w14:textId="7B5A682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693" w:type="dxa"/>
            <w:shd w:val="clear" w:color="auto" w:fill="auto"/>
            <w:vAlign w:val="bottom"/>
          </w:tcPr>
          <w:p w14:paraId="2244CDFA"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449EABB0" w14:textId="565B641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803" w:type="dxa"/>
            <w:shd w:val="clear" w:color="auto" w:fill="auto"/>
            <w:vAlign w:val="bottom"/>
          </w:tcPr>
          <w:p w14:paraId="162D5DC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1.80</w:t>
            </w:r>
          </w:p>
        </w:tc>
        <w:tc>
          <w:tcPr>
            <w:tcW w:w="999" w:type="dxa"/>
            <w:shd w:val="clear" w:color="auto" w:fill="auto"/>
            <w:vAlign w:val="bottom"/>
          </w:tcPr>
          <w:p w14:paraId="6574334C" w14:textId="0B1B5C7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35E0E2C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1.38</w:t>
            </w:r>
          </w:p>
        </w:tc>
        <w:tc>
          <w:tcPr>
            <w:tcW w:w="999" w:type="dxa"/>
            <w:shd w:val="clear" w:color="auto" w:fill="auto"/>
            <w:vAlign w:val="bottom"/>
          </w:tcPr>
          <w:p w14:paraId="0F696D13" w14:textId="33B6E4B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028B6A83" w14:textId="77777777" w:rsidTr="00DD3128">
        <w:trPr>
          <w:trHeight w:val="312"/>
        </w:trPr>
        <w:tc>
          <w:tcPr>
            <w:tcW w:w="2243" w:type="dxa"/>
            <w:shd w:val="clear" w:color="auto" w:fill="auto"/>
            <w:noWrap/>
            <w:vAlign w:val="bottom"/>
            <w:hideMark/>
          </w:tcPr>
          <w:p w14:paraId="038ECBF8"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Ohio</w:t>
            </w:r>
          </w:p>
        </w:tc>
        <w:tc>
          <w:tcPr>
            <w:tcW w:w="693" w:type="dxa"/>
            <w:shd w:val="clear" w:color="auto" w:fill="auto"/>
            <w:vAlign w:val="bottom"/>
          </w:tcPr>
          <w:p w14:paraId="1833AE0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1.19</w:t>
            </w:r>
          </w:p>
        </w:tc>
        <w:tc>
          <w:tcPr>
            <w:tcW w:w="1048" w:type="dxa"/>
            <w:shd w:val="clear" w:color="auto" w:fill="auto"/>
            <w:vAlign w:val="bottom"/>
          </w:tcPr>
          <w:p w14:paraId="11A82095" w14:textId="0A7250F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79F6A60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1.00</w:t>
            </w:r>
          </w:p>
        </w:tc>
        <w:tc>
          <w:tcPr>
            <w:tcW w:w="999" w:type="dxa"/>
            <w:shd w:val="clear" w:color="auto" w:fill="auto"/>
            <w:vAlign w:val="bottom"/>
          </w:tcPr>
          <w:p w14:paraId="064C59B3" w14:textId="5E99354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3A19E4F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0.83</w:t>
            </w:r>
          </w:p>
        </w:tc>
        <w:tc>
          <w:tcPr>
            <w:tcW w:w="999" w:type="dxa"/>
            <w:shd w:val="clear" w:color="auto" w:fill="auto"/>
            <w:vAlign w:val="bottom"/>
          </w:tcPr>
          <w:p w14:paraId="0E70E53E" w14:textId="369DAFF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1C174063"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0.79</w:t>
            </w:r>
          </w:p>
        </w:tc>
        <w:tc>
          <w:tcPr>
            <w:tcW w:w="999" w:type="dxa"/>
            <w:shd w:val="clear" w:color="auto" w:fill="auto"/>
            <w:vAlign w:val="bottom"/>
          </w:tcPr>
          <w:p w14:paraId="430DC6AB" w14:textId="5A73B7D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082DA257" w14:textId="77777777" w:rsidTr="00DD3128">
        <w:trPr>
          <w:trHeight w:val="312"/>
        </w:trPr>
        <w:tc>
          <w:tcPr>
            <w:tcW w:w="2243" w:type="dxa"/>
            <w:shd w:val="clear" w:color="auto" w:fill="auto"/>
            <w:noWrap/>
            <w:vAlign w:val="bottom"/>
            <w:hideMark/>
          </w:tcPr>
          <w:p w14:paraId="3981D5A5"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lastRenderedPageBreak/>
              <w:t>Oklahoma</w:t>
            </w:r>
          </w:p>
        </w:tc>
        <w:tc>
          <w:tcPr>
            <w:tcW w:w="693" w:type="dxa"/>
            <w:shd w:val="clear" w:color="auto" w:fill="auto"/>
            <w:vAlign w:val="bottom"/>
          </w:tcPr>
          <w:p w14:paraId="44EDDB4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1.41</w:t>
            </w:r>
          </w:p>
        </w:tc>
        <w:tc>
          <w:tcPr>
            <w:tcW w:w="1048" w:type="dxa"/>
            <w:shd w:val="clear" w:color="auto" w:fill="auto"/>
            <w:vAlign w:val="bottom"/>
          </w:tcPr>
          <w:p w14:paraId="7403314D" w14:textId="2461C18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693" w:type="dxa"/>
            <w:shd w:val="clear" w:color="auto" w:fill="auto"/>
            <w:vAlign w:val="bottom"/>
          </w:tcPr>
          <w:p w14:paraId="39873B6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1.75</w:t>
            </w:r>
          </w:p>
        </w:tc>
        <w:tc>
          <w:tcPr>
            <w:tcW w:w="999" w:type="dxa"/>
            <w:shd w:val="clear" w:color="auto" w:fill="auto"/>
            <w:vAlign w:val="bottom"/>
          </w:tcPr>
          <w:p w14:paraId="13FDBB01" w14:textId="55491D0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07FBC2C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1.66</w:t>
            </w:r>
          </w:p>
        </w:tc>
        <w:tc>
          <w:tcPr>
            <w:tcW w:w="999" w:type="dxa"/>
            <w:shd w:val="clear" w:color="auto" w:fill="auto"/>
            <w:vAlign w:val="bottom"/>
          </w:tcPr>
          <w:p w14:paraId="606BDC40" w14:textId="70EB3AA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803" w:type="dxa"/>
            <w:shd w:val="clear" w:color="auto" w:fill="auto"/>
            <w:vAlign w:val="bottom"/>
          </w:tcPr>
          <w:p w14:paraId="24ED778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1.16</w:t>
            </w:r>
          </w:p>
        </w:tc>
        <w:tc>
          <w:tcPr>
            <w:tcW w:w="999" w:type="dxa"/>
            <w:shd w:val="clear" w:color="auto" w:fill="auto"/>
            <w:vAlign w:val="bottom"/>
          </w:tcPr>
          <w:p w14:paraId="450FBF60" w14:textId="0B352F5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0.10 </w:t>
            </w:r>
          </w:p>
        </w:tc>
      </w:tr>
      <w:tr w:rsidR="00D02639" w:rsidRPr="00080B8E" w14:paraId="07A1AD1D" w14:textId="77777777" w:rsidTr="00DD3128">
        <w:trPr>
          <w:trHeight w:val="312"/>
        </w:trPr>
        <w:tc>
          <w:tcPr>
            <w:tcW w:w="2243" w:type="dxa"/>
            <w:shd w:val="clear" w:color="auto" w:fill="auto"/>
            <w:noWrap/>
            <w:vAlign w:val="bottom"/>
            <w:hideMark/>
          </w:tcPr>
          <w:p w14:paraId="59B99CA0"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Oregon</w:t>
            </w:r>
          </w:p>
        </w:tc>
        <w:tc>
          <w:tcPr>
            <w:tcW w:w="693" w:type="dxa"/>
            <w:shd w:val="clear" w:color="auto" w:fill="auto"/>
            <w:vAlign w:val="bottom"/>
          </w:tcPr>
          <w:p w14:paraId="40BA88B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1.31</w:t>
            </w:r>
          </w:p>
        </w:tc>
        <w:tc>
          <w:tcPr>
            <w:tcW w:w="1048" w:type="dxa"/>
            <w:shd w:val="clear" w:color="auto" w:fill="auto"/>
            <w:vAlign w:val="bottom"/>
          </w:tcPr>
          <w:p w14:paraId="4F1C4945" w14:textId="126527F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693" w:type="dxa"/>
            <w:shd w:val="clear" w:color="auto" w:fill="auto"/>
            <w:vAlign w:val="bottom"/>
          </w:tcPr>
          <w:p w14:paraId="0B33C60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0.72</w:t>
            </w:r>
          </w:p>
        </w:tc>
        <w:tc>
          <w:tcPr>
            <w:tcW w:w="999" w:type="dxa"/>
            <w:shd w:val="clear" w:color="auto" w:fill="auto"/>
            <w:vAlign w:val="bottom"/>
          </w:tcPr>
          <w:p w14:paraId="5C405B26" w14:textId="4DBA298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803" w:type="dxa"/>
            <w:shd w:val="clear" w:color="auto" w:fill="auto"/>
            <w:vAlign w:val="bottom"/>
          </w:tcPr>
          <w:p w14:paraId="2BF5968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0.62</w:t>
            </w:r>
          </w:p>
        </w:tc>
        <w:tc>
          <w:tcPr>
            <w:tcW w:w="999" w:type="dxa"/>
            <w:shd w:val="clear" w:color="auto" w:fill="auto"/>
            <w:vAlign w:val="bottom"/>
          </w:tcPr>
          <w:p w14:paraId="079C64BB" w14:textId="79D73BB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803" w:type="dxa"/>
            <w:shd w:val="clear" w:color="auto" w:fill="auto"/>
            <w:vAlign w:val="bottom"/>
          </w:tcPr>
          <w:p w14:paraId="15D1097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0.58</w:t>
            </w:r>
          </w:p>
        </w:tc>
        <w:tc>
          <w:tcPr>
            <w:tcW w:w="999" w:type="dxa"/>
            <w:shd w:val="clear" w:color="auto" w:fill="auto"/>
            <w:vAlign w:val="bottom"/>
          </w:tcPr>
          <w:p w14:paraId="0F63EDAD" w14:textId="511AAD0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r>
      <w:tr w:rsidR="00D02639" w:rsidRPr="00080B8E" w14:paraId="69786AE0" w14:textId="77777777" w:rsidTr="00DD3128">
        <w:trPr>
          <w:trHeight w:val="312"/>
        </w:trPr>
        <w:tc>
          <w:tcPr>
            <w:tcW w:w="2243" w:type="dxa"/>
            <w:shd w:val="clear" w:color="auto" w:fill="auto"/>
            <w:noWrap/>
            <w:vAlign w:val="bottom"/>
            <w:hideMark/>
          </w:tcPr>
          <w:p w14:paraId="607AEBE7"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Pennsylvania</w:t>
            </w:r>
          </w:p>
        </w:tc>
        <w:tc>
          <w:tcPr>
            <w:tcW w:w="693" w:type="dxa"/>
            <w:shd w:val="clear" w:color="auto" w:fill="auto"/>
            <w:vAlign w:val="bottom"/>
          </w:tcPr>
          <w:p w14:paraId="66B8E9DD"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0.79</w:t>
            </w:r>
          </w:p>
        </w:tc>
        <w:tc>
          <w:tcPr>
            <w:tcW w:w="1048" w:type="dxa"/>
            <w:shd w:val="clear" w:color="auto" w:fill="auto"/>
            <w:vAlign w:val="bottom"/>
          </w:tcPr>
          <w:p w14:paraId="5EF0A12B" w14:textId="076BCAD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693" w:type="dxa"/>
            <w:shd w:val="clear" w:color="auto" w:fill="auto"/>
            <w:vAlign w:val="bottom"/>
          </w:tcPr>
          <w:p w14:paraId="5063DF5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0.84</w:t>
            </w:r>
          </w:p>
        </w:tc>
        <w:tc>
          <w:tcPr>
            <w:tcW w:w="999" w:type="dxa"/>
            <w:shd w:val="clear" w:color="auto" w:fill="auto"/>
            <w:vAlign w:val="bottom"/>
          </w:tcPr>
          <w:p w14:paraId="227AE119" w14:textId="4D508A6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5F1A382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0.78</w:t>
            </w:r>
          </w:p>
        </w:tc>
        <w:tc>
          <w:tcPr>
            <w:tcW w:w="999" w:type="dxa"/>
            <w:shd w:val="clear" w:color="auto" w:fill="auto"/>
            <w:vAlign w:val="bottom"/>
          </w:tcPr>
          <w:p w14:paraId="0BE9E3C1" w14:textId="25DA0FB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26D30894"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0.90</w:t>
            </w:r>
          </w:p>
        </w:tc>
        <w:tc>
          <w:tcPr>
            <w:tcW w:w="999" w:type="dxa"/>
            <w:shd w:val="clear" w:color="auto" w:fill="auto"/>
            <w:vAlign w:val="bottom"/>
          </w:tcPr>
          <w:p w14:paraId="08FCE8B7" w14:textId="3998F2A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r>
      <w:tr w:rsidR="00D02639" w:rsidRPr="00080B8E" w14:paraId="3EFE0C91" w14:textId="77777777" w:rsidTr="00DD3128">
        <w:trPr>
          <w:trHeight w:val="312"/>
        </w:trPr>
        <w:tc>
          <w:tcPr>
            <w:tcW w:w="2243" w:type="dxa"/>
            <w:shd w:val="clear" w:color="auto" w:fill="auto"/>
            <w:noWrap/>
            <w:vAlign w:val="bottom"/>
            <w:hideMark/>
          </w:tcPr>
          <w:p w14:paraId="4BA90EA2"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Rhode Island</w:t>
            </w:r>
          </w:p>
        </w:tc>
        <w:tc>
          <w:tcPr>
            <w:tcW w:w="693" w:type="dxa"/>
            <w:shd w:val="clear" w:color="auto" w:fill="auto"/>
            <w:vAlign w:val="bottom"/>
          </w:tcPr>
          <w:p w14:paraId="2FA32EF9" w14:textId="77777777" w:rsidR="00D02639" w:rsidRPr="00080B8E" w:rsidRDefault="00D02639" w:rsidP="00D02639">
            <w:pPr>
              <w:rPr>
                <w:rFonts w:asciiTheme="majorBidi" w:hAnsiTheme="majorBidi" w:cstheme="majorBidi"/>
                <w:sz w:val="22"/>
                <w:szCs w:val="22"/>
              </w:rPr>
            </w:pPr>
          </w:p>
        </w:tc>
        <w:tc>
          <w:tcPr>
            <w:tcW w:w="1048" w:type="dxa"/>
            <w:shd w:val="clear" w:color="auto" w:fill="auto"/>
            <w:vAlign w:val="bottom"/>
          </w:tcPr>
          <w:p w14:paraId="224DE34C" w14:textId="3BA3074E"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693" w:type="dxa"/>
            <w:shd w:val="clear" w:color="auto" w:fill="auto"/>
            <w:vAlign w:val="bottom"/>
          </w:tcPr>
          <w:p w14:paraId="2115901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1.00</w:t>
            </w:r>
          </w:p>
        </w:tc>
        <w:tc>
          <w:tcPr>
            <w:tcW w:w="999" w:type="dxa"/>
            <w:shd w:val="clear" w:color="auto" w:fill="auto"/>
            <w:vAlign w:val="bottom"/>
          </w:tcPr>
          <w:p w14:paraId="5346502C" w14:textId="785C0C1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803" w:type="dxa"/>
            <w:shd w:val="clear" w:color="auto" w:fill="auto"/>
            <w:vAlign w:val="bottom"/>
          </w:tcPr>
          <w:p w14:paraId="4B7E8532"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4FC8A781" w14:textId="7E4960A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c>
          <w:tcPr>
            <w:tcW w:w="803" w:type="dxa"/>
            <w:shd w:val="clear" w:color="auto" w:fill="auto"/>
            <w:vAlign w:val="bottom"/>
          </w:tcPr>
          <w:p w14:paraId="5FCEDF9F"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1E65B5D9" w14:textId="600E598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0.14 </w:t>
            </w:r>
          </w:p>
        </w:tc>
      </w:tr>
      <w:tr w:rsidR="00D02639" w:rsidRPr="00080B8E" w14:paraId="20E8E3D2" w14:textId="77777777" w:rsidTr="00DD3128">
        <w:trPr>
          <w:trHeight w:val="312"/>
        </w:trPr>
        <w:tc>
          <w:tcPr>
            <w:tcW w:w="2243" w:type="dxa"/>
            <w:shd w:val="clear" w:color="auto" w:fill="auto"/>
            <w:noWrap/>
            <w:vAlign w:val="bottom"/>
            <w:hideMark/>
          </w:tcPr>
          <w:p w14:paraId="3334DC23"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South Carolina</w:t>
            </w:r>
          </w:p>
        </w:tc>
        <w:tc>
          <w:tcPr>
            <w:tcW w:w="693" w:type="dxa"/>
            <w:shd w:val="clear" w:color="auto" w:fill="auto"/>
            <w:vAlign w:val="bottom"/>
          </w:tcPr>
          <w:p w14:paraId="0DEDECC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0.98</w:t>
            </w:r>
          </w:p>
        </w:tc>
        <w:tc>
          <w:tcPr>
            <w:tcW w:w="1048" w:type="dxa"/>
            <w:shd w:val="clear" w:color="auto" w:fill="auto"/>
            <w:vAlign w:val="bottom"/>
          </w:tcPr>
          <w:p w14:paraId="7BA25640" w14:textId="218CC4E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1DD3D70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0.97</w:t>
            </w:r>
          </w:p>
        </w:tc>
        <w:tc>
          <w:tcPr>
            <w:tcW w:w="999" w:type="dxa"/>
            <w:shd w:val="clear" w:color="auto" w:fill="auto"/>
            <w:vAlign w:val="bottom"/>
          </w:tcPr>
          <w:p w14:paraId="62ECF218" w14:textId="306A318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371078A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0.75</w:t>
            </w:r>
          </w:p>
        </w:tc>
        <w:tc>
          <w:tcPr>
            <w:tcW w:w="999" w:type="dxa"/>
            <w:shd w:val="clear" w:color="auto" w:fill="auto"/>
            <w:vAlign w:val="bottom"/>
          </w:tcPr>
          <w:p w14:paraId="0DF19B21" w14:textId="74FBB61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08D8E92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0.67</w:t>
            </w:r>
          </w:p>
        </w:tc>
        <w:tc>
          <w:tcPr>
            <w:tcW w:w="999" w:type="dxa"/>
            <w:shd w:val="clear" w:color="auto" w:fill="auto"/>
            <w:vAlign w:val="bottom"/>
          </w:tcPr>
          <w:p w14:paraId="04753E6F" w14:textId="7784FE8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r>
      <w:tr w:rsidR="00D02639" w:rsidRPr="00080B8E" w14:paraId="53F73C93" w14:textId="77777777" w:rsidTr="00DD3128">
        <w:trPr>
          <w:trHeight w:val="312"/>
        </w:trPr>
        <w:tc>
          <w:tcPr>
            <w:tcW w:w="2243" w:type="dxa"/>
            <w:shd w:val="clear" w:color="auto" w:fill="auto"/>
            <w:noWrap/>
            <w:vAlign w:val="bottom"/>
            <w:hideMark/>
          </w:tcPr>
          <w:p w14:paraId="2178AB4F"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South Dakota</w:t>
            </w:r>
          </w:p>
        </w:tc>
        <w:tc>
          <w:tcPr>
            <w:tcW w:w="693" w:type="dxa"/>
            <w:shd w:val="clear" w:color="auto" w:fill="auto"/>
            <w:vAlign w:val="bottom"/>
          </w:tcPr>
          <w:p w14:paraId="2D50BC22"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0.92</w:t>
            </w:r>
          </w:p>
        </w:tc>
        <w:tc>
          <w:tcPr>
            <w:tcW w:w="1048" w:type="dxa"/>
            <w:shd w:val="clear" w:color="auto" w:fill="auto"/>
            <w:vAlign w:val="bottom"/>
          </w:tcPr>
          <w:p w14:paraId="0D4E344E" w14:textId="44252BD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0.01 </w:t>
            </w:r>
          </w:p>
        </w:tc>
        <w:tc>
          <w:tcPr>
            <w:tcW w:w="693" w:type="dxa"/>
            <w:shd w:val="clear" w:color="auto" w:fill="auto"/>
            <w:vAlign w:val="bottom"/>
          </w:tcPr>
          <w:p w14:paraId="0C39408C"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0B6DF4C8" w14:textId="610F331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14545FCC" w14:textId="77777777" w:rsidR="00D02639" w:rsidRPr="00080B8E" w:rsidRDefault="00D02639" w:rsidP="00D02639">
            <w:pPr>
              <w:rPr>
                <w:rFonts w:asciiTheme="majorBidi" w:hAnsiTheme="majorBidi" w:cstheme="majorBidi"/>
                <w:sz w:val="22"/>
                <w:szCs w:val="22"/>
              </w:rPr>
            </w:pPr>
          </w:p>
        </w:tc>
        <w:tc>
          <w:tcPr>
            <w:tcW w:w="999" w:type="dxa"/>
            <w:shd w:val="clear" w:color="auto" w:fill="auto"/>
            <w:vAlign w:val="bottom"/>
          </w:tcPr>
          <w:p w14:paraId="03EBBF00" w14:textId="1F26DED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0.03 </w:t>
            </w:r>
          </w:p>
        </w:tc>
        <w:tc>
          <w:tcPr>
            <w:tcW w:w="803" w:type="dxa"/>
            <w:shd w:val="clear" w:color="auto" w:fill="auto"/>
            <w:vAlign w:val="bottom"/>
          </w:tcPr>
          <w:p w14:paraId="060B04B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1.40</w:t>
            </w:r>
          </w:p>
        </w:tc>
        <w:tc>
          <w:tcPr>
            <w:tcW w:w="999" w:type="dxa"/>
            <w:shd w:val="clear" w:color="auto" w:fill="auto"/>
            <w:vAlign w:val="bottom"/>
          </w:tcPr>
          <w:p w14:paraId="6FC0D6A4" w14:textId="31403C92"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r>
      <w:tr w:rsidR="00D02639" w:rsidRPr="00080B8E" w14:paraId="40B154A2" w14:textId="77777777" w:rsidTr="00DD3128">
        <w:trPr>
          <w:trHeight w:val="312"/>
        </w:trPr>
        <w:tc>
          <w:tcPr>
            <w:tcW w:w="2243" w:type="dxa"/>
            <w:shd w:val="clear" w:color="auto" w:fill="auto"/>
            <w:noWrap/>
            <w:vAlign w:val="bottom"/>
            <w:hideMark/>
          </w:tcPr>
          <w:p w14:paraId="4EDBBBED"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Tennessee</w:t>
            </w:r>
          </w:p>
        </w:tc>
        <w:tc>
          <w:tcPr>
            <w:tcW w:w="693" w:type="dxa"/>
            <w:shd w:val="clear" w:color="auto" w:fill="auto"/>
            <w:vAlign w:val="bottom"/>
          </w:tcPr>
          <w:p w14:paraId="5EC55BD9"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1.46</w:t>
            </w:r>
          </w:p>
        </w:tc>
        <w:tc>
          <w:tcPr>
            <w:tcW w:w="1048" w:type="dxa"/>
            <w:shd w:val="clear" w:color="auto" w:fill="auto"/>
            <w:vAlign w:val="bottom"/>
          </w:tcPr>
          <w:p w14:paraId="54616B1F" w14:textId="08606BA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0.02 </w:t>
            </w:r>
          </w:p>
        </w:tc>
        <w:tc>
          <w:tcPr>
            <w:tcW w:w="693" w:type="dxa"/>
            <w:shd w:val="clear" w:color="auto" w:fill="auto"/>
            <w:vAlign w:val="bottom"/>
          </w:tcPr>
          <w:p w14:paraId="3857758E"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1.34</w:t>
            </w:r>
          </w:p>
        </w:tc>
        <w:tc>
          <w:tcPr>
            <w:tcW w:w="999" w:type="dxa"/>
            <w:shd w:val="clear" w:color="auto" w:fill="auto"/>
            <w:vAlign w:val="bottom"/>
          </w:tcPr>
          <w:p w14:paraId="0E4594A4" w14:textId="760FC65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1E64191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1.45</w:t>
            </w:r>
          </w:p>
        </w:tc>
        <w:tc>
          <w:tcPr>
            <w:tcW w:w="999" w:type="dxa"/>
            <w:shd w:val="clear" w:color="auto" w:fill="auto"/>
            <w:vAlign w:val="bottom"/>
          </w:tcPr>
          <w:p w14:paraId="01227194" w14:textId="56396A3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803" w:type="dxa"/>
            <w:shd w:val="clear" w:color="auto" w:fill="auto"/>
            <w:vAlign w:val="bottom"/>
          </w:tcPr>
          <w:p w14:paraId="216BEA6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1.17</w:t>
            </w:r>
          </w:p>
        </w:tc>
        <w:tc>
          <w:tcPr>
            <w:tcW w:w="999" w:type="dxa"/>
            <w:shd w:val="clear" w:color="auto" w:fill="auto"/>
            <w:vAlign w:val="bottom"/>
          </w:tcPr>
          <w:p w14:paraId="440CF8CB" w14:textId="73ACEC8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r>
      <w:tr w:rsidR="00D02639" w:rsidRPr="00080B8E" w14:paraId="2D75F810" w14:textId="77777777" w:rsidTr="00DD3128">
        <w:trPr>
          <w:trHeight w:val="312"/>
        </w:trPr>
        <w:tc>
          <w:tcPr>
            <w:tcW w:w="2243" w:type="dxa"/>
            <w:shd w:val="clear" w:color="auto" w:fill="auto"/>
            <w:noWrap/>
            <w:vAlign w:val="bottom"/>
            <w:hideMark/>
          </w:tcPr>
          <w:p w14:paraId="6E089494"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Texas</w:t>
            </w:r>
          </w:p>
        </w:tc>
        <w:tc>
          <w:tcPr>
            <w:tcW w:w="693" w:type="dxa"/>
            <w:shd w:val="clear" w:color="auto" w:fill="auto"/>
            <w:vAlign w:val="bottom"/>
          </w:tcPr>
          <w:p w14:paraId="5A38E7C7"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0.99</w:t>
            </w:r>
          </w:p>
        </w:tc>
        <w:tc>
          <w:tcPr>
            <w:tcW w:w="1048" w:type="dxa"/>
            <w:shd w:val="clear" w:color="auto" w:fill="auto"/>
            <w:vAlign w:val="bottom"/>
          </w:tcPr>
          <w:p w14:paraId="54209A6E" w14:textId="4BFB502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0.32 </w:t>
            </w:r>
          </w:p>
        </w:tc>
        <w:tc>
          <w:tcPr>
            <w:tcW w:w="693" w:type="dxa"/>
            <w:shd w:val="clear" w:color="auto" w:fill="auto"/>
            <w:vAlign w:val="bottom"/>
          </w:tcPr>
          <w:p w14:paraId="01D13F5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0.86</w:t>
            </w:r>
          </w:p>
        </w:tc>
        <w:tc>
          <w:tcPr>
            <w:tcW w:w="999" w:type="dxa"/>
            <w:shd w:val="clear" w:color="auto" w:fill="auto"/>
            <w:vAlign w:val="bottom"/>
          </w:tcPr>
          <w:p w14:paraId="537783C2" w14:textId="03400434"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0.38 </w:t>
            </w:r>
          </w:p>
        </w:tc>
        <w:tc>
          <w:tcPr>
            <w:tcW w:w="803" w:type="dxa"/>
            <w:shd w:val="clear" w:color="auto" w:fill="auto"/>
            <w:vAlign w:val="bottom"/>
          </w:tcPr>
          <w:p w14:paraId="2B06883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0.82</w:t>
            </w:r>
          </w:p>
        </w:tc>
        <w:tc>
          <w:tcPr>
            <w:tcW w:w="999" w:type="dxa"/>
            <w:shd w:val="clear" w:color="auto" w:fill="auto"/>
            <w:vAlign w:val="bottom"/>
          </w:tcPr>
          <w:p w14:paraId="34A37AB2" w14:textId="49EDEC4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0.38 </w:t>
            </w:r>
          </w:p>
        </w:tc>
        <w:tc>
          <w:tcPr>
            <w:tcW w:w="803" w:type="dxa"/>
            <w:shd w:val="clear" w:color="auto" w:fill="auto"/>
            <w:vAlign w:val="bottom"/>
          </w:tcPr>
          <w:p w14:paraId="7EA6CFA8"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0.84</w:t>
            </w:r>
          </w:p>
        </w:tc>
        <w:tc>
          <w:tcPr>
            <w:tcW w:w="999" w:type="dxa"/>
            <w:shd w:val="clear" w:color="auto" w:fill="auto"/>
            <w:vAlign w:val="bottom"/>
          </w:tcPr>
          <w:p w14:paraId="60796DCB" w14:textId="478EFC4C"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0.39 </w:t>
            </w:r>
          </w:p>
        </w:tc>
      </w:tr>
      <w:tr w:rsidR="00D02639" w:rsidRPr="00080B8E" w14:paraId="2A286ABA" w14:textId="77777777" w:rsidTr="00DD3128">
        <w:trPr>
          <w:trHeight w:val="312"/>
        </w:trPr>
        <w:tc>
          <w:tcPr>
            <w:tcW w:w="2243" w:type="dxa"/>
            <w:shd w:val="clear" w:color="auto" w:fill="auto"/>
            <w:noWrap/>
            <w:vAlign w:val="bottom"/>
            <w:hideMark/>
          </w:tcPr>
          <w:p w14:paraId="21BA4632"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Utah</w:t>
            </w:r>
          </w:p>
        </w:tc>
        <w:tc>
          <w:tcPr>
            <w:tcW w:w="693" w:type="dxa"/>
            <w:shd w:val="clear" w:color="auto" w:fill="auto"/>
            <w:vAlign w:val="bottom"/>
          </w:tcPr>
          <w:p w14:paraId="0223B17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0.62</w:t>
            </w:r>
          </w:p>
        </w:tc>
        <w:tc>
          <w:tcPr>
            <w:tcW w:w="1048" w:type="dxa"/>
            <w:shd w:val="clear" w:color="auto" w:fill="auto"/>
            <w:vAlign w:val="bottom"/>
          </w:tcPr>
          <w:p w14:paraId="2E5C4979" w14:textId="5371D489"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c>
          <w:tcPr>
            <w:tcW w:w="693" w:type="dxa"/>
            <w:shd w:val="clear" w:color="auto" w:fill="auto"/>
            <w:vAlign w:val="bottom"/>
          </w:tcPr>
          <w:p w14:paraId="257B6A9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0.46</w:t>
            </w:r>
          </w:p>
        </w:tc>
        <w:tc>
          <w:tcPr>
            <w:tcW w:w="999" w:type="dxa"/>
            <w:shd w:val="clear" w:color="auto" w:fill="auto"/>
            <w:vAlign w:val="bottom"/>
          </w:tcPr>
          <w:p w14:paraId="0AB62111" w14:textId="50F37F4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c>
          <w:tcPr>
            <w:tcW w:w="803" w:type="dxa"/>
            <w:shd w:val="clear" w:color="auto" w:fill="auto"/>
            <w:vAlign w:val="bottom"/>
          </w:tcPr>
          <w:p w14:paraId="081F51B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0.70</w:t>
            </w:r>
          </w:p>
        </w:tc>
        <w:tc>
          <w:tcPr>
            <w:tcW w:w="999" w:type="dxa"/>
            <w:shd w:val="clear" w:color="auto" w:fill="auto"/>
            <w:vAlign w:val="bottom"/>
          </w:tcPr>
          <w:p w14:paraId="348E6000" w14:textId="2867D6F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0.13 </w:t>
            </w:r>
          </w:p>
        </w:tc>
        <w:tc>
          <w:tcPr>
            <w:tcW w:w="803" w:type="dxa"/>
            <w:shd w:val="clear" w:color="auto" w:fill="auto"/>
            <w:vAlign w:val="bottom"/>
          </w:tcPr>
          <w:p w14:paraId="5505B245"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0.65</w:t>
            </w:r>
          </w:p>
        </w:tc>
        <w:tc>
          <w:tcPr>
            <w:tcW w:w="999" w:type="dxa"/>
            <w:shd w:val="clear" w:color="auto" w:fill="auto"/>
            <w:vAlign w:val="bottom"/>
          </w:tcPr>
          <w:p w14:paraId="5694EBD7" w14:textId="32AF60DB"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0.14 </w:t>
            </w:r>
          </w:p>
        </w:tc>
      </w:tr>
      <w:tr w:rsidR="00D02639" w:rsidRPr="00080B8E" w14:paraId="7F39A9CC" w14:textId="77777777" w:rsidTr="00DD3128">
        <w:trPr>
          <w:trHeight w:val="312"/>
        </w:trPr>
        <w:tc>
          <w:tcPr>
            <w:tcW w:w="2243" w:type="dxa"/>
            <w:shd w:val="clear" w:color="auto" w:fill="auto"/>
            <w:noWrap/>
            <w:vAlign w:val="bottom"/>
            <w:hideMark/>
          </w:tcPr>
          <w:p w14:paraId="6B933051"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Virginia</w:t>
            </w:r>
          </w:p>
        </w:tc>
        <w:tc>
          <w:tcPr>
            <w:tcW w:w="693" w:type="dxa"/>
            <w:shd w:val="clear" w:color="auto" w:fill="auto"/>
            <w:vAlign w:val="bottom"/>
          </w:tcPr>
          <w:p w14:paraId="08B18FF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0.89</w:t>
            </w:r>
          </w:p>
        </w:tc>
        <w:tc>
          <w:tcPr>
            <w:tcW w:w="1048" w:type="dxa"/>
            <w:shd w:val="clear" w:color="auto" w:fill="auto"/>
            <w:vAlign w:val="bottom"/>
          </w:tcPr>
          <w:p w14:paraId="1EEC7FA6" w14:textId="0D238D3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0.05 </w:t>
            </w:r>
          </w:p>
        </w:tc>
        <w:tc>
          <w:tcPr>
            <w:tcW w:w="693" w:type="dxa"/>
            <w:shd w:val="clear" w:color="auto" w:fill="auto"/>
            <w:vAlign w:val="bottom"/>
          </w:tcPr>
          <w:p w14:paraId="71E9CE61"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0.97</w:t>
            </w:r>
          </w:p>
        </w:tc>
        <w:tc>
          <w:tcPr>
            <w:tcW w:w="999" w:type="dxa"/>
            <w:shd w:val="clear" w:color="auto" w:fill="auto"/>
            <w:vAlign w:val="bottom"/>
          </w:tcPr>
          <w:p w14:paraId="319F5F97" w14:textId="27EC96A0"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803" w:type="dxa"/>
            <w:shd w:val="clear" w:color="auto" w:fill="auto"/>
            <w:vAlign w:val="bottom"/>
          </w:tcPr>
          <w:p w14:paraId="4A23038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0.78</w:t>
            </w:r>
          </w:p>
        </w:tc>
        <w:tc>
          <w:tcPr>
            <w:tcW w:w="999" w:type="dxa"/>
            <w:shd w:val="clear" w:color="auto" w:fill="auto"/>
            <w:vAlign w:val="bottom"/>
          </w:tcPr>
          <w:p w14:paraId="3C4B9D40" w14:textId="3A5B3B56"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803" w:type="dxa"/>
            <w:shd w:val="clear" w:color="auto" w:fill="auto"/>
            <w:vAlign w:val="bottom"/>
          </w:tcPr>
          <w:p w14:paraId="3BDC6B1B"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0.74</w:t>
            </w:r>
          </w:p>
        </w:tc>
        <w:tc>
          <w:tcPr>
            <w:tcW w:w="999" w:type="dxa"/>
            <w:shd w:val="clear" w:color="auto" w:fill="auto"/>
            <w:vAlign w:val="bottom"/>
          </w:tcPr>
          <w:p w14:paraId="1205AFE5" w14:textId="59002975"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0.09 </w:t>
            </w:r>
          </w:p>
        </w:tc>
      </w:tr>
      <w:tr w:rsidR="00D02639" w:rsidRPr="00080B8E" w14:paraId="4DDBB7AD" w14:textId="77777777" w:rsidTr="00DD3128">
        <w:trPr>
          <w:trHeight w:val="312"/>
        </w:trPr>
        <w:tc>
          <w:tcPr>
            <w:tcW w:w="2243" w:type="dxa"/>
            <w:shd w:val="clear" w:color="auto" w:fill="auto"/>
            <w:noWrap/>
            <w:vAlign w:val="bottom"/>
            <w:hideMark/>
          </w:tcPr>
          <w:p w14:paraId="6233ED7F"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Washington</w:t>
            </w:r>
          </w:p>
        </w:tc>
        <w:tc>
          <w:tcPr>
            <w:tcW w:w="693" w:type="dxa"/>
            <w:shd w:val="clear" w:color="auto" w:fill="auto"/>
            <w:vAlign w:val="bottom"/>
          </w:tcPr>
          <w:p w14:paraId="7D2AFAA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1.04</w:t>
            </w:r>
          </w:p>
        </w:tc>
        <w:tc>
          <w:tcPr>
            <w:tcW w:w="1048" w:type="dxa"/>
            <w:shd w:val="clear" w:color="auto" w:fill="auto"/>
            <w:vAlign w:val="bottom"/>
          </w:tcPr>
          <w:p w14:paraId="74DF9B02" w14:textId="764357D3"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0.08 </w:t>
            </w:r>
          </w:p>
        </w:tc>
        <w:tc>
          <w:tcPr>
            <w:tcW w:w="693" w:type="dxa"/>
            <w:shd w:val="clear" w:color="auto" w:fill="auto"/>
            <w:vAlign w:val="bottom"/>
          </w:tcPr>
          <w:p w14:paraId="414A85C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0.71</w:t>
            </w:r>
          </w:p>
        </w:tc>
        <w:tc>
          <w:tcPr>
            <w:tcW w:w="999" w:type="dxa"/>
            <w:shd w:val="clear" w:color="auto" w:fill="auto"/>
            <w:vAlign w:val="bottom"/>
          </w:tcPr>
          <w:p w14:paraId="62F9F17D" w14:textId="108D303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0.11 </w:t>
            </w:r>
          </w:p>
        </w:tc>
        <w:tc>
          <w:tcPr>
            <w:tcW w:w="803" w:type="dxa"/>
            <w:shd w:val="clear" w:color="auto" w:fill="auto"/>
            <w:vAlign w:val="bottom"/>
          </w:tcPr>
          <w:p w14:paraId="29B220FA"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0.62</w:t>
            </w:r>
          </w:p>
        </w:tc>
        <w:tc>
          <w:tcPr>
            <w:tcW w:w="999" w:type="dxa"/>
            <w:shd w:val="clear" w:color="auto" w:fill="auto"/>
            <w:vAlign w:val="bottom"/>
          </w:tcPr>
          <w:p w14:paraId="31A7E51F" w14:textId="137E891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c>
          <w:tcPr>
            <w:tcW w:w="803" w:type="dxa"/>
            <w:shd w:val="clear" w:color="auto" w:fill="auto"/>
            <w:vAlign w:val="bottom"/>
          </w:tcPr>
          <w:p w14:paraId="110DA8F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0.66</w:t>
            </w:r>
          </w:p>
        </w:tc>
        <w:tc>
          <w:tcPr>
            <w:tcW w:w="999" w:type="dxa"/>
            <w:shd w:val="clear" w:color="auto" w:fill="auto"/>
            <w:vAlign w:val="bottom"/>
          </w:tcPr>
          <w:p w14:paraId="54189367" w14:textId="785D0CA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0.12 </w:t>
            </w:r>
          </w:p>
        </w:tc>
      </w:tr>
      <w:tr w:rsidR="00D02639" w:rsidRPr="00080B8E" w14:paraId="28FE0226" w14:textId="77777777" w:rsidTr="00DD3128">
        <w:trPr>
          <w:trHeight w:val="312"/>
        </w:trPr>
        <w:tc>
          <w:tcPr>
            <w:tcW w:w="2243" w:type="dxa"/>
            <w:shd w:val="clear" w:color="auto" w:fill="auto"/>
            <w:noWrap/>
            <w:vAlign w:val="bottom"/>
            <w:hideMark/>
          </w:tcPr>
          <w:p w14:paraId="012238D9" w14:textId="77777777" w:rsidR="00D02639" w:rsidRPr="00080B8E" w:rsidRDefault="00D02639" w:rsidP="00D02639">
            <w:pPr>
              <w:rPr>
                <w:rFonts w:asciiTheme="majorBidi" w:eastAsia="Times New Roman" w:hAnsiTheme="majorBidi" w:cstheme="majorBidi"/>
                <w:sz w:val="22"/>
                <w:szCs w:val="22"/>
              </w:rPr>
            </w:pPr>
            <w:r w:rsidRPr="00080B8E">
              <w:rPr>
                <w:rFonts w:asciiTheme="majorBidi" w:eastAsia="Times New Roman" w:hAnsiTheme="majorBidi" w:cstheme="majorBidi"/>
                <w:sz w:val="22"/>
                <w:szCs w:val="22"/>
              </w:rPr>
              <w:t>Wisconsin</w:t>
            </w:r>
          </w:p>
        </w:tc>
        <w:tc>
          <w:tcPr>
            <w:tcW w:w="693" w:type="dxa"/>
            <w:shd w:val="clear" w:color="auto" w:fill="auto"/>
            <w:vAlign w:val="bottom"/>
          </w:tcPr>
          <w:p w14:paraId="18EB9DDF"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0.94</w:t>
            </w:r>
          </w:p>
        </w:tc>
        <w:tc>
          <w:tcPr>
            <w:tcW w:w="1048" w:type="dxa"/>
            <w:shd w:val="clear" w:color="auto" w:fill="auto"/>
            <w:vAlign w:val="bottom"/>
          </w:tcPr>
          <w:p w14:paraId="221440F7" w14:textId="24BBDE81"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0.04 </w:t>
            </w:r>
          </w:p>
        </w:tc>
        <w:tc>
          <w:tcPr>
            <w:tcW w:w="693" w:type="dxa"/>
            <w:shd w:val="clear" w:color="auto" w:fill="auto"/>
            <w:vAlign w:val="bottom"/>
          </w:tcPr>
          <w:p w14:paraId="7E0D179C"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0.68</w:t>
            </w:r>
          </w:p>
        </w:tc>
        <w:tc>
          <w:tcPr>
            <w:tcW w:w="999" w:type="dxa"/>
            <w:shd w:val="clear" w:color="auto" w:fill="auto"/>
            <w:vAlign w:val="bottom"/>
          </w:tcPr>
          <w:p w14:paraId="574FB5FE" w14:textId="5653C15F"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2805AC50"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0.62</w:t>
            </w:r>
          </w:p>
        </w:tc>
        <w:tc>
          <w:tcPr>
            <w:tcW w:w="999" w:type="dxa"/>
            <w:shd w:val="clear" w:color="auto" w:fill="auto"/>
            <w:vAlign w:val="bottom"/>
          </w:tcPr>
          <w:p w14:paraId="7CB04722" w14:textId="662E306D"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0.06 </w:t>
            </w:r>
          </w:p>
        </w:tc>
        <w:tc>
          <w:tcPr>
            <w:tcW w:w="803" w:type="dxa"/>
            <w:shd w:val="clear" w:color="auto" w:fill="auto"/>
            <w:vAlign w:val="bottom"/>
          </w:tcPr>
          <w:p w14:paraId="11A5EDE6" w14:textId="77777777"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0.54</w:t>
            </w:r>
          </w:p>
        </w:tc>
        <w:tc>
          <w:tcPr>
            <w:tcW w:w="999" w:type="dxa"/>
            <w:shd w:val="clear" w:color="auto" w:fill="auto"/>
            <w:vAlign w:val="bottom"/>
          </w:tcPr>
          <w:p w14:paraId="25A43E7D" w14:textId="1504BA6A" w:rsidR="00D02639" w:rsidRPr="00080B8E" w:rsidRDefault="00D02639" w:rsidP="00D02639">
            <w:pPr>
              <w:rPr>
                <w:rFonts w:asciiTheme="majorBidi" w:hAnsiTheme="majorBidi" w:cstheme="majorBidi"/>
                <w:sz w:val="22"/>
                <w:szCs w:val="22"/>
              </w:rPr>
            </w:pPr>
            <w:r w:rsidRPr="00080B8E">
              <w:rPr>
                <w:rFonts w:asciiTheme="majorBidi" w:hAnsiTheme="majorBidi" w:cstheme="majorBidi"/>
                <w:sz w:val="22"/>
                <w:szCs w:val="22"/>
              </w:rPr>
              <w:t xml:space="preserve">0.07 </w:t>
            </w:r>
          </w:p>
        </w:tc>
      </w:tr>
    </w:tbl>
    <w:p w14:paraId="08286AF8" w14:textId="77777777" w:rsidR="00D02639" w:rsidRPr="00850EC8" w:rsidRDefault="00D02639" w:rsidP="008579F9">
      <w:pPr>
        <w:rPr>
          <w:rFonts w:asciiTheme="majorBidi" w:hAnsiTheme="majorBidi" w:cstheme="majorBidi"/>
        </w:rPr>
      </w:pPr>
    </w:p>
    <w:p w14:paraId="74D2BBBD" w14:textId="77777777" w:rsidR="002C52F1" w:rsidRDefault="002C52F1">
      <w:pPr>
        <w:rPr>
          <w:b/>
        </w:rPr>
      </w:pPr>
      <w:r>
        <w:rPr>
          <w:b/>
        </w:rPr>
        <w:br w:type="page"/>
      </w:r>
    </w:p>
    <w:p w14:paraId="64A84F0C" w14:textId="063CE57A" w:rsidR="00F90E33" w:rsidRPr="00850EC8" w:rsidRDefault="00525148" w:rsidP="002C52F1">
      <w:pPr>
        <w:pStyle w:val="Head1"/>
      </w:pPr>
      <w:r w:rsidRPr="00850EC8">
        <w:rPr>
          <w:b/>
        </w:rPr>
        <w:lastRenderedPageBreak/>
        <w:t>Table S</w:t>
      </w:r>
      <w:r w:rsidR="002C52F1">
        <w:rPr>
          <w:b/>
        </w:rPr>
        <w:t>5</w:t>
      </w:r>
      <w:r w:rsidRPr="00850EC8">
        <w:t>: Global prematurity rates (%)</w:t>
      </w:r>
    </w:p>
    <w:p w14:paraId="27ED614B" w14:textId="77777777" w:rsidR="00AD4747" w:rsidRPr="00850EC8" w:rsidRDefault="00AD4747" w:rsidP="00E13EC3">
      <w:pPr>
        <w:rPr>
          <w:rFonts w:asciiTheme="majorBidi" w:hAnsiTheme="majorBidi" w:cstheme="majorBidi"/>
        </w:rPr>
      </w:pPr>
    </w:p>
    <w:tbl>
      <w:tblPr>
        <w:tblW w:w="7456" w:type="dxa"/>
        <w:tblInd w:w="93" w:type="dxa"/>
        <w:tblBorders>
          <w:top w:val="single" w:sz="8" w:space="0" w:color="auto"/>
          <w:bottom w:val="single" w:sz="8" w:space="0" w:color="auto"/>
        </w:tblBorders>
        <w:tblLayout w:type="fixed"/>
        <w:tblLook w:val="04A0" w:firstRow="1" w:lastRow="0" w:firstColumn="1" w:lastColumn="0" w:noHBand="0" w:noVBand="1"/>
      </w:tblPr>
      <w:tblGrid>
        <w:gridCol w:w="2716"/>
        <w:gridCol w:w="843"/>
        <w:gridCol w:w="2535"/>
        <w:gridCol w:w="1362"/>
      </w:tblGrid>
      <w:tr w:rsidR="00525148" w:rsidRPr="00850EC8" w14:paraId="4067371E" w14:textId="77777777" w:rsidTr="00F83AA6">
        <w:trPr>
          <w:trHeight w:val="742"/>
        </w:trPr>
        <w:tc>
          <w:tcPr>
            <w:tcW w:w="2716" w:type="dxa"/>
            <w:tcBorders>
              <w:top w:val="single" w:sz="8" w:space="0" w:color="auto"/>
              <w:bottom w:val="single" w:sz="4" w:space="0" w:color="auto"/>
            </w:tcBorders>
            <w:shd w:val="clear" w:color="auto" w:fill="auto"/>
            <w:vAlign w:val="center"/>
            <w:hideMark/>
          </w:tcPr>
          <w:p w14:paraId="58BA3D3B" w14:textId="77777777" w:rsidR="00525148" w:rsidRPr="00850EC8" w:rsidRDefault="00525148" w:rsidP="00E13EC3">
            <w:pPr>
              <w:rPr>
                <w:rFonts w:asciiTheme="majorBidi" w:eastAsia="Times New Roman" w:hAnsiTheme="majorBidi" w:cstheme="majorBidi"/>
                <w:b/>
                <w:bCs/>
                <w:color w:val="000000"/>
              </w:rPr>
            </w:pPr>
            <w:r w:rsidRPr="00850EC8">
              <w:rPr>
                <w:rFonts w:asciiTheme="majorBidi" w:eastAsia="Times New Roman" w:hAnsiTheme="majorBidi" w:cstheme="majorBidi"/>
                <w:b/>
                <w:bCs/>
                <w:color w:val="000000"/>
              </w:rPr>
              <w:t>Country</w:t>
            </w:r>
          </w:p>
        </w:tc>
        <w:tc>
          <w:tcPr>
            <w:tcW w:w="843" w:type="dxa"/>
            <w:tcBorders>
              <w:top w:val="single" w:sz="8" w:space="0" w:color="auto"/>
              <w:bottom w:val="single" w:sz="4" w:space="0" w:color="auto"/>
            </w:tcBorders>
            <w:shd w:val="clear" w:color="auto" w:fill="auto"/>
            <w:vAlign w:val="center"/>
            <w:hideMark/>
          </w:tcPr>
          <w:p w14:paraId="7BCBE91B" w14:textId="77777777" w:rsidR="00525148" w:rsidRPr="00850EC8" w:rsidRDefault="00525148" w:rsidP="00E13EC3">
            <w:pPr>
              <w:rPr>
                <w:rFonts w:asciiTheme="majorBidi" w:eastAsia="Times New Roman" w:hAnsiTheme="majorBidi" w:cstheme="majorBidi"/>
                <w:b/>
                <w:bCs/>
                <w:color w:val="000000"/>
              </w:rPr>
            </w:pPr>
            <w:r w:rsidRPr="00850EC8">
              <w:rPr>
                <w:rFonts w:asciiTheme="majorBidi" w:eastAsia="Times New Roman" w:hAnsiTheme="majorBidi" w:cstheme="majorBidi"/>
                <w:b/>
                <w:bCs/>
                <w:color w:val="000000"/>
              </w:rPr>
              <w:t>Year</w:t>
            </w:r>
          </w:p>
        </w:tc>
        <w:tc>
          <w:tcPr>
            <w:tcW w:w="2535" w:type="dxa"/>
            <w:tcBorders>
              <w:top w:val="single" w:sz="8" w:space="0" w:color="auto"/>
              <w:bottom w:val="single" w:sz="4" w:space="0" w:color="auto"/>
            </w:tcBorders>
            <w:shd w:val="clear" w:color="auto" w:fill="auto"/>
            <w:vAlign w:val="center"/>
            <w:hideMark/>
          </w:tcPr>
          <w:p w14:paraId="58BAA77E" w14:textId="77777777" w:rsidR="00525148" w:rsidRPr="00850EC8" w:rsidRDefault="00525148" w:rsidP="00E13EC3">
            <w:pPr>
              <w:rPr>
                <w:rFonts w:asciiTheme="majorBidi" w:eastAsia="Times New Roman" w:hAnsiTheme="majorBidi" w:cstheme="majorBidi"/>
                <w:b/>
                <w:bCs/>
                <w:color w:val="000000"/>
              </w:rPr>
            </w:pPr>
            <w:r w:rsidRPr="00850EC8">
              <w:rPr>
                <w:rFonts w:asciiTheme="majorBidi" w:eastAsia="Times New Roman" w:hAnsiTheme="majorBidi" w:cstheme="majorBidi"/>
                <w:b/>
                <w:bCs/>
                <w:color w:val="000000"/>
              </w:rPr>
              <w:t>Prematurity rate (%)</w:t>
            </w:r>
          </w:p>
        </w:tc>
        <w:tc>
          <w:tcPr>
            <w:tcW w:w="1362" w:type="dxa"/>
            <w:tcBorders>
              <w:top w:val="single" w:sz="8" w:space="0" w:color="auto"/>
              <w:bottom w:val="single" w:sz="4" w:space="0" w:color="auto"/>
            </w:tcBorders>
            <w:shd w:val="clear" w:color="auto" w:fill="auto"/>
            <w:vAlign w:val="center"/>
            <w:hideMark/>
          </w:tcPr>
          <w:p w14:paraId="0BB88231" w14:textId="77777777" w:rsidR="00525148" w:rsidRPr="00850EC8" w:rsidRDefault="00525148" w:rsidP="00E13EC3">
            <w:pPr>
              <w:rPr>
                <w:rFonts w:asciiTheme="majorBidi" w:eastAsia="Times New Roman" w:hAnsiTheme="majorBidi" w:cstheme="majorBidi"/>
                <w:b/>
                <w:bCs/>
                <w:color w:val="000000"/>
              </w:rPr>
            </w:pPr>
            <w:r w:rsidRPr="00850EC8">
              <w:rPr>
                <w:rFonts w:asciiTheme="majorBidi" w:eastAsia="Times New Roman" w:hAnsiTheme="majorBidi" w:cstheme="majorBidi"/>
                <w:b/>
                <w:bCs/>
                <w:color w:val="000000"/>
              </w:rPr>
              <w:t>Reference</w:t>
            </w:r>
          </w:p>
        </w:tc>
      </w:tr>
      <w:tr w:rsidR="00525148" w:rsidRPr="00850EC8" w14:paraId="7D99D66A" w14:textId="77777777" w:rsidTr="00F83AA6">
        <w:trPr>
          <w:trHeight w:val="359"/>
        </w:trPr>
        <w:tc>
          <w:tcPr>
            <w:tcW w:w="2716" w:type="dxa"/>
            <w:tcBorders>
              <w:top w:val="single" w:sz="4" w:space="0" w:color="auto"/>
            </w:tcBorders>
            <w:shd w:val="clear" w:color="auto" w:fill="auto"/>
            <w:vAlign w:val="center"/>
          </w:tcPr>
          <w:p w14:paraId="52BA3EE8" w14:textId="77777777" w:rsidR="00525148" w:rsidRPr="00850EC8" w:rsidRDefault="00525148" w:rsidP="00E13EC3">
            <w:pPr>
              <w:rPr>
                <w:rFonts w:asciiTheme="majorBidi" w:eastAsia="Times New Roman" w:hAnsiTheme="majorBidi" w:cstheme="majorBidi"/>
                <w:bCs/>
                <w:color w:val="000000"/>
              </w:rPr>
            </w:pPr>
            <w:r w:rsidRPr="00850EC8">
              <w:rPr>
                <w:rFonts w:asciiTheme="majorBidi" w:eastAsia="Times New Roman" w:hAnsiTheme="majorBidi" w:cstheme="majorBidi"/>
                <w:bCs/>
                <w:color w:val="000000"/>
              </w:rPr>
              <w:t>Argentina</w:t>
            </w:r>
          </w:p>
        </w:tc>
        <w:tc>
          <w:tcPr>
            <w:tcW w:w="843" w:type="dxa"/>
            <w:tcBorders>
              <w:top w:val="single" w:sz="4" w:space="0" w:color="auto"/>
            </w:tcBorders>
            <w:shd w:val="clear" w:color="auto" w:fill="auto"/>
            <w:vAlign w:val="center"/>
          </w:tcPr>
          <w:p w14:paraId="4E0C2F49" w14:textId="77777777" w:rsidR="00525148" w:rsidRPr="00850EC8" w:rsidRDefault="00525148" w:rsidP="00E13EC3">
            <w:pPr>
              <w:rPr>
                <w:rFonts w:asciiTheme="majorBidi" w:eastAsia="Times New Roman" w:hAnsiTheme="majorBidi" w:cstheme="majorBidi"/>
                <w:bCs/>
                <w:color w:val="000000"/>
              </w:rPr>
            </w:pPr>
            <w:r w:rsidRPr="00850EC8">
              <w:rPr>
                <w:rFonts w:asciiTheme="majorBidi" w:eastAsia="Times New Roman" w:hAnsiTheme="majorBidi" w:cstheme="majorBidi"/>
                <w:bCs/>
                <w:color w:val="000000"/>
              </w:rPr>
              <w:t>2010</w:t>
            </w:r>
          </w:p>
        </w:tc>
        <w:tc>
          <w:tcPr>
            <w:tcW w:w="2535" w:type="dxa"/>
            <w:tcBorders>
              <w:top w:val="single" w:sz="4" w:space="0" w:color="auto"/>
            </w:tcBorders>
            <w:shd w:val="clear" w:color="auto" w:fill="auto"/>
            <w:vAlign w:val="center"/>
          </w:tcPr>
          <w:p w14:paraId="447ED7AA" w14:textId="77777777" w:rsidR="00525148" w:rsidRPr="00850EC8" w:rsidRDefault="00525148" w:rsidP="00E13EC3">
            <w:pPr>
              <w:rPr>
                <w:rFonts w:asciiTheme="majorBidi" w:eastAsia="Times New Roman" w:hAnsiTheme="majorBidi" w:cstheme="majorBidi"/>
                <w:bCs/>
                <w:color w:val="000000"/>
              </w:rPr>
            </w:pPr>
            <w:r w:rsidRPr="00850EC8">
              <w:rPr>
                <w:rFonts w:asciiTheme="majorBidi" w:eastAsia="Times New Roman" w:hAnsiTheme="majorBidi" w:cstheme="majorBidi"/>
                <w:bCs/>
                <w:color w:val="000000"/>
              </w:rPr>
              <w:t>7.98</w:t>
            </w:r>
          </w:p>
        </w:tc>
        <w:tc>
          <w:tcPr>
            <w:tcW w:w="1362" w:type="dxa"/>
            <w:tcBorders>
              <w:top w:val="single" w:sz="4" w:space="0" w:color="auto"/>
            </w:tcBorders>
            <w:shd w:val="clear" w:color="auto" w:fill="auto"/>
            <w:vAlign w:val="center"/>
          </w:tcPr>
          <w:p w14:paraId="51246DEC" w14:textId="1E062108" w:rsidR="00525148" w:rsidRPr="00850EC8" w:rsidRDefault="005C4E9F" w:rsidP="00BB7682">
            <w:pPr>
              <w:rPr>
                <w:rFonts w:asciiTheme="majorBidi" w:eastAsia="Times New Roman" w:hAnsiTheme="majorBidi" w:cstheme="majorBidi"/>
                <w:bCs/>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400063CC" w14:textId="77777777" w:rsidTr="00F83AA6">
        <w:trPr>
          <w:trHeight w:val="135"/>
        </w:trPr>
        <w:tc>
          <w:tcPr>
            <w:tcW w:w="2716" w:type="dxa"/>
            <w:shd w:val="clear" w:color="auto" w:fill="auto"/>
            <w:vAlign w:val="center"/>
            <w:hideMark/>
          </w:tcPr>
          <w:p w14:paraId="11C39EFD"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Australia</w:t>
            </w:r>
          </w:p>
        </w:tc>
        <w:tc>
          <w:tcPr>
            <w:tcW w:w="843" w:type="dxa"/>
            <w:shd w:val="clear" w:color="auto" w:fill="auto"/>
            <w:vAlign w:val="center"/>
            <w:hideMark/>
          </w:tcPr>
          <w:p w14:paraId="18B71AC4"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438A964A"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7.65</w:t>
            </w:r>
          </w:p>
        </w:tc>
        <w:tc>
          <w:tcPr>
            <w:tcW w:w="1362" w:type="dxa"/>
            <w:shd w:val="clear" w:color="auto" w:fill="auto"/>
            <w:vAlign w:val="center"/>
            <w:hideMark/>
          </w:tcPr>
          <w:p w14:paraId="36B45A7E" w14:textId="615D6BCD"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3FA27E9C" w14:textId="77777777" w:rsidTr="00F83AA6">
        <w:trPr>
          <w:trHeight w:val="135"/>
        </w:trPr>
        <w:tc>
          <w:tcPr>
            <w:tcW w:w="2716" w:type="dxa"/>
            <w:shd w:val="clear" w:color="auto" w:fill="auto"/>
            <w:vAlign w:val="center"/>
          </w:tcPr>
          <w:p w14:paraId="6A0162A5"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Austria</w:t>
            </w:r>
          </w:p>
        </w:tc>
        <w:tc>
          <w:tcPr>
            <w:tcW w:w="843" w:type="dxa"/>
            <w:shd w:val="clear" w:color="auto" w:fill="auto"/>
            <w:vAlign w:val="center"/>
          </w:tcPr>
          <w:p w14:paraId="52325677"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tcPr>
          <w:p w14:paraId="702BFD1A"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10.86</w:t>
            </w:r>
          </w:p>
        </w:tc>
        <w:tc>
          <w:tcPr>
            <w:tcW w:w="1362" w:type="dxa"/>
            <w:shd w:val="clear" w:color="auto" w:fill="auto"/>
            <w:vAlign w:val="center"/>
          </w:tcPr>
          <w:p w14:paraId="6299C189" w14:textId="4C4496A4" w:rsidR="00C74BFF" w:rsidRPr="00850EC8" w:rsidRDefault="005C4E9F" w:rsidP="00BB7682">
            <w:pPr>
              <w:rPr>
                <w:rFonts w:asciiTheme="majorBidi" w:eastAsia="Times New Roman" w:hAnsiTheme="majorBidi" w:cstheme="majorBidi"/>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296F492D" w14:textId="77777777" w:rsidTr="00F83AA6">
        <w:trPr>
          <w:trHeight w:val="270"/>
        </w:trPr>
        <w:tc>
          <w:tcPr>
            <w:tcW w:w="2716" w:type="dxa"/>
            <w:shd w:val="clear" w:color="auto" w:fill="auto"/>
            <w:vAlign w:val="center"/>
          </w:tcPr>
          <w:p w14:paraId="433BD06F" w14:textId="2D571E16" w:rsidR="00C74BFF" w:rsidRPr="00850EC8" w:rsidRDefault="00C74BFF" w:rsidP="00C74BFF">
            <w:pPr>
              <w:rPr>
                <w:rFonts w:asciiTheme="majorBidi" w:eastAsia="Times New Roman" w:hAnsiTheme="majorBidi" w:cstheme="majorBidi"/>
                <w:color w:val="000000"/>
              </w:rPr>
            </w:pPr>
            <w:r>
              <w:rPr>
                <w:rFonts w:asciiTheme="majorBidi" w:eastAsia="Times New Roman" w:hAnsiTheme="majorBidi" w:cstheme="majorBidi"/>
                <w:color w:val="000000"/>
              </w:rPr>
              <w:t>Belgium</w:t>
            </w:r>
          </w:p>
        </w:tc>
        <w:tc>
          <w:tcPr>
            <w:tcW w:w="843" w:type="dxa"/>
            <w:shd w:val="clear" w:color="auto" w:fill="auto"/>
            <w:vAlign w:val="center"/>
          </w:tcPr>
          <w:p w14:paraId="68B7FAB4" w14:textId="022A0A90" w:rsidR="00C74BFF" w:rsidRPr="00850EC8" w:rsidRDefault="00C74BFF" w:rsidP="00C74BFF">
            <w:pPr>
              <w:rPr>
                <w:rFonts w:asciiTheme="majorBidi" w:eastAsia="Times New Roman" w:hAnsiTheme="majorBidi" w:cstheme="majorBidi"/>
                <w:color w:val="000000"/>
              </w:rPr>
            </w:pPr>
            <w:r>
              <w:rPr>
                <w:rFonts w:asciiTheme="majorBidi" w:eastAsia="Times New Roman" w:hAnsiTheme="majorBidi" w:cstheme="majorBidi"/>
                <w:color w:val="000000"/>
              </w:rPr>
              <w:t>2010</w:t>
            </w:r>
          </w:p>
        </w:tc>
        <w:tc>
          <w:tcPr>
            <w:tcW w:w="2535" w:type="dxa"/>
            <w:shd w:val="clear" w:color="auto" w:fill="auto"/>
            <w:vAlign w:val="center"/>
          </w:tcPr>
          <w:p w14:paraId="7519B70F" w14:textId="21E3DE40" w:rsidR="00C74BFF" w:rsidRPr="00850EC8" w:rsidRDefault="00C74BFF" w:rsidP="00C74BFF">
            <w:pPr>
              <w:rPr>
                <w:rFonts w:asciiTheme="majorBidi" w:eastAsia="Times New Roman" w:hAnsiTheme="majorBidi" w:cstheme="majorBidi"/>
                <w:color w:val="000000"/>
              </w:rPr>
            </w:pPr>
            <w:r>
              <w:rPr>
                <w:rFonts w:asciiTheme="majorBidi" w:eastAsia="Times New Roman" w:hAnsiTheme="majorBidi" w:cstheme="majorBidi"/>
                <w:color w:val="000000"/>
              </w:rPr>
              <w:t>7.92</w:t>
            </w:r>
          </w:p>
        </w:tc>
        <w:tc>
          <w:tcPr>
            <w:tcW w:w="1362" w:type="dxa"/>
            <w:shd w:val="clear" w:color="auto" w:fill="auto"/>
            <w:vAlign w:val="center"/>
          </w:tcPr>
          <w:p w14:paraId="7690BB53" w14:textId="49BB165D" w:rsidR="00C74BFF" w:rsidRDefault="005C4E9F" w:rsidP="00BB7682">
            <w:pPr>
              <w:rPr>
                <w:rFonts w:asciiTheme="majorBidi" w:hAnsiTheme="majorBidi" w:cstheme="majorBidi"/>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p>
        </w:tc>
      </w:tr>
      <w:tr w:rsidR="00C74BFF" w:rsidRPr="00850EC8" w14:paraId="45CDBB6D" w14:textId="77777777" w:rsidTr="00F83AA6">
        <w:trPr>
          <w:trHeight w:val="270"/>
        </w:trPr>
        <w:tc>
          <w:tcPr>
            <w:tcW w:w="2716" w:type="dxa"/>
            <w:shd w:val="clear" w:color="auto" w:fill="auto"/>
            <w:vAlign w:val="center"/>
            <w:hideMark/>
          </w:tcPr>
          <w:p w14:paraId="57DFF858"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Canada</w:t>
            </w:r>
          </w:p>
        </w:tc>
        <w:tc>
          <w:tcPr>
            <w:tcW w:w="843" w:type="dxa"/>
            <w:shd w:val="clear" w:color="auto" w:fill="auto"/>
            <w:vAlign w:val="center"/>
            <w:hideMark/>
          </w:tcPr>
          <w:p w14:paraId="4647215C"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31D794A6" w14:textId="242A0C33"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7.</w:t>
            </w:r>
            <w:r>
              <w:rPr>
                <w:rFonts w:asciiTheme="majorBidi" w:eastAsia="Times New Roman" w:hAnsiTheme="majorBidi" w:cstheme="majorBidi"/>
                <w:color w:val="000000"/>
              </w:rPr>
              <w:t>78</w:t>
            </w:r>
          </w:p>
        </w:tc>
        <w:tc>
          <w:tcPr>
            <w:tcW w:w="1362" w:type="dxa"/>
            <w:shd w:val="clear" w:color="auto" w:fill="auto"/>
            <w:vAlign w:val="center"/>
            <w:hideMark/>
          </w:tcPr>
          <w:p w14:paraId="366E700F" w14:textId="67051ED6"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EB7D28" w:rsidRPr="00850EC8" w14:paraId="6FD85126" w14:textId="77777777" w:rsidTr="00F83AA6">
        <w:trPr>
          <w:trHeight w:val="162"/>
        </w:trPr>
        <w:tc>
          <w:tcPr>
            <w:tcW w:w="2716" w:type="dxa"/>
            <w:shd w:val="clear" w:color="auto" w:fill="auto"/>
            <w:vAlign w:val="center"/>
          </w:tcPr>
          <w:p w14:paraId="40A2CC4B" w14:textId="60748774" w:rsidR="00EB7D28" w:rsidRPr="00850EC8" w:rsidRDefault="00EB7D28" w:rsidP="00EB7D28">
            <w:pPr>
              <w:rPr>
                <w:rFonts w:asciiTheme="majorBidi" w:eastAsia="Times New Roman" w:hAnsiTheme="majorBidi" w:cstheme="majorBidi"/>
                <w:color w:val="000000"/>
              </w:rPr>
            </w:pPr>
            <w:r w:rsidRPr="00850EC8">
              <w:rPr>
                <w:rFonts w:asciiTheme="majorBidi" w:eastAsia="Times New Roman" w:hAnsiTheme="majorBidi" w:cstheme="majorBidi"/>
                <w:color w:val="000000"/>
              </w:rPr>
              <w:t>UK</w:t>
            </w:r>
          </w:p>
        </w:tc>
        <w:tc>
          <w:tcPr>
            <w:tcW w:w="843" w:type="dxa"/>
            <w:shd w:val="clear" w:color="auto" w:fill="auto"/>
            <w:vAlign w:val="center"/>
          </w:tcPr>
          <w:p w14:paraId="4084412C" w14:textId="717D5729" w:rsidR="00EB7D28" w:rsidRPr="00850EC8" w:rsidRDefault="00EB7D28" w:rsidP="00EB7D28">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tcPr>
          <w:p w14:paraId="2CC50C5A" w14:textId="7085C0EB" w:rsidR="00EB7D28" w:rsidRPr="00850EC8" w:rsidRDefault="00EB7D28" w:rsidP="00EB7D28">
            <w:pPr>
              <w:rPr>
                <w:rFonts w:asciiTheme="majorBidi" w:eastAsia="Times New Roman" w:hAnsiTheme="majorBidi" w:cstheme="majorBidi"/>
                <w:color w:val="000000"/>
              </w:rPr>
            </w:pPr>
            <w:r w:rsidRPr="00850EC8">
              <w:rPr>
                <w:rFonts w:asciiTheme="majorBidi" w:eastAsia="Times New Roman" w:hAnsiTheme="majorBidi" w:cstheme="majorBidi"/>
                <w:color w:val="000000"/>
              </w:rPr>
              <w:t>7.84</w:t>
            </w:r>
          </w:p>
        </w:tc>
        <w:tc>
          <w:tcPr>
            <w:tcW w:w="1362" w:type="dxa"/>
            <w:shd w:val="clear" w:color="auto" w:fill="auto"/>
            <w:vAlign w:val="center"/>
          </w:tcPr>
          <w:p w14:paraId="1E77AA98" w14:textId="18DA7916" w:rsidR="00EB7D28" w:rsidRDefault="005C4E9F" w:rsidP="00BB7682">
            <w:pPr>
              <w:rPr>
                <w:rFonts w:asciiTheme="majorBidi" w:hAnsiTheme="majorBidi" w:cstheme="majorBidi"/>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66D07214" w14:textId="77777777" w:rsidTr="00F83AA6">
        <w:trPr>
          <w:trHeight w:val="162"/>
        </w:trPr>
        <w:tc>
          <w:tcPr>
            <w:tcW w:w="2716" w:type="dxa"/>
            <w:shd w:val="clear" w:color="auto" w:fill="auto"/>
            <w:vAlign w:val="center"/>
            <w:hideMark/>
          </w:tcPr>
          <w:p w14:paraId="009C257C"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France</w:t>
            </w:r>
          </w:p>
        </w:tc>
        <w:tc>
          <w:tcPr>
            <w:tcW w:w="843" w:type="dxa"/>
            <w:shd w:val="clear" w:color="auto" w:fill="auto"/>
            <w:vAlign w:val="center"/>
            <w:hideMark/>
          </w:tcPr>
          <w:p w14:paraId="0156B435"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764C0488"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6.7</w:t>
            </w:r>
          </w:p>
        </w:tc>
        <w:tc>
          <w:tcPr>
            <w:tcW w:w="1362" w:type="dxa"/>
            <w:shd w:val="clear" w:color="auto" w:fill="auto"/>
            <w:vAlign w:val="center"/>
            <w:hideMark/>
          </w:tcPr>
          <w:p w14:paraId="5D56D258" w14:textId="2E613CBE"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50D925D8" w14:textId="77777777" w:rsidTr="00F83AA6">
        <w:trPr>
          <w:trHeight w:val="162"/>
        </w:trPr>
        <w:tc>
          <w:tcPr>
            <w:tcW w:w="2716" w:type="dxa"/>
            <w:shd w:val="clear" w:color="auto" w:fill="auto"/>
            <w:vAlign w:val="center"/>
            <w:hideMark/>
          </w:tcPr>
          <w:p w14:paraId="65B5499F"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Germany</w:t>
            </w:r>
          </w:p>
        </w:tc>
        <w:tc>
          <w:tcPr>
            <w:tcW w:w="843" w:type="dxa"/>
            <w:shd w:val="clear" w:color="auto" w:fill="auto"/>
            <w:vAlign w:val="center"/>
            <w:hideMark/>
          </w:tcPr>
          <w:p w14:paraId="76D6493A"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15C42890"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9.24</w:t>
            </w:r>
          </w:p>
        </w:tc>
        <w:tc>
          <w:tcPr>
            <w:tcW w:w="1362" w:type="dxa"/>
            <w:shd w:val="clear" w:color="auto" w:fill="auto"/>
            <w:vAlign w:val="center"/>
            <w:hideMark/>
          </w:tcPr>
          <w:p w14:paraId="2154E4C5" w14:textId="2B4D7E88"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60939E38" w14:textId="77777777" w:rsidTr="00F83AA6">
        <w:trPr>
          <w:trHeight w:val="162"/>
        </w:trPr>
        <w:tc>
          <w:tcPr>
            <w:tcW w:w="2716" w:type="dxa"/>
            <w:shd w:val="clear" w:color="auto" w:fill="auto"/>
            <w:vAlign w:val="center"/>
            <w:hideMark/>
          </w:tcPr>
          <w:p w14:paraId="358DA5DD"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Ireland</w:t>
            </w:r>
          </w:p>
        </w:tc>
        <w:tc>
          <w:tcPr>
            <w:tcW w:w="843" w:type="dxa"/>
            <w:shd w:val="clear" w:color="auto" w:fill="auto"/>
            <w:vAlign w:val="center"/>
            <w:hideMark/>
          </w:tcPr>
          <w:p w14:paraId="1620D353"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0457C7EF"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6.35</w:t>
            </w:r>
          </w:p>
        </w:tc>
        <w:tc>
          <w:tcPr>
            <w:tcW w:w="1362" w:type="dxa"/>
            <w:shd w:val="clear" w:color="auto" w:fill="auto"/>
            <w:vAlign w:val="center"/>
            <w:hideMark/>
          </w:tcPr>
          <w:p w14:paraId="369DD8D1" w14:textId="6AE38951"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57F72A61" w14:textId="77777777" w:rsidTr="00F83AA6">
        <w:trPr>
          <w:trHeight w:val="64"/>
        </w:trPr>
        <w:tc>
          <w:tcPr>
            <w:tcW w:w="2716" w:type="dxa"/>
            <w:shd w:val="clear" w:color="auto" w:fill="auto"/>
            <w:vAlign w:val="center"/>
            <w:hideMark/>
          </w:tcPr>
          <w:p w14:paraId="1A29B173"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Japan</w:t>
            </w:r>
          </w:p>
        </w:tc>
        <w:tc>
          <w:tcPr>
            <w:tcW w:w="843" w:type="dxa"/>
            <w:shd w:val="clear" w:color="auto" w:fill="auto"/>
            <w:vAlign w:val="center"/>
            <w:hideMark/>
          </w:tcPr>
          <w:p w14:paraId="4C8939DB"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shd w:val="clear" w:color="auto" w:fill="auto"/>
            <w:vAlign w:val="center"/>
            <w:hideMark/>
          </w:tcPr>
          <w:p w14:paraId="477D5F6C" w14:textId="4ADFBBA3" w:rsidR="00C74BFF" w:rsidRPr="00850EC8" w:rsidRDefault="00C74BFF" w:rsidP="00CB66FA">
            <w:pPr>
              <w:rPr>
                <w:rFonts w:asciiTheme="majorBidi" w:eastAsia="Times New Roman" w:hAnsiTheme="majorBidi" w:cstheme="majorBidi"/>
                <w:color w:val="000000"/>
              </w:rPr>
            </w:pPr>
            <w:r w:rsidRPr="00850EC8">
              <w:rPr>
                <w:rFonts w:asciiTheme="majorBidi" w:eastAsia="Times New Roman" w:hAnsiTheme="majorBidi" w:cstheme="majorBidi"/>
                <w:color w:val="000000"/>
              </w:rPr>
              <w:t>5.9</w:t>
            </w:r>
          </w:p>
        </w:tc>
        <w:tc>
          <w:tcPr>
            <w:tcW w:w="1362" w:type="dxa"/>
            <w:shd w:val="clear" w:color="auto" w:fill="auto"/>
            <w:vAlign w:val="center"/>
            <w:hideMark/>
          </w:tcPr>
          <w:p w14:paraId="2FC29C69" w14:textId="390BBA0C" w:rsidR="00C74BFF" w:rsidRPr="00850EC8" w:rsidRDefault="005C4E9F" w:rsidP="00BB7682">
            <w:pPr>
              <w:rPr>
                <w:rFonts w:asciiTheme="majorBidi" w:eastAsia="Times New Roman" w:hAnsiTheme="majorBidi" w:cstheme="majorBidi"/>
                <w:color w:val="0000FF"/>
                <w:u w:val="single"/>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212CC7C6" w14:textId="77777777" w:rsidTr="00F83AA6">
        <w:trPr>
          <w:trHeight w:val="234"/>
        </w:trPr>
        <w:tc>
          <w:tcPr>
            <w:tcW w:w="2716" w:type="dxa"/>
            <w:tcBorders>
              <w:bottom w:val="nil"/>
            </w:tcBorders>
            <w:shd w:val="clear" w:color="auto" w:fill="auto"/>
            <w:vAlign w:val="center"/>
            <w:hideMark/>
          </w:tcPr>
          <w:p w14:paraId="4021BAF5"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Netherlands</w:t>
            </w:r>
          </w:p>
        </w:tc>
        <w:tc>
          <w:tcPr>
            <w:tcW w:w="843" w:type="dxa"/>
            <w:tcBorders>
              <w:bottom w:val="nil"/>
            </w:tcBorders>
            <w:shd w:val="clear" w:color="auto" w:fill="auto"/>
            <w:vAlign w:val="center"/>
            <w:hideMark/>
          </w:tcPr>
          <w:p w14:paraId="690E1C2C"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tcBorders>
              <w:bottom w:val="nil"/>
            </w:tcBorders>
            <w:shd w:val="clear" w:color="auto" w:fill="auto"/>
            <w:vAlign w:val="center"/>
            <w:hideMark/>
          </w:tcPr>
          <w:p w14:paraId="5D5BB5A6"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8.01</w:t>
            </w:r>
          </w:p>
        </w:tc>
        <w:tc>
          <w:tcPr>
            <w:tcW w:w="1362" w:type="dxa"/>
            <w:tcBorders>
              <w:bottom w:val="nil"/>
            </w:tcBorders>
            <w:shd w:val="clear" w:color="auto" w:fill="auto"/>
            <w:vAlign w:val="center"/>
            <w:hideMark/>
          </w:tcPr>
          <w:p w14:paraId="22549033" w14:textId="185864FF" w:rsidR="00C74BFF" w:rsidRPr="00850EC8" w:rsidRDefault="005C4E9F" w:rsidP="00BB7682">
            <w:pPr>
              <w:rPr>
                <w:rFonts w:asciiTheme="majorBidi" w:eastAsia="Times New Roman" w:hAnsiTheme="majorBidi" w:cstheme="majorBidi"/>
                <w:color w:val="0000FF"/>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3A210A43" w14:textId="77777777" w:rsidTr="00F83AA6">
        <w:trPr>
          <w:trHeight w:val="144"/>
        </w:trPr>
        <w:tc>
          <w:tcPr>
            <w:tcW w:w="2716" w:type="dxa"/>
            <w:tcBorders>
              <w:bottom w:val="nil"/>
            </w:tcBorders>
            <w:shd w:val="clear" w:color="auto" w:fill="auto"/>
            <w:vAlign w:val="center"/>
          </w:tcPr>
          <w:p w14:paraId="4DF8C933"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New Zealand</w:t>
            </w:r>
          </w:p>
        </w:tc>
        <w:tc>
          <w:tcPr>
            <w:tcW w:w="843" w:type="dxa"/>
            <w:tcBorders>
              <w:bottom w:val="nil"/>
            </w:tcBorders>
            <w:shd w:val="clear" w:color="auto" w:fill="auto"/>
            <w:vAlign w:val="center"/>
          </w:tcPr>
          <w:p w14:paraId="5C4B944C"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tcBorders>
              <w:bottom w:val="nil"/>
            </w:tcBorders>
            <w:shd w:val="clear" w:color="auto" w:fill="auto"/>
            <w:vAlign w:val="center"/>
          </w:tcPr>
          <w:p w14:paraId="5A852197"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7.56</w:t>
            </w:r>
          </w:p>
        </w:tc>
        <w:tc>
          <w:tcPr>
            <w:tcW w:w="1362" w:type="dxa"/>
            <w:tcBorders>
              <w:bottom w:val="nil"/>
            </w:tcBorders>
            <w:shd w:val="clear" w:color="auto" w:fill="auto"/>
            <w:vAlign w:val="center"/>
          </w:tcPr>
          <w:p w14:paraId="406692F8" w14:textId="7032BDFA" w:rsidR="00C74BFF" w:rsidRPr="00850EC8" w:rsidRDefault="005C4E9F" w:rsidP="00BB7682">
            <w:pPr>
              <w:rPr>
                <w:rFonts w:asciiTheme="majorBidi" w:eastAsia="Times New Roman" w:hAnsiTheme="majorBidi" w:cstheme="majorBidi"/>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401090DA" w14:textId="77777777" w:rsidTr="00F83AA6">
        <w:trPr>
          <w:trHeight w:val="126"/>
        </w:trPr>
        <w:tc>
          <w:tcPr>
            <w:tcW w:w="2716" w:type="dxa"/>
            <w:tcBorders>
              <w:top w:val="nil"/>
              <w:bottom w:val="nil"/>
            </w:tcBorders>
            <w:shd w:val="clear" w:color="auto" w:fill="auto"/>
            <w:vAlign w:val="center"/>
            <w:hideMark/>
          </w:tcPr>
          <w:p w14:paraId="209381D6"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Norway</w:t>
            </w:r>
          </w:p>
        </w:tc>
        <w:tc>
          <w:tcPr>
            <w:tcW w:w="843" w:type="dxa"/>
            <w:tcBorders>
              <w:top w:val="nil"/>
              <w:bottom w:val="nil"/>
            </w:tcBorders>
            <w:shd w:val="clear" w:color="auto" w:fill="auto"/>
            <w:vAlign w:val="center"/>
            <w:hideMark/>
          </w:tcPr>
          <w:p w14:paraId="55E8ABE2"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tcBorders>
              <w:top w:val="nil"/>
              <w:bottom w:val="nil"/>
            </w:tcBorders>
            <w:shd w:val="clear" w:color="auto" w:fill="auto"/>
            <w:vAlign w:val="center"/>
            <w:hideMark/>
          </w:tcPr>
          <w:p w14:paraId="5A16DF55"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6</w:t>
            </w:r>
          </w:p>
        </w:tc>
        <w:tc>
          <w:tcPr>
            <w:tcW w:w="1362" w:type="dxa"/>
            <w:tcBorders>
              <w:top w:val="nil"/>
              <w:bottom w:val="nil"/>
            </w:tcBorders>
            <w:shd w:val="clear" w:color="auto" w:fill="auto"/>
            <w:vAlign w:val="center"/>
            <w:hideMark/>
          </w:tcPr>
          <w:p w14:paraId="3A829EBD" w14:textId="158CEAE4" w:rsidR="00C74BFF" w:rsidRPr="00850EC8" w:rsidRDefault="005C4E9F" w:rsidP="00BB7682">
            <w:pPr>
              <w:rPr>
                <w:rFonts w:asciiTheme="majorBidi" w:eastAsia="Times New Roman" w:hAnsiTheme="majorBidi" w:cstheme="majorBidi"/>
                <w:color w:val="0000FF"/>
                <w:u w:val="single"/>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C74BFF" w:rsidRPr="00850EC8" w14:paraId="327FD5A4" w14:textId="77777777" w:rsidTr="00F83AA6">
        <w:trPr>
          <w:trHeight w:val="306"/>
        </w:trPr>
        <w:tc>
          <w:tcPr>
            <w:tcW w:w="2716" w:type="dxa"/>
            <w:tcBorders>
              <w:top w:val="nil"/>
            </w:tcBorders>
            <w:shd w:val="clear" w:color="auto" w:fill="auto"/>
            <w:vAlign w:val="center"/>
            <w:hideMark/>
          </w:tcPr>
          <w:p w14:paraId="5691CD04"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Sweden</w:t>
            </w:r>
          </w:p>
        </w:tc>
        <w:tc>
          <w:tcPr>
            <w:tcW w:w="843" w:type="dxa"/>
            <w:tcBorders>
              <w:top w:val="nil"/>
            </w:tcBorders>
            <w:shd w:val="clear" w:color="auto" w:fill="auto"/>
            <w:vAlign w:val="center"/>
            <w:hideMark/>
          </w:tcPr>
          <w:p w14:paraId="3272F9C8"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2010</w:t>
            </w:r>
          </w:p>
        </w:tc>
        <w:tc>
          <w:tcPr>
            <w:tcW w:w="2535" w:type="dxa"/>
            <w:tcBorders>
              <w:top w:val="nil"/>
            </w:tcBorders>
            <w:shd w:val="clear" w:color="auto" w:fill="auto"/>
            <w:vAlign w:val="center"/>
            <w:hideMark/>
          </w:tcPr>
          <w:p w14:paraId="7FE533A3" w14:textId="77777777" w:rsidR="00C74BFF" w:rsidRPr="00850EC8" w:rsidRDefault="00C74BFF" w:rsidP="00C74BFF">
            <w:pPr>
              <w:rPr>
                <w:rFonts w:asciiTheme="majorBidi" w:eastAsia="Times New Roman" w:hAnsiTheme="majorBidi" w:cstheme="majorBidi"/>
                <w:color w:val="000000"/>
              </w:rPr>
            </w:pPr>
            <w:r w:rsidRPr="00850EC8">
              <w:rPr>
                <w:rFonts w:asciiTheme="majorBidi" w:eastAsia="Times New Roman" w:hAnsiTheme="majorBidi" w:cstheme="majorBidi"/>
                <w:color w:val="000000"/>
              </w:rPr>
              <w:t>5.93</w:t>
            </w:r>
          </w:p>
        </w:tc>
        <w:tc>
          <w:tcPr>
            <w:tcW w:w="1362" w:type="dxa"/>
            <w:tcBorders>
              <w:top w:val="nil"/>
            </w:tcBorders>
            <w:shd w:val="clear" w:color="auto" w:fill="auto"/>
            <w:vAlign w:val="center"/>
            <w:hideMark/>
          </w:tcPr>
          <w:p w14:paraId="16FAE715" w14:textId="21FA7931" w:rsidR="00C74BFF" w:rsidRPr="00850EC8" w:rsidRDefault="005C4E9F" w:rsidP="00BB7682">
            <w:pPr>
              <w:rPr>
                <w:rFonts w:asciiTheme="majorBidi" w:eastAsia="Times New Roman" w:hAnsiTheme="majorBidi" w:cstheme="majorBidi"/>
                <w:color w:val="000000"/>
              </w:rPr>
            </w:pPr>
            <w:hyperlink w:anchor="_ENREF_12" w:tooltip="March of Dimes, 2010 #6233"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&lt;EndNote&gt;&lt;Cite&gt;&lt;Author&gt;March of Dimes&lt;/Author&gt;&lt;Year&gt;2010&lt;/Year&gt;&lt;RecNum&gt;6233&lt;/RecNum&gt;&lt;DisplayText&gt;&lt;style face="superscript"&gt;12&lt;/style&gt;&lt;/DisplayText&gt;&lt;record&gt;&lt;rec-number&gt;6233&lt;/rec-number&gt;&lt;foreign-keys&gt;&lt;key app="EN" db-id="xe02ax2rnwssewe5xebv2vp2xpzrtvswdvfr" timestamp="1423434523"&gt;6233&lt;/key&gt;&lt;/foreign-keys&gt;&lt;ref-type name="Web Page"&gt;12&lt;/ref-type&gt;&lt;contributors&gt;&lt;authors&gt;&lt;author&gt;March of Dimes,&lt;/author&gt;&lt;/authors&gt;&lt;/contributors&gt;&lt;titles&gt;&lt;title&gt;Born Too Soon&lt;/title&gt;&lt;/titles&gt;&lt;dates&gt;&lt;year&gt;2010&lt;/year&gt;&lt;/dates&gt;&lt;pub-location&gt;http://www.marchofdimes.org/mission/global-preterm.aspx#&lt;/pub-location&gt;&lt;urls&gt;&lt;/urls&gt;&lt;/record&gt;&lt;/Cite&gt;&lt;/EndNote&gt;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12</w:t>
              </w:r>
              <w:r w:rsidR="00BB7682">
                <w:rPr>
                  <w:rFonts w:asciiTheme="majorBidi" w:hAnsiTheme="majorBidi" w:cstheme="majorBidi"/>
                </w:rPr>
                <w:fldChar w:fldCharType="end"/>
              </w:r>
            </w:hyperlink>
            <w:hyperlink w:anchor="_ENREF_13" w:tooltip="March of Dimes, 2013 #9686" w:history="1"/>
          </w:p>
        </w:tc>
      </w:tr>
      <w:tr w:rsidR="00525148" w:rsidRPr="00850EC8" w14:paraId="324F034C" w14:textId="77777777" w:rsidTr="00F83AA6">
        <w:trPr>
          <w:trHeight w:val="90"/>
        </w:trPr>
        <w:tc>
          <w:tcPr>
            <w:tcW w:w="2716" w:type="dxa"/>
            <w:shd w:val="clear" w:color="auto" w:fill="auto"/>
            <w:vAlign w:val="center"/>
            <w:hideMark/>
          </w:tcPr>
          <w:p w14:paraId="42347D1E" w14:textId="37440680" w:rsidR="00525148" w:rsidRPr="00850EC8" w:rsidRDefault="00B3208B" w:rsidP="00D37A93">
            <w:pPr>
              <w:rPr>
                <w:rFonts w:asciiTheme="majorBidi" w:eastAsia="Times New Roman" w:hAnsiTheme="majorBidi" w:cstheme="majorBidi"/>
                <w:color w:val="000000"/>
              </w:rPr>
            </w:pPr>
            <w:r w:rsidRPr="00850EC8">
              <w:rPr>
                <w:rFonts w:asciiTheme="majorBidi" w:eastAsia="Times New Roman" w:hAnsiTheme="majorBidi" w:cstheme="majorBidi"/>
                <w:color w:val="000000"/>
              </w:rPr>
              <w:t>US</w:t>
            </w:r>
            <w:r w:rsidR="00525148" w:rsidRPr="00850EC8">
              <w:rPr>
                <w:rFonts w:asciiTheme="majorBidi" w:eastAsia="Times New Roman" w:hAnsiTheme="majorBidi" w:cstheme="majorBidi"/>
                <w:color w:val="000000"/>
              </w:rPr>
              <w:t xml:space="preserve"> (</w:t>
            </w:r>
            <w:r w:rsidR="00F83AA6" w:rsidRPr="00F83AA6">
              <w:rPr>
                <w:rFonts w:asciiTheme="majorBidi" w:eastAsia="Times New Roman" w:hAnsiTheme="majorBidi" w:cstheme="majorBidi"/>
                <w:color w:val="000000"/>
              </w:rPr>
              <w:t>non-Hispanic</w:t>
            </w:r>
            <w:r w:rsidR="00F83AA6">
              <w:rPr>
                <w:rFonts w:asciiTheme="majorBidi" w:eastAsia="Times New Roman" w:hAnsiTheme="majorBidi" w:cstheme="majorBidi"/>
                <w:color w:val="000000"/>
              </w:rPr>
              <w:t xml:space="preserve"> </w:t>
            </w:r>
            <w:r w:rsidR="00D37A93">
              <w:rPr>
                <w:rFonts w:asciiTheme="majorBidi" w:eastAsia="Times New Roman" w:hAnsiTheme="majorBidi" w:cstheme="majorBidi"/>
                <w:color w:val="000000"/>
              </w:rPr>
              <w:t>B</w:t>
            </w:r>
            <w:r w:rsidR="00525148" w:rsidRPr="00850EC8">
              <w:rPr>
                <w:rFonts w:asciiTheme="majorBidi" w:eastAsia="Times New Roman" w:hAnsiTheme="majorBidi" w:cstheme="majorBidi"/>
                <w:color w:val="000000"/>
              </w:rPr>
              <w:t>lack)</w:t>
            </w:r>
          </w:p>
        </w:tc>
        <w:tc>
          <w:tcPr>
            <w:tcW w:w="843" w:type="dxa"/>
            <w:shd w:val="clear" w:color="auto" w:fill="auto"/>
            <w:vAlign w:val="center"/>
            <w:hideMark/>
          </w:tcPr>
          <w:p w14:paraId="72B0D032" w14:textId="77777777" w:rsidR="00525148" w:rsidRPr="00850EC8" w:rsidRDefault="00525148" w:rsidP="00E13EC3">
            <w:pPr>
              <w:rPr>
                <w:rFonts w:asciiTheme="majorBidi" w:eastAsia="Times New Roman" w:hAnsiTheme="majorBidi" w:cstheme="majorBidi"/>
                <w:color w:val="000000"/>
              </w:rPr>
            </w:pPr>
            <w:r w:rsidRPr="00850EC8">
              <w:rPr>
                <w:rFonts w:asciiTheme="majorBidi" w:eastAsia="Times New Roman" w:hAnsiTheme="majorBidi" w:cstheme="majorBidi"/>
                <w:color w:val="000000"/>
              </w:rPr>
              <w:t>2006</w:t>
            </w:r>
          </w:p>
        </w:tc>
        <w:tc>
          <w:tcPr>
            <w:tcW w:w="2535" w:type="dxa"/>
            <w:shd w:val="clear" w:color="auto" w:fill="auto"/>
            <w:vAlign w:val="center"/>
            <w:hideMark/>
          </w:tcPr>
          <w:p w14:paraId="04300860" w14:textId="77777777" w:rsidR="00525148" w:rsidRPr="00850EC8" w:rsidRDefault="00525148" w:rsidP="00E13EC3">
            <w:pPr>
              <w:rPr>
                <w:rFonts w:asciiTheme="majorBidi" w:eastAsia="Times New Roman" w:hAnsiTheme="majorBidi" w:cstheme="majorBidi"/>
                <w:color w:val="000000"/>
              </w:rPr>
            </w:pPr>
            <w:r w:rsidRPr="00850EC8">
              <w:rPr>
                <w:rFonts w:asciiTheme="majorBidi" w:eastAsia="Times New Roman" w:hAnsiTheme="majorBidi" w:cstheme="majorBidi"/>
                <w:color w:val="000000"/>
              </w:rPr>
              <w:t>18.46</w:t>
            </w:r>
          </w:p>
        </w:tc>
        <w:tc>
          <w:tcPr>
            <w:tcW w:w="1362" w:type="dxa"/>
            <w:shd w:val="clear" w:color="auto" w:fill="auto"/>
            <w:vAlign w:val="center"/>
            <w:hideMark/>
          </w:tcPr>
          <w:p w14:paraId="41BE083E" w14:textId="3C639201" w:rsidR="00525148" w:rsidRPr="00850EC8" w:rsidRDefault="005C4E9F" w:rsidP="00BB7682">
            <w:pPr>
              <w:rPr>
                <w:rFonts w:asciiTheme="majorBidi" w:eastAsia="Times New Roman" w:hAnsiTheme="majorBidi" w:cstheme="majorBidi"/>
                <w:color w:val="000000"/>
              </w:rPr>
            </w:pPr>
            <w:hyperlink w:anchor="_ENREF_13" w:tooltip="Martin, 2009 #11108" w:history="1">
              <w:r w:rsidR="00BB7682">
                <w:rPr>
                  <w:rFonts w:asciiTheme="majorBidi" w:eastAsia="Times New Roman" w:hAnsiTheme="majorBidi" w:cstheme="majorBidi"/>
                  <w:color w:val="000000"/>
                </w:rPr>
                <w:fldChar w:fldCharType="begin"/>
              </w:r>
              <w:r w:rsidR="00BB7682">
                <w:rPr>
                  <w:rFonts w:asciiTheme="majorBidi" w:eastAsia="Times New Roman" w:hAnsiTheme="majorBidi" w:cstheme="majorBidi"/>
                  <w:color w:val="000000"/>
                </w:rPr>
                <w:instrText xml:space="preserve"> ADDIN EN.CITE &lt;EndNote&gt;&lt;Cite&gt;&lt;Author&gt;Martin&lt;/Author&gt;&lt;Year&gt;2009&lt;/Year&gt;&lt;RecNum&gt;11108&lt;/RecNum&gt;&lt;DisplayText&gt;&lt;style face="superscript"&gt;13&lt;/style&gt;&lt;/DisplayText&gt;&lt;record&gt;&lt;rec-number&gt;11108&lt;/rec-number&gt;&lt;foreign-keys&gt;&lt;key app="EN" db-id="xe02ax2rnwssewe5xebv2vp2xpzrtvswdvfr" timestamp="1526295722"&gt;11108&lt;/key&gt;&lt;/foreign-keys&gt;&lt;ref-type name="Journal Article"&gt;17&lt;/ref-type&gt;&lt;contributors&gt;&lt;authors&gt;&lt;author&gt;Martin, Joyce A&lt;/author&gt;&lt;author&gt;Hamilton, Brady E&lt;/author&gt;&lt;author&gt;Sutton, Paul D&lt;/author&gt;&lt;author&gt;Ventura, Stephanie J&lt;/author&gt;&lt;author&gt;Menacker, Fay&lt;/author&gt;&lt;author&gt;Kirmeyer, Sharon&lt;/author&gt;&lt;author&gt;Mathews, TJ&lt;/author&gt;&lt;/authors&gt;&lt;/contributors&gt;&lt;titles&gt;&lt;title&gt;Births: final data for 2006&lt;/title&gt;&lt;secondary-title&gt;Public Health Resources&lt;/secondary-title&gt;&lt;/titles&gt;&lt;pages&gt;65&lt;/pages&gt;&lt;dates&gt;&lt;year&gt;2009&lt;/year&gt;&lt;/dates&gt;&lt;urls&gt;&lt;/urls&gt;&lt;/record&gt;&lt;/Cite&gt;&lt;/EndNote&gt;</w:instrText>
              </w:r>
              <w:r w:rsidR="00BB7682">
                <w:rPr>
                  <w:rFonts w:asciiTheme="majorBidi" w:eastAsia="Times New Roman" w:hAnsiTheme="majorBidi" w:cstheme="majorBidi"/>
                  <w:color w:val="000000"/>
                </w:rPr>
                <w:fldChar w:fldCharType="separate"/>
              </w:r>
              <w:r w:rsidR="00BB7682" w:rsidRPr="0073289C">
                <w:rPr>
                  <w:rFonts w:asciiTheme="majorBidi" w:eastAsia="Times New Roman" w:hAnsiTheme="majorBidi" w:cstheme="majorBidi"/>
                  <w:noProof/>
                  <w:color w:val="000000"/>
                  <w:vertAlign w:val="superscript"/>
                </w:rPr>
                <w:t>13</w:t>
              </w:r>
              <w:r w:rsidR="00BB7682">
                <w:rPr>
                  <w:rFonts w:asciiTheme="majorBidi" w:eastAsia="Times New Roman" w:hAnsiTheme="majorBidi" w:cstheme="majorBidi"/>
                  <w:color w:val="000000"/>
                </w:rPr>
                <w:fldChar w:fldCharType="end"/>
              </w:r>
            </w:hyperlink>
            <w:hyperlink w:anchor="_ENREF_15" w:tooltip="Martin, 2012 #82" w:history="1"/>
          </w:p>
        </w:tc>
      </w:tr>
      <w:tr w:rsidR="00525148" w:rsidRPr="00850EC8" w14:paraId="497F136C" w14:textId="77777777" w:rsidTr="00F83AA6">
        <w:trPr>
          <w:trHeight w:val="351"/>
        </w:trPr>
        <w:tc>
          <w:tcPr>
            <w:tcW w:w="2716" w:type="dxa"/>
            <w:shd w:val="clear" w:color="auto" w:fill="auto"/>
            <w:vAlign w:val="center"/>
            <w:hideMark/>
          </w:tcPr>
          <w:p w14:paraId="1C3E4D1C" w14:textId="4D649D8B" w:rsidR="00525148" w:rsidRPr="00850EC8" w:rsidRDefault="00B3208B" w:rsidP="00D37A93">
            <w:pPr>
              <w:rPr>
                <w:rFonts w:asciiTheme="majorBidi" w:eastAsia="Times New Roman" w:hAnsiTheme="majorBidi" w:cstheme="majorBidi"/>
                <w:color w:val="000000"/>
              </w:rPr>
            </w:pPr>
            <w:r w:rsidRPr="00850EC8">
              <w:rPr>
                <w:rFonts w:asciiTheme="majorBidi" w:eastAsia="Times New Roman" w:hAnsiTheme="majorBidi" w:cstheme="majorBidi"/>
                <w:color w:val="000000"/>
              </w:rPr>
              <w:t>US</w:t>
            </w:r>
            <w:r w:rsidR="00525148" w:rsidRPr="00850EC8">
              <w:rPr>
                <w:rFonts w:asciiTheme="majorBidi" w:eastAsia="Times New Roman" w:hAnsiTheme="majorBidi" w:cstheme="majorBidi"/>
                <w:color w:val="000000"/>
              </w:rPr>
              <w:t xml:space="preserve"> (</w:t>
            </w:r>
            <w:r w:rsidR="00F83AA6" w:rsidRPr="00F83AA6">
              <w:rPr>
                <w:rFonts w:asciiTheme="majorBidi" w:eastAsia="Times New Roman" w:hAnsiTheme="majorBidi" w:cstheme="majorBidi"/>
                <w:color w:val="000000"/>
              </w:rPr>
              <w:t>non-Hispanic</w:t>
            </w:r>
            <w:r w:rsidR="00F83AA6">
              <w:rPr>
                <w:rFonts w:asciiTheme="majorBidi" w:eastAsia="Times New Roman" w:hAnsiTheme="majorBidi" w:cstheme="majorBidi"/>
                <w:color w:val="000000"/>
              </w:rPr>
              <w:t xml:space="preserve"> </w:t>
            </w:r>
            <w:r w:rsidR="00D37A93">
              <w:rPr>
                <w:rFonts w:asciiTheme="majorBidi" w:eastAsia="Times New Roman" w:hAnsiTheme="majorBidi" w:cstheme="majorBidi"/>
                <w:color w:val="000000"/>
              </w:rPr>
              <w:t>W</w:t>
            </w:r>
            <w:r w:rsidR="00525148" w:rsidRPr="00850EC8">
              <w:rPr>
                <w:rFonts w:asciiTheme="majorBidi" w:eastAsia="Times New Roman" w:hAnsiTheme="majorBidi" w:cstheme="majorBidi"/>
                <w:color w:val="000000"/>
              </w:rPr>
              <w:t>hite)</w:t>
            </w:r>
          </w:p>
        </w:tc>
        <w:tc>
          <w:tcPr>
            <w:tcW w:w="843" w:type="dxa"/>
            <w:shd w:val="clear" w:color="auto" w:fill="auto"/>
            <w:vAlign w:val="center"/>
            <w:hideMark/>
          </w:tcPr>
          <w:p w14:paraId="1D20DE20" w14:textId="77777777" w:rsidR="00525148" w:rsidRPr="00850EC8" w:rsidRDefault="00525148" w:rsidP="00E13EC3">
            <w:pPr>
              <w:rPr>
                <w:rFonts w:asciiTheme="majorBidi" w:eastAsia="Times New Roman" w:hAnsiTheme="majorBidi" w:cstheme="majorBidi"/>
                <w:color w:val="000000"/>
              </w:rPr>
            </w:pPr>
            <w:r w:rsidRPr="00850EC8">
              <w:rPr>
                <w:rFonts w:asciiTheme="majorBidi" w:eastAsia="Times New Roman" w:hAnsiTheme="majorBidi" w:cstheme="majorBidi"/>
                <w:color w:val="000000"/>
              </w:rPr>
              <w:t>2006</w:t>
            </w:r>
          </w:p>
        </w:tc>
        <w:tc>
          <w:tcPr>
            <w:tcW w:w="2535" w:type="dxa"/>
            <w:shd w:val="clear" w:color="auto" w:fill="auto"/>
            <w:vAlign w:val="center"/>
            <w:hideMark/>
          </w:tcPr>
          <w:p w14:paraId="10F638E3" w14:textId="7C31B9DA" w:rsidR="00525148" w:rsidRPr="00850EC8" w:rsidRDefault="00525148" w:rsidP="00F83AA6">
            <w:pPr>
              <w:rPr>
                <w:rFonts w:asciiTheme="majorBidi" w:eastAsia="Times New Roman" w:hAnsiTheme="majorBidi" w:cstheme="majorBidi"/>
                <w:color w:val="000000"/>
              </w:rPr>
            </w:pPr>
            <w:r w:rsidRPr="00850EC8">
              <w:rPr>
                <w:rFonts w:asciiTheme="majorBidi" w:eastAsia="Times New Roman" w:hAnsiTheme="majorBidi" w:cstheme="majorBidi"/>
                <w:color w:val="000000"/>
              </w:rPr>
              <w:t>11.7</w:t>
            </w:r>
          </w:p>
        </w:tc>
        <w:tc>
          <w:tcPr>
            <w:tcW w:w="1362" w:type="dxa"/>
            <w:shd w:val="clear" w:color="auto" w:fill="auto"/>
            <w:vAlign w:val="center"/>
            <w:hideMark/>
          </w:tcPr>
          <w:p w14:paraId="50F105F9" w14:textId="00C43C12" w:rsidR="00525148" w:rsidRPr="00850EC8" w:rsidRDefault="005C4E9F" w:rsidP="00BB7682">
            <w:pPr>
              <w:rPr>
                <w:rFonts w:asciiTheme="majorBidi" w:eastAsia="Times New Roman" w:hAnsiTheme="majorBidi" w:cstheme="majorBidi"/>
                <w:color w:val="000000"/>
              </w:rPr>
            </w:pPr>
            <w:hyperlink w:anchor="_ENREF_13" w:tooltip="Martin, 2009 #11108" w:history="1">
              <w:r w:rsidR="00BB7682">
                <w:rPr>
                  <w:rFonts w:asciiTheme="majorBidi" w:eastAsia="Times New Roman" w:hAnsiTheme="majorBidi" w:cstheme="majorBidi"/>
                  <w:color w:val="000000"/>
                </w:rPr>
                <w:fldChar w:fldCharType="begin"/>
              </w:r>
              <w:r w:rsidR="00BB7682">
                <w:rPr>
                  <w:rFonts w:asciiTheme="majorBidi" w:eastAsia="Times New Roman" w:hAnsiTheme="majorBidi" w:cstheme="majorBidi"/>
                  <w:color w:val="000000"/>
                </w:rPr>
                <w:instrText xml:space="preserve"> ADDIN EN.CITE &lt;EndNote&gt;&lt;Cite&gt;&lt;Author&gt;Martin&lt;/Author&gt;&lt;Year&gt;2009&lt;/Year&gt;&lt;RecNum&gt;11108&lt;/RecNum&gt;&lt;DisplayText&gt;&lt;style face="superscript"&gt;13&lt;/style&gt;&lt;/DisplayText&gt;&lt;record&gt;&lt;rec-number&gt;11108&lt;/rec-number&gt;&lt;foreign-keys&gt;&lt;key app="EN" db-id="xe02ax2rnwssewe5xebv2vp2xpzrtvswdvfr" timestamp="1526295722"&gt;11108&lt;/key&gt;&lt;/foreign-keys&gt;&lt;ref-type name="Journal Article"&gt;17&lt;/ref-type&gt;&lt;contributors&gt;&lt;authors&gt;&lt;author&gt;Martin, Joyce A&lt;/author&gt;&lt;author&gt;Hamilton, Brady E&lt;/author&gt;&lt;author&gt;Sutton, Paul D&lt;/author&gt;&lt;author&gt;Ventura, Stephanie J&lt;/author&gt;&lt;author&gt;Menacker, Fay&lt;/author&gt;&lt;author&gt;Kirmeyer, Sharon&lt;/author&gt;&lt;author&gt;Mathews, TJ&lt;/author&gt;&lt;/authors&gt;&lt;/contributors&gt;&lt;titles&gt;&lt;title&gt;Births: final data for 2006&lt;/title&gt;&lt;secondary-title&gt;Public Health Resources&lt;/secondary-title&gt;&lt;/titles&gt;&lt;pages&gt;65&lt;/pages&gt;&lt;dates&gt;&lt;year&gt;2009&lt;/year&gt;&lt;/dates&gt;&lt;urls&gt;&lt;/urls&gt;&lt;/record&gt;&lt;/Cite&gt;&lt;/EndNote&gt;</w:instrText>
              </w:r>
              <w:r w:rsidR="00BB7682">
                <w:rPr>
                  <w:rFonts w:asciiTheme="majorBidi" w:eastAsia="Times New Roman" w:hAnsiTheme="majorBidi" w:cstheme="majorBidi"/>
                  <w:color w:val="000000"/>
                </w:rPr>
                <w:fldChar w:fldCharType="separate"/>
              </w:r>
              <w:r w:rsidR="00BB7682" w:rsidRPr="0073289C">
                <w:rPr>
                  <w:rFonts w:asciiTheme="majorBidi" w:eastAsia="Times New Roman" w:hAnsiTheme="majorBidi" w:cstheme="majorBidi"/>
                  <w:noProof/>
                  <w:color w:val="000000"/>
                  <w:vertAlign w:val="superscript"/>
                </w:rPr>
                <w:t>13</w:t>
              </w:r>
              <w:r w:rsidR="00BB7682">
                <w:rPr>
                  <w:rFonts w:asciiTheme="majorBidi" w:eastAsia="Times New Roman" w:hAnsiTheme="majorBidi" w:cstheme="majorBidi"/>
                  <w:color w:val="000000"/>
                </w:rPr>
                <w:fldChar w:fldCharType="end"/>
              </w:r>
            </w:hyperlink>
          </w:p>
        </w:tc>
      </w:tr>
    </w:tbl>
    <w:p w14:paraId="2B18FAA4" w14:textId="77777777" w:rsidR="0090317C" w:rsidRPr="00850EC8" w:rsidRDefault="0090317C" w:rsidP="00E13EC3">
      <w:pPr>
        <w:rPr>
          <w:rFonts w:asciiTheme="majorBidi" w:hAnsiTheme="majorBidi" w:cstheme="majorBidi"/>
          <w:b/>
        </w:rPr>
      </w:pPr>
    </w:p>
    <w:p w14:paraId="78542856" w14:textId="77777777" w:rsidR="00C41CCF" w:rsidRPr="00850EC8" w:rsidRDefault="00C41CCF" w:rsidP="00E13EC3">
      <w:pPr>
        <w:rPr>
          <w:rFonts w:asciiTheme="majorBidi" w:hAnsiTheme="majorBidi" w:cstheme="majorBidi"/>
          <w:b/>
        </w:rPr>
      </w:pPr>
    </w:p>
    <w:p w14:paraId="4F9C6560" w14:textId="77777777" w:rsidR="00C41CCF" w:rsidRPr="00850EC8" w:rsidRDefault="00C41CCF" w:rsidP="00E13EC3">
      <w:pPr>
        <w:rPr>
          <w:rFonts w:asciiTheme="majorBidi" w:hAnsiTheme="majorBidi" w:cstheme="majorBidi"/>
          <w:b/>
        </w:rPr>
      </w:pPr>
    </w:p>
    <w:p w14:paraId="3DE9F0B6" w14:textId="77777777" w:rsidR="00C41CCF" w:rsidRPr="00850EC8" w:rsidRDefault="00C41CCF" w:rsidP="00E13EC3">
      <w:pPr>
        <w:rPr>
          <w:rFonts w:asciiTheme="majorBidi" w:hAnsiTheme="majorBidi" w:cstheme="majorBidi"/>
          <w:b/>
        </w:rPr>
      </w:pPr>
    </w:p>
    <w:p w14:paraId="52C451FA" w14:textId="77777777" w:rsidR="00C41CCF" w:rsidRPr="00850EC8" w:rsidRDefault="00C41CCF" w:rsidP="00E13EC3">
      <w:pPr>
        <w:rPr>
          <w:rFonts w:asciiTheme="majorBidi" w:hAnsiTheme="majorBidi" w:cstheme="majorBidi"/>
          <w:b/>
        </w:rPr>
      </w:pPr>
    </w:p>
    <w:p w14:paraId="5089D82F" w14:textId="77777777" w:rsidR="00C41CCF" w:rsidRPr="00850EC8" w:rsidRDefault="00C41CCF" w:rsidP="00E13EC3">
      <w:pPr>
        <w:rPr>
          <w:rFonts w:asciiTheme="majorBidi" w:hAnsiTheme="majorBidi" w:cstheme="majorBidi"/>
          <w:b/>
        </w:rPr>
      </w:pPr>
    </w:p>
    <w:p w14:paraId="53376049" w14:textId="77777777" w:rsidR="00C41CCF" w:rsidRPr="00850EC8" w:rsidRDefault="00C41CCF" w:rsidP="00E13EC3">
      <w:pPr>
        <w:rPr>
          <w:rFonts w:asciiTheme="majorBidi" w:hAnsiTheme="majorBidi" w:cstheme="majorBidi"/>
          <w:b/>
        </w:rPr>
      </w:pPr>
    </w:p>
    <w:p w14:paraId="0E75A8DD" w14:textId="77777777" w:rsidR="00C41CCF" w:rsidRPr="00850EC8" w:rsidRDefault="00C41CCF" w:rsidP="00E13EC3">
      <w:pPr>
        <w:rPr>
          <w:rFonts w:asciiTheme="majorBidi" w:hAnsiTheme="majorBidi" w:cstheme="majorBidi"/>
          <w:b/>
        </w:rPr>
      </w:pPr>
    </w:p>
    <w:p w14:paraId="52DBDFAE" w14:textId="77777777" w:rsidR="00C41CCF" w:rsidRPr="00850EC8" w:rsidRDefault="00C41CCF" w:rsidP="00E13EC3">
      <w:pPr>
        <w:rPr>
          <w:rFonts w:asciiTheme="majorBidi" w:hAnsiTheme="majorBidi" w:cstheme="majorBidi"/>
          <w:b/>
        </w:rPr>
      </w:pPr>
    </w:p>
    <w:p w14:paraId="5820F54B" w14:textId="77777777" w:rsidR="00C41CCF" w:rsidRPr="00850EC8" w:rsidRDefault="00C41CCF" w:rsidP="00E13EC3">
      <w:pPr>
        <w:rPr>
          <w:rFonts w:asciiTheme="majorBidi" w:hAnsiTheme="majorBidi" w:cstheme="majorBidi"/>
          <w:b/>
        </w:rPr>
      </w:pPr>
    </w:p>
    <w:p w14:paraId="036F2B59" w14:textId="77777777" w:rsidR="00C41CCF" w:rsidRPr="00850EC8" w:rsidRDefault="00C41CCF" w:rsidP="00E13EC3">
      <w:pPr>
        <w:rPr>
          <w:rFonts w:asciiTheme="majorBidi" w:hAnsiTheme="majorBidi" w:cstheme="majorBidi"/>
          <w:b/>
        </w:rPr>
      </w:pPr>
    </w:p>
    <w:p w14:paraId="45CAC2A4" w14:textId="77777777" w:rsidR="00BD731E" w:rsidRDefault="00BD731E">
      <w:pPr>
        <w:rPr>
          <w:rFonts w:ascii="Times New Roman" w:eastAsia="MS Gothic" w:hAnsi="Times New Roman" w:cs="Times New Roman"/>
          <w:b/>
          <w:color w:val="365F91"/>
          <w:lang w:bidi="he-IL"/>
        </w:rPr>
      </w:pPr>
      <w:r>
        <w:rPr>
          <w:b/>
        </w:rPr>
        <w:br w:type="page"/>
      </w:r>
    </w:p>
    <w:p w14:paraId="2D27ED36" w14:textId="3CCDFF5F" w:rsidR="00F90E33" w:rsidRPr="002B212E" w:rsidRDefault="00525148" w:rsidP="002C52F1">
      <w:pPr>
        <w:pStyle w:val="Head1"/>
        <w:rPr>
          <w:color w:val="auto"/>
        </w:rPr>
      </w:pPr>
      <w:r w:rsidRPr="00850EC8">
        <w:rPr>
          <w:b/>
        </w:rPr>
        <w:lastRenderedPageBreak/>
        <w:t>Table S</w:t>
      </w:r>
      <w:r w:rsidR="002C52F1">
        <w:rPr>
          <w:b/>
        </w:rPr>
        <w:t>6</w:t>
      </w:r>
      <w:r w:rsidRPr="00850EC8">
        <w:t xml:space="preserve">: </w:t>
      </w:r>
      <w:r w:rsidR="001846FB" w:rsidRPr="00850EC8">
        <w:t>US state</w:t>
      </w:r>
      <w:r w:rsidRPr="00850EC8">
        <w:t>wise prematurity rate (%) and SIDS prevalence (per 1000 births)</w:t>
      </w:r>
      <w:r w:rsidR="005B2F61" w:rsidRPr="00850EC8">
        <w:t xml:space="preserve"> from </w:t>
      </w:r>
      <w:r w:rsidR="00F64428">
        <w:t>51</w:t>
      </w:r>
      <w:r w:rsidR="005B2F61" w:rsidRPr="00850EC8">
        <w:t xml:space="preserve"> states</w:t>
      </w:r>
      <w:r w:rsidR="002B212E">
        <w:t xml:space="preserve"> in 2016. </w:t>
      </w:r>
    </w:p>
    <w:tbl>
      <w:tblPr>
        <w:tblW w:w="7248" w:type="dxa"/>
        <w:tblLook w:val="04A0" w:firstRow="1" w:lastRow="0" w:firstColumn="1" w:lastColumn="0" w:noHBand="0" w:noVBand="1"/>
      </w:tblPr>
      <w:tblGrid>
        <w:gridCol w:w="1903"/>
        <w:gridCol w:w="2730"/>
        <w:gridCol w:w="2615"/>
      </w:tblGrid>
      <w:tr w:rsidR="007D07AD" w:rsidRPr="007D07AD" w14:paraId="0882E8FF" w14:textId="77777777" w:rsidTr="007D07AD">
        <w:trPr>
          <w:trHeight w:val="269"/>
        </w:trPr>
        <w:tc>
          <w:tcPr>
            <w:tcW w:w="1903" w:type="dxa"/>
            <w:tcBorders>
              <w:top w:val="single" w:sz="4" w:space="0" w:color="auto"/>
              <w:left w:val="nil"/>
              <w:bottom w:val="single" w:sz="4" w:space="0" w:color="auto"/>
              <w:right w:val="nil"/>
            </w:tcBorders>
            <w:shd w:val="clear" w:color="auto" w:fill="auto"/>
            <w:noWrap/>
            <w:vAlign w:val="bottom"/>
            <w:hideMark/>
          </w:tcPr>
          <w:p w14:paraId="1664ABA5" w14:textId="0B799D09"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b/>
                <w:bCs/>
                <w:color w:val="000000"/>
              </w:rPr>
              <w:t>States</w:t>
            </w:r>
          </w:p>
        </w:tc>
        <w:tc>
          <w:tcPr>
            <w:tcW w:w="2730" w:type="dxa"/>
            <w:tcBorders>
              <w:top w:val="single" w:sz="4" w:space="0" w:color="auto"/>
              <w:left w:val="nil"/>
              <w:bottom w:val="single" w:sz="4" w:space="0" w:color="auto"/>
              <w:right w:val="nil"/>
            </w:tcBorders>
            <w:shd w:val="clear" w:color="auto" w:fill="auto"/>
            <w:noWrap/>
            <w:vAlign w:val="bottom"/>
            <w:hideMark/>
          </w:tcPr>
          <w:p w14:paraId="2F19878C" w14:textId="72C1B9F2"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b/>
                <w:bCs/>
                <w:color w:val="000000"/>
              </w:rPr>
              <w:t>SIDS (per 1000 births)</w:t>
            </w:r>
            <w:r w:rsidRPr="007D07AD">
              <w:rPr>
                <w:rFonts w:asciiTheme="majorBidi" w:eastAsia="Times New Roman" w:hAnsiTheme="majorBidi" w:cstheme="majorBidi"/>
                <w:b/>
                <w:bCs/>
                <w:color w:val="000000"/>
                <w:vertAlign w:val="superscript"/>
              </w:rPr>
              <w:t>1</w:t>
            </w:r>
          </w:p>
        </w:tc>
        <w:tc>
          <w:tcPr>
            <w:tcW w:w="2615" w:type="dxa"/>
            <w:tcBorders>
              <w:top w:val="single" w:sz="4" w:space="0" w:color="auto"/>
              <w:left w:val="nil"/>
              <w:bottom w:val="single" w:sz="4" w:space="0" w:color="auto"/>
              <w:right w:val="nil"/>
            </w:tcBorders>
            <w:shd w:val="clear" w:color="auto" w:fill="auto"/>
            <w:noWrap/>
            <w:vAlign w:val="bottom"/>
            <w:hideMark/>
          </w:tcPr>
          <w:p w14:paraId="0171DEF4" w14:textId="701AC3F6" w:rsidR="007D07AD" w:rsidRPr="007D07AD" w:rsidRDefault="007D07AD" w:rsidP="007D07AD">
            <w:pPr>
              <w:rPr>
                <w:rFonts w:asciiTheme="majorBidi" w:eastAsia="Times New Roman" w:hAnsiTheme="majorBidi" w:cstheme="majorBidi"/>
                <w:color w:val="006100"/>
                <w:lang w:bidi="he-IL"/>
              </w:rPr>
            </w:pPr>
            <w:r w:rsidRPr="007D07AD">
              <w:rPr>
                <w:rFonts w:asciiTheme="majorBidi" w:eastAsia="Times New Roman" w:hAnsiTheme="majorBidi" w:cstheme="majorBidi"/>
                <w:b/>
                <w:bCs/>
                <w:color w:val="000000"/>
              </w:rPr>
              <w:t>Prematurity rate (%)</w:t>
            </w:r>
            <w:r w:rsidRPr="007D07AD">
              <w:rPr>
                <w:rFonts w:asciiTheme="majorBidi" w:eastAsia="Times New Roman" w:hAnsiTheme="majorBidi" w:cstheme="majorBidi"/>
                <w:b/>
                <w:bCs/>
                <w:color w:val="000000"/>
                <w:vertAlign w:val="superscript"/>
              </w:rPr>
              <w:t>2</w:t>
            </w:r>
          </w:p>
        </w:tc>
      </w:tr>
      <w:tr w:rsidR="007D07AD" w:rsidRPr="007D07AD" w14:paraId="1DF362FD" w14:textId="77777777" w:rsidTr="007D07AD">
        <w:trPr>
          <w:trHeight w:val="288"/>
        </w:trPr>
        <w:tc>
          <w:tcPr>
            <w:tcW w:w="1903" w:type="dxa"/>
            <w:tcBorders>
              <w:top w:val="single" w:sz="4" w:space="0" w:color="auto"/>
              <w:left w:val="nil"/>
              <w:bottom w:val="nil"/>
              <w:right w:val="nil"/>
            </w:tcBorders>
            <w:shd w:val="clear" w:color="auto" w:fill="auto"/>
            <w:noWrap/>
            <w:vAlign w:val="bottom"/>
            <w:hideMark/>
          </w:tcPr>
          <w:p w14:paraId="21313483"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Alabama</w:t>
            </w:r>
          </w:p>
        </w:tc>
        <w:tc>
          <w:tcPr>
            <w:tcW w:w="2730" w:type="dxa"/>
            <w:tcBorders>
              <w:top w:val="single" w:sz="4" w:space="0" w:color="auto"/>
              <w:left w:val="nil"/>
              <w:bottom w:val="nil"/>
              <w:right w:val="nil"/>
            </w:tcBorders>
            <w:shd w:val="clear" w:color="auto" w:fill="auto"/>
            <w:noWrap/>
            <w:vAlign w:val="bottom"/>
            <w:hideMark/>
          </w:tcPr>
          <w:p w14:paraId="77B85B9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11.98</w:t>
            </w:r>
          </w:p>
        </w:tc>
        <w:tc>
          <w:tcPr>
            <w:tcW w:w="2615" w:type="dxa"/>
            <w:tcBorders>
              <w:top w:val="single" w:sz="4" w:space="0" w:color="auto"/>
              <w:left w:val="nil"/>
              <w:bottom w:val="nil"/>
              <w:right w:val="nil"/>
            </w:tcBorders>
            <w:shd w:val="clear" w:color="auto" w:fill="auto"/>
            <w:noWrap/>
            <w:vAlign w:val="bottom"/>
            <w:hideMark/>
          </w:tcPr>
          <w:p w14:paraId="769DC74A"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1.89</w:t>
            </w:r>
          </w:p>
        </w:tc>
      </w:tr>
      <w:tr w:rsidR="007D07AD" w:rsidRPr="007D07AD" w14:paraId="3114A54A" w14:textId="77777777" w:rsidTr="007D07AD">
        <w:trPr>
          <w:trHeight w:val="288"/>
        </w:trPr>
        <w:tc>
          <w:tcPr>
            <w:tcW w:w="1903" w:type="dxa"/>
            <w:tcBorders>
              <w:top w:val="nil"/>
              <w:left w:val="nil"/>
              <w:bottom w:val="nil"/>
              <w:right w:val="nil"/>
            </w:tcBorders>
            <w:shd w:val="clear" w:color="auto" w:fill="auto"/>
            <w:noWrap/>
            <w:vAlign w:val="bottom"/>
            <w:hideMark/>
          </w:tcPr>
          <w:p w14:paraId="1D293631"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Alaska</w:t>
            </w:r>
          </w:p>
        </w:tc>
        <w:tc>
          <w:tcPr>
            <w:tcW w:w="2730" w:type="dxa"/>
            <w:tcBorders>
              <w:top w:val="nil"/>
              <w:left w:val="nil"/>
              <w:bottom w:val="nil"/>
              <w:right w:val="nil"/>
            </w:tcBorders>
            <w:shd w:val="clear" w:color="auto" w:fill="auto"/>
            <w:noWrap/>
            <w:vAlign w:val="bottom"/>
            <w:hideMark/>
          </w:tcPr>
          <w:p w14:paraId="5110A4B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8.92</w:t>
            </w:r>
          </w:p>
        </w:tc>
        <w:tc>
          <w:tcPr>
            <w:tcW w:w="2615" w:type="dxa"/>
            <w:tcBorders>
              <w:top w:val="nil"/>
              <w:left w:val="nil"/>
              <w:bottom w:val="nil"/>
              <w:right w:val="nil"/>
            </w:tcBorders>
            <w:shd w:val="clear" w:color="auto" w:fill="auto"/>
            <w:noWrap/>
            <w:vAlign w:val="bottom"/>
            <w:hideMark/>
          </w:tcPr>
          <w:p w14:paraId="068B825C"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1.10</w:t>
            </w:r>
          </w:p>
        </w:tc>
      </w:tr>
      <w:tr w:rsidR="007D07AD" w:rsidRPr="007D07AD" w14:paraId="51EE8465" w14:textId="77777777" w:rsidTr="007D07AD">
        <w:trPr>
          <w:trHeight w:val="288"/>
        </w:trPr>
        <w:tc>
          <w:tcPr>
            <w:tcW w:w="1903" w:type="dxa"/>
            <w:tcBorders>
              <w:top w:val="nil"/>
              <w:left w:val="nil"/>
              <w:bottom w:val="nil"/>
              <w:right w:val="nil"/>
            </w:tcBorders>
            <w:shd w:val="clear" w:color="auto" w:fill="auto"/>
            <w:noWrap/>
            <w:vAlign w:val="bottom"/>
            <w:hideMark/>
          </w:tcPr>
          <w:p w14:paraId="0015E59F"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Arizona</w:t>
            </w:r>
          </w:p>
        </w:tc>
        <w:tc>
          <w:tcPr>
            <w:tcW w:w="2730" w:type="dxa"/>
            <w:tcBorders>
              <w:top w:val="nil"/>
              <w:left w:val="nil"/>
              <w:bottom w:val="nil"/>
              <w:right w:val="nil"/>
            </w:tcBorders>
            <w:shd w:val="clear" w:color="auto" w:fill="auto"/>
            <w:noWrap/>
            <w:vAlign w:val="bottom"/>
            <w:hideMark/>
          </w:tcPr>
          <w:p w14:paraId="6316C12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9.07</w:t>
            </w:r>
          </w:p>
        </w:tc>
        <w:tc>
          <w:tcPr>
            <w:tcW w:w="2615" w:type="dxa"/>
            <w:tcBorders>
              <w:top w:val="nil"/>
              <w:left w:val="nil"/>
              <w:bottom w:val="nil"/>
              <w:right w:val="nil"/>
            </w:tcBorders>
            <w:shd w:val="clear" w:color="auto" w:fill="auto"/>
            <w:noWrap/>
            <w:vAlign w:val="bottom"/>
            <w:hideMark/>
          </w:tcPr>
          <w:p w14:paraId="7AFCDE7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0.72</w:t>
            </w:r>
          </w:p>
        </w:tc>
      </w:tr>
      <w:tr w:rsidR="007D07AD" w:rsidRPr="007D07AD" w14:paraId="1604A627" w14:textId="77777777" w:rsidTr="007D07AD">
        <w:trPr>
          <w:trHeight w:val="288"/>
        </w:trPr>
        <w:tc>
          <w:tcPr>
            <w:tcW w:w="1903" w:type="dxa"/>
            <w:tcBorders>
              <w:top w:val="nil"/>
              <w:left w:val="nil"/>
              <w:bottom w:val="nil"/>
              <w:right w:val="nil"/>
            </w:tcBorders>
            <w:shd w:val="clear" w:color="auto" w:fill="auto"/>
            <w:noWrap/>
            <w:vAlign w:val="bottom"/>
            <w:hideMark/>
          </w:tcPr>
          <w:p w14:paraId="4659ED89"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Arkansas</w:t>
            </w:r>
          </w:p>
        </w:tc>
        <w:tc>
          <w:tcPr>
            <w:tcW w:w="2730" w:type="dxa"/>
            <w:tcBorders>
              <w:top w:val="nil"/>
              <w:left w:val="nil"/>
              <w:bottom w:val="nil"/>
              <w:right w:val="nil"/>
            </w:tcBorders>
            <w:shd w:val="clear" w:color="auto" w:fill="auto"/>
            <w:noWrap/>
            <w:vAlign w:val="bottom"/>
            <w:hideMark/>
          </w:tcPr>
          <w:p w14:paraId="02FA684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10.87</w:t>
            </w:r>
          </w:p>
        </w:tc>
        <w:tc>
          <w:tcPr>
            <w:tcW w:w="2615" w:type="dxa"/>
            <w:tcBorders>
              <w:top w:val="nil"/>
              <w:left w:val="nil"/>
              <w:bottom w:val="nil"/>
              <w:right w:val="nil"/>
            </w:tcBorders>
            <w:shd w:val="clear" w:color="auto" w:fill="auto"/>
            <w:noWrap/>
            <w:vAlign w:val="bottom"/>
            <w:hideMark/>
          </w:tcPr>
          <w:p w14:paraId="5B7E440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1.83</w:t>
            </w:r>
          </w:p>
        </w:tc>
      </w:tr>
      <w:tr w:rsidR="007D07AD" w:rsidRPr="007D07AD" w14:paraId="269C09E4" w14:textId="77777777" w:rsidTr="007D07AD">
        <w:trPr>
          <w:trHeight w:val="288"/>
        </w:trPr>
        <w:tc>
          <w:tcPr>
            <w:tcW w:w="1903" w:type="dxa"/>
            <w:tcBorders>
              <w:top w:val="nil"/>
              <w:left w:val="nil"/>
              <w:bottom w:val="nil"/>
              <w:right w:val="nil"/>
            </w:tcBorders>
            <w:shd w:val="clear" w:color="auto" w:fill="auto"/>
            <w:noWrap/>
            <w:vAlign w:val="bottom"/>
            <w:hideMark/>
          </w:tcPr>
          <w:p w14:paraId="4B66D5F9"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California</w:t>
            </w:r>
          </w:p>
        </w:tc>
        <w:tc>
          <w:tcPr>
            <w:tcW w:w="2730" w:type="dxa"/>
            <w:tcBorders>
              <w:top w:val="nil"/>
              <w:left w:val="nil"/>
              <w:bottom w:val="nil"/>
              <w:right w:val="nil"/>
            </w:tcBorders>
            <w:shd w:val="clear" w:color="auto" w:fill="auto"/>
            <w:noWrap/>
            <w:vAlign w:val="bottom"/>
            <w:hideMark/>
          </w:tcPr>
          <w:p w14:paraId="432B86F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8.61</w:t>
            </w:r>
          </w:p>
        </w:tc>
        <w:tc>
          <w:tcPr>
            <w:tcW w:w="2615" w:type="dxa"/>
            <w:tcBorders>
              <w:top w:val="nil"/>
              <w:left w:val="nil"/>
              <w:bottom w:val="nil"/>
              <w:right w:val="nil"/>
            </w:tcBorders>
            <w:shd w:val="clear" w:color="auto" w:fill="auto"/>
            <w:noWrap/>
            <w:vAlign w:val="bottom"/>
            <w:hideMark/>
          </w:tcPr>
          <w:p w14:paraId="77E4FBC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0.49</w:t>
            </w:r>
          </w:p>
        </w:tc>
      </w:tr>
      <w:tr w:rsidR="007D07AD" w:rsidRPr="007D07AD" w14:paraId="2B5629EA" w14:textId="77777777" w:rsidTr="007D07AD">
        <w:trPr>
          <w:trHeight w:val="288"/>
        </w:trPr>
        <w:tc>
          <w:tcPr>
            <w:tcW w:w="1903" w:type="dxa"/>
            <w:tcBorders>
              <w:top w:val="nil"/>
              <w:left w:val="nil"/>
              <w:bottom w:val="nil"/>
              <w:right w:val="nil"/>
            </w:tcBorders>
            <w:shd w:val="clear" w:color="auto" w:fill="auto"/>
            <w:noWrap/>
            <w:vAlign w:val="bottom"/>
            <w:hideMark/>
          </w:tcPr>
          <w:p w14:paraId="4B34286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Colorado</w:t>
            </w:r>
          </w:p>
        </w:tc>
        <w:tc>
          <w:tcPr>
            <w:tcW w:w="2730" w:type="dxa"/>
            <w:tcBorders>
              <w:top w:val="nil"/>
              <w:left w:val="nil"/>
              <w:bottom w:val="nil"/>
              <w:right w:val="nil"/>
            </w:tcBorders>
            <w:shd w:val="clear" w:color="auto" w:fill="auto"/>
            <w:noWrap/>
            <w:vAlign w:val="bottom"/>
            <w:hideMark/>
          </w:tcPr>
          <w:p w14:paraId="2AFEB03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8.86</w:t>
            </w:r>
          </w:p>
        </w:tc>
        <w:tc>
          <w:tcPr>
            <w:tcW w:w="2615" w:type="dxa"/>
            <w:tcBorders>
              <w:top w:val="nil"/>
              <w:left w:val="nil"/>
              <w:bottom w:val="nil"/>
              <w:right w:val="nil"/>
            </w:tcBorders>
            <w:shd w:val="clear" w:color="auto" w:fill="auto"/>
            <w:noWrap/>
            <w:vAlign w:val="bottom"/>
            <w:hideMark/>
          </w:tcPr>
          <w:p w14:paraId="07BAFBA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0.38</w:t>
            </w:r>
          </w:p>
        </w:tc>
      </w:tr>
      <w:tr w:rsidR="007D07AD" w:rsidRPr="007D07AD" w14:paraId="31461394" w14:textId="77777777" w:rsidTr="007D07AD">
        <w:trPr>
          <w:trHeight w:val="288"/>
        </w:trPr>
        <w:tc>
          <w:tcPr>
            <w:tcW w:w="1903" w:type="dxa"/>
            <w:tcBorders>
              <w:top w:val="nil"/>
              <w:left w:val="nil"/>
              <w:bottom w:val="nil"/>
              <w:right w:val="nil"/>
            </w:tcBorders>
            <w:shd w:val="clear" w:color="auto" w:fill="auto"/>
            <w:noWrap/>
            <w:vAlign w:val="bottom"/>
            <w:hideMark/>
          </w:tcPr>
          <w:p w14:paraId="2392B879"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Connecticut</w:t>
            </w:r>
          </w:p>
        </w:tc>
        <w:tc>
          <w:tcPr>
            <w:tcW w:w="2730" w:type="dxa"/>
            <w:tcBorders>
              <w:top w:val="nil"/>
              <w:left w:val="nil"/>
              <w:bottom w:val="nil"/>
              <w:right w:val="nil"/>
            </w:tcBorders>
            <w:shd w:val="clear" w:color="auto" w:fill="auto"/>
            <w:noWrap/>
            <w:vAlign w:val="bottom"/>
            <w:hideMark/>
          </w:tcPr>
          <w:p w14:paraId="4EBBB1DA"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9.42</w:t>
            </w:r>
          </w:p>
        </w:tc>
        <w:tc>
          <w:tcPr>
            <w:tcW w:w="2615" w:type="dxa"/>
            <w:tcBorders>
              <w:top w:val="nil"/>
              <w:left w:val="nil"/>
              <w:bottom w:val="nil"/>
              <w:right w:val="nil"/>
            </w:tcBorders>
            <w:shd w:val="clear" w:color="auto" w:fill="auto"/>
            <w:noWrap/>
            <w:vAlign w:val="bottom"/>
            <w:hideMark/>
          </w:tcPr>
          <w:p w14:paraId="11A2E55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0.36</w:t>
            </w:r>
          </w:p>
        </w:tc>
      </w:tr>
      <w:tr w:rsidR="007D07AD" w:rsidRPr="007D07AD" w14:paraId="45847133" w14:textId="77777777" w:rsidTr="007D07AD">
        <w:trPr>
          <w:trHeight w:val="288"/>
        </w:trPr>
        <w:tc>
          <w:tcPr>
            <w:tcW w:w="1903" w:type="dxa"/>
            <w:tcBorders>
              <w:top w:val="nil"/>
              <w:left w:val="nil"/>
              <w:bottom w:val="nil"/>
              <w:right w:val="nil"/>
            </w:tcBorders>
            <w:shd w:val="clear" w:color="auto" w:fill="auto"/>
            <w:noWrap/>
            <w:vAlign w:val="bottom"/>
            <w:hideMark/>
          </w:tcPr>
          <w:p w14:paraId="6869D2B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Delaware</w:t>
            </w:r>
          </w:p>
        </w:tc>
        <w:tc>
          <w:tcPr>
            <w:tcW w:w="2730" w:type="dxa"/>
            <w:tcBorders>
              <w:top w:val="nil"/>
              <w:left w:val="nil"/>
              <w:bottom w:val="nil"/>
              <w:right w:val="nil"/>
            </w:tcBorders>
            <w:shd w:val="clear" w:color="auto" w:fill="auto"/>
            <w:noWrap/>
            <w:vAlign w:val="bottom"/>
            <w:hideMark/>
          </w:tcPr>
          <w:p w14:paraId="3EC6321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10.06</w:t>
            </w:r>
          </w:p>
        </w:tc>
        <w:tc>
          <w:tcPr>
            <w:tcW w:w="2615" w:type="dxa"/>
            <w:tcBorders>
              <w:top w:val="nil"/>
              <w:left w:val="nil"/>
              <w:bottom w:val="nil"/>
              <w:right w:val="nil"/>
            </w:tcBorders>
            <w:shd w:val="clear" w:color="auto" w:fill="auto"/>
            <w:noWrap/>
            <w:vAlign w:val="bottom"/>
            <w:hideMark/>
          </w:tcPr>
          <w:p w14:paraId="547C743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1.11</w:t>
            </w:r>
          </w:p>
        </w:tc>
      </w:tr>
      <w:tr w:rsidR="007D07AD" w:rsidRPr="007D07AD" w14:paraId="28FB4DBA" w14:textId="77777777" w:rsidTr="007D07AD">
        <w:trPr>
          <w:trHeight w:val="288"/>
        </w:trPr>
        <w:tc>
          <w:tcPr>
            <w:tcW w:w="1903" w:type="dxa"/>
            <w:tcBorders>
              <w:top w:val="nil"/>
              <w:left w:val="nil"/>
              <w:bottom w:val="nil"/>
              <w:right w:val="nil"/>
            </w:tcBorders>
            <w:shd w:val="clear" w:color="auto" w:fill="auto"/>
            <w:noWrap/>
            <w:vAlign w:val="bottom"/>
            <w:hideMark/>
          </w:tcPr>
          <w:p w14:paraId="04F782FA"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Florida</w:t>
            </w:r>
          </w:p>
        </w:tc>
        <w:tc>
          <w:tcPr>
            <w:tcW w:w="2730" w:type="dxa"/>
            <w:tcBorders>
              <w:top w:val="nil"/>
              <w:left w:val="nil"/>
              <w:bottom w:val="nil"/>
              <w:right w:val="nil"/>
            </w:tcBorders>
            <w:shd w:val="clear" w:color="auto" w:fill="auto"/>
            <w:noWrap/>
            <w:vAlign w:val="bottom"/>
            <w:hideMark/>
          </w:tcPr>
          <w:p w14:paraId="2668754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10.15</w:t>
            </w:r>
          </w:p>
        </w:tc>
        <w:tc>
          <w:tcPr>
            <w:tcW w:w="2615" w:type="dxa"/>
            <w:tcBorders>
              <w:top w:val="nil"/>
              <w:left w:val="nil"/>
              <w:bottom w:val="nil"/>
              <w:right w:val="nil"/>
            </w:tcBorders>
            <w:shd w:val="clear" w:color="auto" w:fill="auto"/>
            <w:noWrap/>
            <w:vAlign w:val="bottom"/>
            <w:hideMark/>
          </w:tcPr>
          <w:p w14:paraId="10690BE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0.48</w:t>
            </w:r>
          </w:p>
        </w:tc>
      </w:tr>
      <w:tr w:rsidR="007D07AD" w:rsidRPr="007D07AD" w14:paraId="0C64F6BC" w14:textId="77777777" w:rsidTr="007D07AD">
        <w:trPr>
          <w:trHeight w:val="288"/>
        </w:trPr>
        <w:tc>
          <w:tcPr>
            <w:tcW w:w="1903" w:type="dxa"/>
            <w:tcBorders>
              <w:top w:val="nil"/>
              <w:left w:val="nil"/>
              <w:bottom w:val="nil"/>
              <w:right w:val="nil"/>
            </w:tcBorders>
            <w:shd w:val="clear" w:color="auto" w:fill="auto"/>
            <w:noWrap/>
            <w:vAlign w:val="bottom"/>
            <w:hideMark/>
          </w:tcPr>
          <w:p w14:paraId="4BE1AF1D"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Georgia</w:t>
            </w:r>
          </w:p>
        </w:tc>
        <w:tc>
          <w:tcPr>
            <w:tcW w:w="2730" w:type="dxa"/>
            <w:tcBorders>
              <w:top w:val="nil"/>
              <w:left w:val="nil"/>
              <w:bottom w:val="nil"/>
              <w:right w:val="nil"/>
            </w:tcBorders>
            <w:shd w:val="clear" w:color="auto" w:fill="auto"/>
            <w:noWrap/>
            <w:vAlign w:val="bottom"/>
            <w:hideMark/>
          </w:tcPr>
          <w:p w14:paraId="2C07BD82"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11.22</w:t>
            </w:r>
          </w:p>
        </w:tc>
        <w:tc>
          <w:tcPr>
            <w:tcW w:w="2615" w:type="dxa"/>
            <w:tcBorders>
              <w:top w:val="nil"/>
              <w:left w:val="nil"/>
              <w:bottom w:val="nil"/>
              <w:right w:val="nil"/>
            </w:tcBorders>
            <w:shd w:val="clear" w:color="auto" w:fill="auto"/>
            <w:noWrap/>
            <w:vAlign w:val="bottom"/>
            <w:hideMark/>
          </w:tcPr>
          <w:p w14:paraId="3FFDF32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1.00</w:t>
            </w:r>
          </w:p>
        </w:tc>
      </w:tr>
      <w:tr w:rsidR="007D07AD" w:rsidRPr="007D07AD" w14:paraId="58507E67" w14:textId="77777777" w:rsidTr="007D07AD">
        <w:trPr>
          <w:trHeight w:val="288"/>
        </w:trPr>
        <w:tc>
          <w:tcPr>
            <w:tcW w:w="1903" w:type="dxa"/>
            <w:tcBorders>
              <w:top w:val="nil"/>
              <w:left w:val="nil"/>
              <w:bottom w:val="nil"/>
              <w:right w:val="nil"/>
            </w:tcBorders>
            <w:shd w:val="clear" w:color="auto" w:fill="auto"/>
            <w:noWrap/>
            <w:vAlign w:val="bottom"/>
            <w:hideMark/>
          </w:tcPr>
          <w:p w14:paraId="185A3130"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Hawaii</w:t>
            </w:r>
          </w:p>
        </w:tc>
        <w:tc>
          <w:tcPr>
            <w:tcW w:w="2730" w:type="dxa"/>
            <w:tcBorders>
              <w:top w:val="nil"/>
              <w:left w:val="nil"/>
              <w:bottom w:val="nil"/>
              <w:right w:val="nil"/>
            </w:tcBorders>
            <w:shd w:val="clear" w:color="auto" w:fill="auto"/>
            <w:noWrap/>
            <w:vAlign w:val="bottom"/>
            <w:hideMark/>
          </w:tcPr>
          <w:p w14:paraId="571DBC54"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10.55</w:t>
            </w:r>
          </w:p>
        </w:tc>
        <w:tc>
          <w:tcPr>
            <w:tcW w:w="2615" w:type="dxa"/>
            <w:tcBorders>
              <w:top w:val="nil"/>
              <w:left w:val="nil"/>
              <w:bottom w:val="nil"/>
              <w:right w:val="nil"/>
            </w:tcBorders>
            <w:shd w:val="clear" w:color="auto" w:fill="auto"/>
            <w:noWrap/>
            <w:vAlign w:val="bottom"/>
            <w:hideMark/>
          </w:tcPr>
          <w:p w14:paraId="2ACEBDB4"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0.93</w:t>
            </w:r>
          </w:p>
        </w:tc>
      </w:tr>
      <w:tr w:rsidR="007D07AD" w:rsidRPr="007D07AD" w14:paraId="091DDDA5" w14:textId="77777777" w:rsidTr="007D07AD">
        <w:trPr>
          <w:trHeight w:val="288"/>
        </w:trPr>
        <w:tc>
          <w:tcPr>
            <w:tcW w:w="1903" w:type="dxa"/>
            <w:tcBorders>
              <w:top w:val="nil"/>
              <w:left w:val="nil"/>
              <w:bottom w:val="nil"/>
              <w:right w:val="nil"/>
            </w:tcBorders>
            <w:shd w:val="clear" w:color="auto" w:fill="auto"/>
            <w:noWrap/>
            <w:vAlign w:val="bottom"/>
            <w:hideMark/>
          </w:tcPr>
          <w:p w14:paraId="230E115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Idaho</w:t>
            </w:r>
          </w:p>
        </w:tc>
        <w:tc>
          <w:tcPr>
            <w:tcW w:w="2730" w:type="dxa"/>
            <w:tcBorders>
              <w:top w:val="nil"/>
              <w:left w:val="nil"/>
              <w:bottom w:val="nil"/>
              <w:right w:val="nil"/>
            </w:tcBorders>
            <w:shd w:val="clear" w:color="auto" w:fill="auto"/>
            <w:noWrap/>
            <w:vAlign w:val="bottom"/>
            <w:hideMark/>
          </w:tcPr>
          <w:p w14:paraId="6DBCA50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8.93</w:t>
            </w:r>
          </w:p>
        </w:tc>
        <w:tc>
          <w:tcPr>
            <w:tcW w:w="2615" w:type="dxa"/>
            <w:tcBorders>
              <w:top w:val="nil"/>
              <w:left w:val="nil"/>
              <w:bottom w:val="nil"/>
              <w:right w:val="nil"/>
            </w:tcBorders>
            <w:shd w:val="clear" w:color="auto" w:fill="auto"/>
            <w:noWrap/>
            <w:vAlign w:val="bottom"/>
            <w:hideMark/>
          </w:tcPr>
          <w:p w14:paraId="7913D6A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0.78</w:t>
            </w:r>
          </w:p>
        </w:tc>
      </w:tr>
      <w:tr w:rsidR="007D07AD" w:rsidRPr="007D07AD" w14:paraId="0370DD3E" w14:textId="77777777" w:rsidTr="007D07AD">
        <w:trPr>
          <w:trHeight w:val="288"/>
        </w:trPr>
        <w:tc>
          <w:tcPr>
            <w:tcW w:w="1903" w:type="dxa"/>
            <w:tcBorders>
              <w:top w:val="nil"/>
              <w:left w:val="nil"/>
              <w:bottom w:val="nil"/>
              <w:right w:val="nil"/>
            </w:tcBorders>
            <w:shd w:val="clear" w:color="auto" w:fill="auto"/>
            <w:noWrap/>
            <w:vAlign w:val="bottom"/>
            <w:hideMark/>
          </w:tcPr>
          <w:p w14:paraId="59CCBFD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Illinois</w:t>
            </w:r>
          </w:p>
        </w:tc>
        <w:tc>
          <w:tcPr>
            <w:tcW w:w="2730" w:type="dxa"/>
            <w:tcBorders>
              <w:top w:val="nil"/>
              <w:left w:val="nil"/>
              <w:bottom w:val="nil"/>
              <w:right w:val="nil"/>
            </w:tcBorders>
            <w:shd w:val="clear" w:color="auto" w:fill="auto"/>
            <w:noWrap/>
            <w:vAlign w:val="bottom"/>
            <w:hideMark/>
          </w:tcPr>
          <w:p w14:paraId="1EE9284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10.33</w:t>
            </w:r>
          </w:p>
        </w:tc>
        <w:tc>
          <w:tcPr>
            <w:tcW w:w="2615" w:type="dxa"/>
            <w:tcBorders>
              <w:top w:val="nil"/>
              <w:left w:val="nil"/>
              <w:bottom w:val="nil"/>
              <w:right w:val="nil"/>
            </w:tcBorders>
            <w:shd w:val="clear" w:color="auto" w:fill="auto"/>
            <w:noWrap/>
            <w:vAlign w:val="bottom"/>
            <w:hideMark/>
          </w:tcPr>
          <w:p w14:paraId="71B9E41B"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0.61</w:t>
            </w:r>
          </w:p>
        </w:tc>
      </w:tr>
      <w:tr w:rsidR="007D07AD" w:rsidRPr="007D07AD" w14:paraId="34D5E5E7" w14:textId="77777777" w:rsidTr="007D07AD">
        <w:trPr>
          <w:trHeight w:val="288"/>
        </w:trPr>
        <w:tc>
          <w:tcPr>
            <w:tcW w:w="1903" w:type="dxa"/>
            <w:tcBorders>
              <w:top w:val="nil"/>
              <w:left w:val="nil"/>
              <w:bottom w:val="nil"/>
              <w:right w:val="nil"/>
            </w:tcBorders>
            <w:shd w:val="clear" w:color="auto" w:fill="auto"/>
            <w:noWrap/>
            <w:vAlign w:val="bottom"/>
            <w:hideMark/>
          </w:tcPr>
          <w:p w14:paraId="1BE449B3"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Indiana</w:t>
            </w:r>
          </w:p>
        </w:tc>
        <w:tc>
          <w:tcPr>
            <w:tcW w:w="2730" w:type="dxa"/>
            <w:tcBorders>
              <w:top w:val="nil"/>
              <w:left w:val="nil"/>
              <w:bottom w:val="nil"/>
              <w:right w:val="nil"/>
            </w:tcBorders>
            <w:shd w:val="clear" w:color="auto" w:fill="auto"/>
            <w:noWrap/>
            <w:vAlign w:val="bottom"/>
            <w:hideMark/>
          </w:tcPr>
          <w:p w14:paraId="1FEC180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9.98</w:t>
            </w:r>
          </w:p>
        </w:tc>
        <w:tc>
          <w:tcPr>
            <w:tcW w:w="2615" w:type="dxa"/>
            <w:tcBorders>
              <w:top w:val="nil"/>
              <w:left w:val="nil"/>
              <w:bottom w:val="nil"/>
              <w:right w:val="nil"/>
            </w:tcBorders>
            <w:shd w:val="clear" w:color="auto" w:fill="auto"/>
            <w:noWrap/>
            <w:vAlign w:val="bottom"/>
            <w:hideMark/>
          </w:tcPr>
          <w:p w14:paraId="3F622FF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0.55</w:t>
            </w:r>
          </w:p>
        </w:tc>
      </w:tr>
      <w:tr w:rsidR="007D07AD" w:rsidRPr="007D07AD" w14:paraId="23C751A4" w14:textId="77777777" w:rsidTr="007D07AD">
        <w:trPr>
          <w:trHeight w:val="288"/>
        </w:trPr>
        <w:tc>
          <w:tcPr>
            <w:tcW w:w="1903" w:type="dxa"/>
            <w:tcBorders>
              <w:top w:val="nil"/>
              <w:left w:val="nil"/>
              <w:bottom w:val="nil"/>
              <w:right w:val="nil"/>
            </w:tcBorders>
            <w:shd w:val="clear" w:color="auto" w:fill="auto"/>
            <w:noWrap/>
            <w:vAlign w:val="bottom"/>
            <w:hideMark/>
          </w:tcPr>
          <w:p w14:paraId="0CE18EFC"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Iowa</w:t>
            </w:r>
          </w:p>
        </w:tc>
        <w:tc>
          <w:tcPr>
            <w:tcW w:w="2730" w:type="dxa"/>
            <w:tcBorders>
              <w:top w:val="nil"/>
              <w:left w:val="nil"/>
              <w:bottom w:val="nil"/>
              <w:right w:val="nil"/>
            </w:tcBorders>
            <w:shd w:val="clear" w:color="auto" w:fill="auto"/>
            <w:noWrap/>
            <w:vAlign w:val="bottom"/>
            <w:hideMark/>
          </w:tcPr>
          <w:p w14:paraId="443718A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9.27</w:t>
            </w:r>
          </w:p>
        </w:tc>
        <w:tc>
          <w:tcPr>
            <w:tcW w:w="2615" w:type="dxa"/>
            <w:tcBorders>
              <w:top w:val="nil"/>
              <w:left w:val="nil"/>
              <w:bottom w:val="nil"/>
              <w:right w:val="nil"/>
            </w:tcBorders>
            <w:shd w:val="clear" w:color="auto" w:fill="auto"/>
            <w:noWrap/>
            <w:vAlign w:val="bottom"/>
            <w:hideMark/>
          </w:tcPr>
          <w:p w14:paraId="10B8FCC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0.93</w:t>
            </w:r>
          </w:p>
        </w:tc>
      </w:tr>
      <w:tr w:rsidR="007D07AD" w:rsidRPr="007D07AD" w14:paraId="217685C6" w14:textId="77777777" w:rsidTr="007D07AD">
        <w:trPr>
          <w:trHeight w:val="288"/>
        </w:trPr>
        <w:tc>
          <w:tcPr>
            <w:tcW w:w="1903" w:type="dxa"/>
            <w:tcBorders>
              <w:top w:val="nil"/>
              <w:left w:val="nil"/>
              <w:bottom w:val="nil"/>
              <w:right w:val="nil"/>
            </w:tcBorders>
            <w:shd w:val="clear" w:color="auto" w:fill="auto"/>
            <w:noWrap/>
            <w:vAlign w:val="bottom"/>
            <w:hideMark/>
          </w:tcPr>
          <w:p w14:paraId="3093BC2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Kansas</w:t>
            </w:r>
          </w:p>
        </w:tc>
        <w:tc>
          <w:tcPr>
            <w:tcW w:w="2730" w:type="dxa"/>
            <w:tcBorders>
              <w:top w:val="nil"/>
              <w:left w:val="nil"/>
              <w:bottom w:val="nil"/>
              <w:right w:val="nil"/>
            </w:tcBorders>
            <w:shd w:val="clear" w:color="auto" w:fill="auto"/>
            <w:noWrap/>
            <w:vAlign w:val="bottom"/>
            <w:hideMark/>
          </w:tcPr>
          <w:p w14:paraId="2EA5C0CB"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9.09</w:t>
            </w:r>
          </w:p>
        </w:tc>
        <w:tc>
          <w:tcPr>
            <w:tcW w:w="2615" w:type="dxa"/>
            <w:tcBorders>
              <w:top w:val="nil"/>
              <w:left w:val="nil"/>
              <w:bottom w:val="nil"/>
              <w:right w:val="nil"/>
            </w:tcBorders>
            <w:shd w:val="clear" w:color="auto" w:fill="auto"/>
            <w:noWrap/>
            <w:vAlign w:val="bottom"/>
            <w:hideMark/>
          </w:tcPr>
          <w:p w14:paraId="27E1EE0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1.02</w:t>
            </w:r>
          </w:p>
        </w:tc>
      </w:tr>
      <w:tr w:rsidR="007D07AD" w:rsidRPr="007D07AD" w14:paraId="5A3B3840" w14:textId="77777777" w:rsidTr="007D07AD">
        <w:trPr>
          <w:trHeight w:val="288"/>
        </w:trPr>
        <w:tc>
          <w:tcPr>
            <w:tcW w:w="1903" w:type="dxa"/>
            <w:tcBorders>
              <w:top w:val="nil"/>
              <w:left w:val="nil"/>
              <w:bottom w:val="nil"/>
              <w:right w:val="nil"/>
            </w:tcBorders>
            <w:shd w:val="clear" w:color="auto" w:fill="auto"/>
            <w:noWrap/>
            <w:vAlign w:val="bottom"/>
            <w:hideMark/>
          </w:tcPr>
          <w:p w14:paraId="5AF6CBFA"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Kentucky</w:t>
            </w:r>
          </w:p>
        </w:tc>
        <w:tc>
          <w:tcPr>
            <w:tcW w:w="2730" w:type="dxa"/>
            <w:tcBorders>
              <w:top w:val="nil"/>
              <w:left w:val="nil"/>
              <w:bottom w:val="nil"/>
              <w:right w:val="nil"/>
            </w:tcBorders>
            <w:shd w:val="clear" w:color="auto" w:fill="auto"/>
            <w:noWrap/>
            <w:vAlign w:val="bottom"/>
            <w:hideMark/>
          </w:tcPr>
          <w:p w14:paraId="48FC27DC"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11.41</w:t>
            </w:r>
          </w:p>
        </w:tc>
        <w:tc>
          <w:tcPr>
            <w:tcW w:w="2615" w:type="dxa"/>
            <w:tcBorders>
              <w:top w:val="nil"/>
              <w:left w:val="nil"/>
              <w:bottom w:val="nil"/>
              <w:right w:val="nil"/>
            </w:tcBorders>
            <w:shd w:val="clear" w:color="auto" w:fill="auto"/>
            <w:noWrap/>
            <w:vAlign w:val="bottom"/>
            <w:hideMark/>
          </w:tcPr>
          <w:p w14:paraId="0C920E4C"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1.48</w:t>
            </w:r>
          </w:p>
        </w:tc>
      </w:tr>
      <w:tr w:rsidR="007D07AD" w:rsidRPr="007D07AD" w14:paraId="332551A4" w14:textId="77777777" w:rsidTr="007D07AD">
        <w:trPr>
          <w:trHeight w:val="288"/>
        </w:trPr>
        <w:tc>
          <w:tcPr>
            <w:tcW w:w="1903" w:type="dxa"/>
            <w:tcBorders>
              <w:top w:val="nil"/>
              <w:left w:val="nil"/>
              <w:bottom w:val="nil"/>
              <w:right w:val="nil"/>
            </w:tcBorders>
            <w:shd w:val="clear" w:color="auto" w:fill="auto"/>
            <w:noWrap/>
            <w:vAlign w:val="bottom"/>
            <w:hideMark/>
          </w:tcPr>
          <w:p w14:paraId="2CE9C365"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Louisiana</w:t>
            </w:r>
          </w:p>
        </w:tc>
        <w:tc>
          <w:tcPr>
            <w:tcW w:w="2730" w:type="dxa"/>
            <w:tcBorders>
              <w:top w:val="nil"/>
              <w:left w:val="nil"/>
              <w:bottom w:val="nil"/>
              <w:right w:val="nil"/>
            </w:tcBorders>
            <w:shd w:val="clear" w:color="auto" w:fill="auto"/>
            <w:noWrap/>
            <w:vAlign w:val="bottom"/>
            <w:hideMark/>
          </w:tcPr>
          <w:p w14:paraId="1EF9D2DC"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12.64</w:t>
            </w:r>
          </w:p>
        </w:tc>
        <w:tc>
          <w:tcPr>
            <w:tcW w:w="2615" w:type="dxa"/>
            <w:tcBorders>
              <w:top w:val="nil"/>
              <w:left w:val="nil"/>
              <w:bottom w:val="nil"/>
              <w:right w:val="nil"/>
            </w:tcBorders>
            <w:shd w:val="clear" w:color="auto" w:fill="auto"/>
            <w:noWrap/>
            <w:vAlign w:val="bottom"/>
            <w:hideMark/>
          </w:tcPr>
          <w:p w14:paraId="711AFB3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0.61</w:t>
            </w:r>
          </w:p>
        </w:tc>
      </w:tr>
      <w:tr w:rsidR="007D07AD" w:rsidRPr="007D07AD" w14:paraId="20046F24" w14:textId="77777777" w:rsidTr="007D07AD">
        <w:trPr>
          <w:trHeight w:val="288"/>
        </w:trPr>
        <w:tc>
          <w:tcPr>
            <w:tcW w:w="1903" w:type="dxa"/>
            <w:tcBorders>
              <w:top w:val="nil"/>
              <w:left w:val="nil"/>
              <w:bottom w:val="nil"/>
              <w:right w:val="nil"/>
            </w:tcBorders>
            <w:shd w:val="clear" w:color="auto" w:fill="auto"/>
            <w:noWrap/>
            <w:vAlign w:val="bottom"/>
            <w:hideMark/>
          </w:tcPr>
          <w:p w14:paraId="39B9CB6F" w14:textId="44A7BFA2"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Maine</w:t>
            </w:r>
            <w:r w:rsidR="002B212E" w:rsidRPr="002B212E">
              <w:rPr>
                <w:rFonts w:asciiTheme="majorBidi" w:eastAsia="Times New Roman" w:hAnsiTheme="majorBidi" w:cstheme="majorBidi"/>
                <w:color w:val="000000"/>
                <w:vertAlign w:val="superscript"/>
                <w:lang w:bidi="he-IL"/>
              </w:rPr>
              <w:t>*</w:t>
            </w:r>
          </w:p>
        </w:tc>
        <w:tc>
          <w:tcPr>
            <w:tcW w:w="2730" w:type="dxa"/>
            <w:tcBorders>
              <w:top w:val="nil"/>
              <w:left w:val="nil"/>
              <w:bottom w:val="nil"/>
              <w:right w:val="nil"/>
            </w:tcBorders>
            <w:shd w:val="clear" w:color="auto" w:fill="auto"/>
            <w:noWrap/>
            <w:vAlign w:val="bottom"/>
            <w:hideMark/>
          </w:tcPr>
          <w:p w14:paraId="27BE2669" w14:textId="600A9B8D" w:rsidR="007D07AD" w:rsidRPr="007D07AD" w:rsidRDefault="007D07AD" w:rsidP="002B212E">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w:t>
            </w:r>
            <w:r w:rsidR="002B212E">
              <w:rPr>
                <w:rFonts w:asciiTheme="majorBidi" w:eastAsia="Times New Roman" w:hAnsiTheme="majorBidi" w:cstheme="majorBidi"/>
                <w:color w:val="000000"/>
                <w:lang w:bidi="he-IL"/>
              </w:rPr>
              <w:t>35</w:t>
            </w:r>
          </w:p>
        </w:tc>
        <w:tc>
          <w:tcPr>
            <w:tcW w:w="2615" w:type="dxa"/>
            <w:tcBorders>
              <w:top w:val="nil"/>
              <w:left w:val="nil"/>
              <w:bottom w:val="nil"/>
              <w:right w:val="nil"/>
            </w:tcBorders>
            <w:shd w:val="clear" w:color="auto" w:fill="auto"/>
            <w:noWrap/>
            <w:vAlign w:val="bottom"/>
            <w:hideMark/>
          </w:tcPr>
          <w:p w14:paraId="44D44FC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0.79</w:t>
            </w:r>
          </w:p>
        </w:tc>
      </w:tr>
      <w:tr w:rsidR="007D07AD" w:rsidRPr="007D07AD" w14:paraId="24D70491" w14:textId="77777777" w:rsidTr="007D07AD">
        <w:trPr>
          <w:trHeight w:val="288"/>
        </w:trPr>
        <w:tc>
          <w:tcPr>
            <w:tcW w:w="1903" w:type="dxa"/>
            <w:tcBorders>
              <w:top w:val="nil"/>
              <w:left w:val="nil"/>
              <w:bottom w:val="nil"/>
              <w:right w:val="nil"/>
            </w:tcBorders>
            <w:shd w:val="clear" w:color="auto" w:fill="auto"/>
            <w:noWrap/>
            <w:vAlign w:val="bottom"/>
            <w:hideMark/>
          </w:tcPr>
          <w:p w14:paraId="65286B41"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Maryland</w:t>
            </w:r>
          </w:p>
        </w:tc>
        <w:tc>
          <w:tcPr>
            <w:tcW w:w="2730" w:type="dxa"/>
            <w:tcBorders>
              <w:top w:val="nil"/>
              <w:left w:val="nil"/>
              <w:bottom w:val="nil"/>
              <w:right w:val="nil"/>
            </w:tcBorders>
            <w:shd w:val="clear" w:color="auto" w:fill="auto"/>
            <w:noWrap/>
            <w:vAlign w:val="bottom"/>
            <w:hideMark/>
          </w:tcPr>
          <w:p w14:paraId="5AA778C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10.14</w:t>
            </w:r>
          </w:p>
        </w:tc>
        <w:tc>
          <w:tcPr>
            <w:tcW w:w="2615" w:type="dxa"/>
            <w:tcBorders>
              <w:top w:val="nil"/>
              <w:left w:val="nil"/>
              <w:bottom w:val="nil"/>
              <w:right w:val="nil"/>
            </w:tcBorders>
            <w:shd w:val="clear" w:color="auto" w:fill="auto"/>
            <w:noWrap/>
            <w:vAlign w:val="bottom"/>
            <w:hideMark/>
          </w:tcPr>
          <w:p w14:paraId="65D12DC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0.76</w:t>
            </w:r>
          </w:p>
        </w:tc>
      </w:tr>
      <w:tr w:rsidR="007D07AD" w:rsidRPr="007D07AD" w14:paraId="78331E5C" w14:textId="77777777" w:rsidTr="007D07AD">
        <w:trPr>
          <w:trHeight w:val="288"/>
        </w:trPr>
        <w:tc>
          <w:tcPr>
            <w:tcW w:w="1903" w:type="dxa"/>
            <w:tcBorders>
              <w:top w:val="nil"/>
              <w:left w:val="nil"/>
              <w:bottom w:val="nil"/>
              <w:right w:val="nil"/>
            </w:tcBorders>
            <w:shd w:val="clear" w:color="auto" w:fill="auto"/>
            <w:noWrap/>
            <w:vAlign w:val="bottom"/>
            <w:hideMark/>
          </w:tcPr>
          <w:p w14:paraId="67D6E22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Massachusetts</w:t>
            </w:r>
          </w:p>
        </w:tc>
        <w:tc>
          <w:tcPr>
            <w:tcW w:w="2730" w:type="dxa"/>
            <w:tcBorders>
              <w:top w:val="nil"/>
              <w:left w:val="nil"/>
              <w:bottom w:val="nil"/>
              <w:right w:val="nil"/>
            </w:tcBorders>
            <w:shd w:val="clear" w:color="auto" w:fill="auto"/>
            <w:noWrap/>
            <w:vAlign w:val="bottom"/>
            <w:hideMark/>
          </w:tcPr>
          <w:p w14:paraId="39AEC3D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8.66</w:t>
            </w:r>
          </w:p>
        </w:tc>
        <w:tc>
          <w:tcPr>
            <w:tcW w:w="2615" w:type="dxa"/>
            <w:tcBorders>
              <w:top w:val="nil"/>
              <w:left w:val="nil"/>
              <w:bottom w:val="nil"/>
              <w:right w:val="nil"/>
            </w:tcBorders>
            <w:shd w:val="clear" w:color="auto" w:fill="auto"/>
            <w:noWrap/>
            <w:vAlign w:val="bottom"/>
            <w:hideMark/>
          </w:tcPr>
          <w:p w14:paraId="009BE88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0.40</w:t>
            </w:r>
          </w:p>
        </w:tc>
      </w:tr>
      <w:tr w:rsidR="007D07AD" w:rsidRPr="007D07AD" w14:paraId="457CE0A8" w14:textId="77777777" w:rsidTr="007D07AD">
        <w:trPr>
          <w:trHeight w:val="288"/>
        </w:trPr>
        <w:tc>
          <w:tcPr>
            <w:tcW w:w="1903" w:type="dxa"/>
            <w:tcBorders>
              <w:top w:val="nil"/>
              <w:left w:val="nil"/>
              <w:bottom w:val="nil"/>
              <w:right w:val="nil"/>
            </w:tcBorders>
            <w:shd w:val="clear" w:color="auto" w:fill="auto"/>
            <w:noWrap/>
            <w:vAlign w:val="bottom"/>
            <w:hideMark/>
          </w:tcPr>
          <w:p w14:paraId="5C20A18A"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Michigan</w:t>
            </w:r>
          </w:p>
        </w:tc>
        <w:tc>
          <w:tcPr>
            <w:tcW w:w="2730" w:type="dxa"/>
            <w:tcBorders>
              <w:top w:val="nil"/>
              <w:left w:val="nil"/>
              <w:bottom w:val="nil"/>
              <w:right w:val="nil"/>
            </w:tcBorders>
            <w:shd w:val="clear" w:color="auto" w:fill="auto"/>
            <w:noWrap/>
            <w:vAlign w:val="bottom"/>
            <w:hideMark/>
          </w:tcPr>
          <w:p w14:paraId="6AE202B9"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10.14</w:t>
            </w:r>
          </w:p>
        </w:tc>
        <w:tc>
          <w:tcPr>
            <w:tcW w:w="2615" w:type="dxa"/>
            <w:tcBorders>
              <w:top w:val="nil"/>
              <w:left w:val="nil"/>
              <w:bottom w:val="nil"/>
              <w:right w:val="nil"/>
            </w:tcBorders>
            <w:shd w:val="clear" w:color="auto" w:fill="auto"/>
            <w:noWrap/>
            <w:vAlign w:val="bottom"/>
            <w:hideMark/>
          </w:tcPr>
          <w:p w14:paraId="7B8F5A0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0.44</w:t>
            </w:r>
          </w:p>
        </w:tc>
      </w:tr>
      <w:tr w:rsidR="007D07AD" w:rsidRPr="007D07AD" w14:paraId="582AA034" w14:textId="77777777" w:rsidTr="007D07AD">
        <w:trPr>
          <w:trHeight w:val="288"/>
        </w:trPr>
        <w:tc>
          <w:tcPr>
            <w:tcW w:w="1903" w:type="dxa"/>
            <w:tcBorders>
              <w:top w:val="nil"/>
              <w:left w:val="nil"/>
              <w:bottom w:val="nil"/>
              <w:right w:val="nil"/>
            </w:tcBorders>
            <w:shd w:val="clear" w:color="auto" w:fill="auto"/>
            <w:noWrap/>
            <w:vAlign w:val="bottom"/>
            <w:hideMark/>
          </w:tcPr>
          <w:p w14:paraId="62C37674"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Minnesota</w:t>
            </w:r>
          </w:p>
        </w:tc>
        <w:tc>
          <w:tcPr>
            <w:tcW w:w="2730" w:type="dxa"/>
            <w:tcBorders>
              <w:top w:val="nil"/>
              <w:left w:val="nil"/>
              <w:bottom w:val="nil"/>
              <w:right w:val="nil"/>
            </w:tcBorders>
            <w:shd w:val="clear" w:color="auto" w:fill="auto"/>
            <w:noWrap/>
            <w:vAlign w:val="bottom"/>
            <w:hideMark/>
          </w:tcPr>
          <w:p w14:paraId="7FA42FC8"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8.78</w:t>
            </w:r>
          </w:p>
        </w:tc>
        <w:tc>
          <w:tcPr>
            <w:tcW w:w="2615" w:type="dxa"/>
            <w:tcBorders>
              <w:top w:val="nil"/>
              <w:left w:val="nil"/>
              <w:bottom w:val="nil"/>
              <w:right w:val="nil"/>
            </w:tcBorders>
            <w:shd w:val="clear" w:color="auto" w:fill="auto"/>
            <w:noWrap/>
            <w:vAlign w:val="bottom"/>
            <w:hideMark/>
          </w:tcPr>
          <w:p w14:paraId="58C9FE38"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0.39</w:t>
            </w:r>
          </w:p>
        </w:tc>
      </w:tr>
      <w:tr w:rsidR="007D07AD" w:rsidRPr="007D07AD" w14:paraId="6A96A5F1" w14:textId="77777777" w:rsidTr="007D07AD">
        <w:trPr>
          <w:trHeight w:val="288"/>
        </w:trPr>
        <w:tc>
          <w:tcPr>
            <w:tcW w:w="1903" w:type="dxa"/>
            <w:tcBorders>
              <w:top w:val="nil"/>
              <w:left w:val="nil"/>
              <w:bottom w:val="nil"/>
              <w:right w:val="nil"/>
            </w:tcBorders>
            <w:shd w:val="clear" w:color="auto" w:fill="auto"/>
            <w:noWrap/>
            <w:vAlign w:val="bottom"/>
            <w:hideMark/>
          </w:tcPr>
          <w:p w14:paraId="7650E060"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Mississippi</w:t>
            </w:r>
          </w:p>
        </w:tc>
        <w:tc>
          <w:tcPr>
            <w:tcW w:w="2730" w:type="dxa"/>
            <w:tcBorders>
              <w:top w:val="nil"/>
              <w:left w:val="nil"/>
              <w:bottom w:val="nil"/>
              <w:right w:val="nil"/>
            </w:tcBorders>
            <w:shd w:val="clear" w:color="auto" w:fill="auto"/>
            <w:noWrap/>
            <w:vAlign w:val="bottom"/>
            <w:hideMark/>
          </w:tcPr>
          <w:p w14:paraId="17BCBBE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13.65</w:t>
            </w:r>
          </w:p>
        </w:tc>
        <w:tc>
          <w:tcPr>
            <w:tcW w:w="2615" w:type="dxa"/>
            <w:tcBorders>
              <w:top w:val="nil"/>
              <w:left w:val="nil"/>
              <w:bottom w:val="nil"/>
              <w:right w:val="nil"/>
            </w:tcBorders>
            <w:shd w:val="clear" w:color="auto" w:fill="auto"/>
            <w:noWrap/>
            <w:vAlign w:val="bottom"/>
            <w:hideMark/>
          </w:tcPr>
          <w:p w14:paraId="3E80B46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1.45</w:t>
            </w:r>
          </w:p>
        </w:tc>
      </w:tr>
      <w:tr w:rsidR="007D07AD" w:rsidRPr="007D07AD" w14:paraId="45C48947" w14:textId="77777777" w:rsidTr="007D07AD">
        <w:trPr>
          <w:trHeight w:val="288"/>
        </w:trPr>
        <w:tc>
          <w:tcPr>
            <w:tcW w:w="1903" w:type="dxa"/>
            <w:tcBorders>
              <w:top w:val="nil"/>
              <w:left w:val="nil"/>
              <w:bottom w:val="nil"/>
              <w:right w:val="nil"/>
            </w:tcBorders>
            <w:shd w:val="clear" w:color="auto" w:fill="auto"/>
            <w:noWrap/>
            <w:vAlign w:val="bottom"/>
            <w:hideMark/>
          </w:tcPr>
          <w:p w14:paraId="3069016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Missouri</w:t>
            </w:r>
          </w:p>
        </w:tc>
        <w:tc>
          <w:tcPr>
            <w:tcW w:w="2730" w:type="dxa"/>
            <w:tcBorders>
              <w:top w:val="nil"/>
              <w:left w:val="nil"/>
              <w:bottom w:val="nil"/>
              <w:right w:val="nil"/>
            </w:tcBorders>
            <w:shd w:val="clear" w:color="auto" w:fill="auto"/>
            <w:noWrap/>
            <w:vAlign w:val="bottom"/>
            <w:hideMark/>
          </w:tcPr>
          <w:p w14:paraId="47682AC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10.17</w:t>
            </w:r>
          </w:p>
        </w:tc>
        <w:tc>
          <w:tcPr>
            <w:tcW w:w="2615" w:type="dxa"/>
            <w:tcBorders>
              <w:top w:val="nil"/>
              <w:left w:val="nil"/>
              <w:bottom w:val="nil"/>
              <w:right w:val="nil"/>
            </w:tcBorders>
            <w:shd w:val="clear" w:color="auto" w:fill="auto"/>
            <w:noWrap/>
            <w:vAlign w:val="bottom"/>
            <w:hideMark/>
          </w:tcPr>
          <w:p w14:paraId="023EFEE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0.46</w:t>
            </w:r>
          </w:p>
        </w:tc>
      </w:tr>
      <w:tr w:rsidR="007D07AD" w:rsidRPr="007D07AD" w14:paraId="1526B25D" w14:textId="77777777" w:rsidTr="007D07AD">
        <w:trPr>
          <w:trHeight w:val="288"/>
        </w:trPr>
        <w:tc>
          <w:tcPr>
            <w:tcW w:w="1903" w:type="dxa"/>
            <w:tcBorders>
              <w:top w:val="nil"/>
              <w:left w:val="nil"/>
              <w:bottom w:val="nil"/>
              <w:right w:val="nil"/>
            </w:tcBorders>
            <w:shd w:val="clear" w:color="auto" w:fill="auto"/>
            <w:noWrap/>
            <w:vAlign w:val="bottom"/>
            <w:hideMark/>
          </w:tcPr>
          <w:p w14:paraId="1FD3419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Montana</w:t>
            </w:r>
          </w:p>
        </w:tc>
        <w:tc>
          <w:tcPr>
            <w:tcW w:w="2730" w:type="dxa"/>
            <w:tcBorders>
              <w:top w:val="nil"/>
              <w:left w:val="nil"/>
              <w:bottom w:val="nil"/>
              <w:right w:val="nil"/>
            </w:tcBorders>
            <w:shd w:val="clear" w:color="auto" w:fill="auto"/>
            <w:noWrap/>
            <w:vAlign w:val="bottom"/>
            <w:hideMark/>
          </w:tcPr>
          <w:p w14:paraId="0687EB5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8.75</w:t>
            </w:r>
          </w:p>
        </w:tc>
        <w:tc>
          <w:tcPr>
            <w:tcW w:w="2615" w:type="dxa"/>
            <w:tcBorders>
              <w:top w:val="nil"/>
              <w:left w:val="nil"/>
              <w:bottom w:val="nil"/>
              <w:right w:val="nil"/>
            </w:tcBorders>
            <w:shd w:val="clear" w:color="auto" w:fill="auto"/>
            <w:noWrap/>
            <w:vAlign w:val="bottom"/>
            <w:hideMark/>
          </w:tcPr>
          <w:p w14:paraId="275C25E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1.27</w:t>
            </w:r>
          </w:p>
        </w:tc>
      </w:tr>
      <w:tr w:rsidR="007D07AD" w:rsidRPr="007D07AD" w14:paraId="69DB9D30" w14:textId="77777777" w:rsidTr="007D07AD">
        <w:trPr>
          <w:trHeight w:val="288"/>
        </w:trPr>
        <w:tc>
          <w:tcPr>
            <w:tcW w:w="1903" w:type="dxa"/>
            <w:tcBorders>
              <w:top w:val="nil"/>
              <w:left w:val="nil"/>
              <w:bottom w:val="nil"/>
              <w:right w:val="nil"/>
            </w:tcBorders>
            <w:shd w:val="clear" w:color="auto" w:fill="auto"/>
            <w:noWrap/>
            <w:vAlign w:val="bottom"/>
            <w:hideMark/>
          </w:tcPr>
          <w:p w14:paraId="08954A0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Nebraska</w:t>
            </w:r>
          </w:p>
        </w:tc>
        <w:tc>
          <w:tcPr>
            <w:tcW w:w="2730" w:type="dxa"/>
            <w:tcBorders>
              <w:top w:val="nil"/>
              <w:left w:val="nil"/>
              <w:bottom w:val="nil"/>
              <w:right w:val="nil"/>
            </w:tcBorders>
            <w:shd w:val="clear" w:color="auto" w:fill="auto"/>
            <w:noWrap/>
            <w:vAlign w:val="bottom"/>
            <w:hideMark/>
          </w:tcPr>
          <w:p w14:paraId="62463A92"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9.61</w:t>
            </w:r>
          </w:p>
        </w:tc>
        <w:tc>
          <w:tcPr>
            <w:tcW w:w="2615" w:type="dxa"/>
            <w:tcBorders>
              <w:top w:val="nil"/>
              <w:left w:val="nil"/>
              <w:bottom w:val="nil"/>
              <w:right w:val="nil"/>
            </w:tcBorders>
            <w:shd w:val="clear" w:color="auto" w:fill="auto"/>
            <w:noWrap/>
            <w:vAlign w:val="bottom"/>
            <w:hideMark/>
          </w:tcPr>
          <w:p w14:paraId="3B41E42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0.98</w:t>
            </w:r>
          </w:p>
        </w:tc>
      </w:tr>
      <w:tr w:rsidR="007D07AD" w:rsidRPr="007D07AD" w14:paraId="61E52535" w14:textId="77777777" w:rsidTr="007D07AD">
        <w:trPr>
          <w:trHeight w:val="288"/>
        </w:trPr>
        <w:tc>
          <w:tcPr>
            <w:tcW w:w="1903" w:type="dxa"/>
            <w:tcBorders>
              <w:top w:val="nil"/>
              <w:left w:val="nil"/>
              <w:bottom w:val="nil"/>
              <w:right w:val="nil"/>
            </w:tcBorders>
            <w:shd w:val="clear" w:color="auto" w:fill="auto"/>
            <w:noWrap/>
            <w:vAlign w:val="bottom"/>
            <w:hideMark/>
          </w:tcPr>
          <w:p w14:paraId="292A2A88"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Nevada</w:t>
            </w:r>
          </w:p>
        </w:tc>
        <w:tc>
          <w:tcPr>
            <w:tcW w:w="2730" w:type="dxa"/>
            <w:tcBorders>
              <w:top w:val="nil"/>
              <w:left w:val="nil"/>
              <w:bottom w:val="nil"/>
              <w:right w:val="nil"/>
            </w:tcBorders>
            <w:shd w:val="clear" w:color="auto" w:fill="auto"/>
            <w:noWrap/>
            <w:vAlign w:val="bottom"/>
            <w:hideMark/>
          </w:tcPr>
          <w:p w14:paraId="51AE730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10.37</w:t>
            </w:r>
          </w:p>
        </w:tc>
        <w:tc>
          <w:tcPr>
            <w:tcW w:w="2615" w:type="dxa"/>
            <w:tcBorders>
              <w:top w:val="nil"/>
              <w:left w:val="nil"/>
              <w:bottom w:val="nil"/>
              <w:right w:val="nil"/>
            </w:tcBorders>
            <w:shd w:val="clear" w:color="auto" w:fill="auto"/>
            <w:noWrap/>
            <w:vAlign w:val="bottom"/>
            <w:hideMark/>
          </w:tcPr>
          <w:p w14:paraId="2C80BD2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0.97</w:t>
            </w:r>
          </w:p>
        </w:tc>
      </w:tr>
      <w:tr w:rsidR="007D07AD" w:rsidRPr="007D07AD" w14:paraId="4E555E64" w14:textId="77777777" w:rsidTr="007D07AD">
        <w:trPr>
          <w:trHeight w:val="288"/>
        </w:trPr>
        <w:tc>
          <w:tcPr>
            <w:tcW w:w="1903" w:type="dxa"/>
            <w:tcBorders>
              <w:top w:val="nil"/>
              <w:left w:val="nil"/>
              <w:bottom w:val="nil"/>
              <w:right w:val="nil"/>
            </w:tcBorders>
            <w:shd w:val="clear" w:color="auto" w:fill="auto"/>
            <w:noWrap/>
            <w:vAlign w:val="bottom"/>
            <w:hideMark/>
          </w:tcPr>
          <w:p w14:paraId="2ED14A41" w14:textId="726F93CC"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New Hampshire</w:t>
            </w:r>
            <w:r w:rsidR="002B212E" w:rsidRPr="002B212E">
              <w:rPr>
                <w:rFonts w:asciiTheme="majorBidi" w:eastAsia="Times New Roman" w:hAnsiTheme="majorBidi" w:cstheme="majorBidi"/>
                <w:color w:val="000000"/>
                <w:vertAlign w:val="superscript"/>
                <w:lang w:bidi="he-IL"/>
              </w:rPr>
              <w:t>*</w:t>
            </w:r>
          </w:p>
        </w:tc>
        <w:tc>
          <w:tcPr>
            <w:tcW w:w="2730" w:type="dxa"/>
            <w:tcBorders>
              <w:top w:val="nil"/>
              <w:left w:val="nil"/>
              <w:bottom w:val="nil"/>
              <w:right w:val="nil"/>
            </w:tcBorders>
            <w:shd w:val="clear" w:color="auto" w:fill="auto"/>
            <w:noWrap/>
            <w:vAlign w:val="bottom"/>
            <w:hideMark/>
          </w:tcPr>
          <w:p w14:paraId="2E1A7DF3" w14:textId="5CA7E2D8" w:rsidR="007D07AD" w:rsidRPr="007D07AD" w:rsidRDefault="002B212E" w:rsidP="007D07AD">
            <w:pPr>
              <w:jc w:val="right"/>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8.24</w:t>
            </w:r>
          </w:p>
        </w:tc>
        <w:tc>
          <w:tcPr>
            <w:tcW w:w="2615" w:type="dxa"/>
            <w:tcBorders>
              <w:top w:val="nil"/>
              <w:left w:val="nil"/>
              <w:bottom w:val="nil"/>
              <w:right w:val="nil"/>
            </w:tcBorders>
            <w:shd w:val="clear" w:color="auto" w:fill="auto"/>
            <w:noWrap/>
            <w:vAlign w:val="bottom"/>
            <w:hideMark/>
          </w:tcPr>
          <w:p w14:paraId="495EA10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0.96</w:t>
            </w:r>
          </w:p>
        </w:tc>
      </w:tr>
      <w:tr w:rsidR="007D07AD" w:rsidRPr="007D07AD" w14:paraId="11382DD8" w14:textId="77777777" w:rsidTr="007D07AD">
        <w:trPr>
          <w:trHeight w:val="288"/>
        </w:trPr>
        <w:tc>
          <w:tcPr>
            <w:tcW w:w="1903" w:type="dxa"/>
            <w:tcBorders>
              <w:top w:val="nil"/>
              <w:left w:val="nil"/>
              <w:bottom w:val="nil"/>
              <w:right w:val="nil"/>
            </w:tcBorders>
            <w:shd w:val="clear" w:color="auto" w:fill="auto"/>
            <w:noWrap/>
            <w:vAlign w:val="bottom"/>
            <w:hideMark/>
          </w:tcPr>
          <w:p w14:paraId="3C130708"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New Jersey</w:t>
            </w:r>
          </w:p>
        </w:tc>
        <w:tc>
          <w:tcPr>
            <w:tcW w:w="2730" w:type="dxa"/>
            <w:tcBorders>
              <w:top w:val="nil"/>
              <w:left w:val="nil"/>
              <w:bottom w:val="nil"/>
              <w:right w:val="nil"/>
            </w:tcBorders>
            <w:shd w:val="clear" w:color="auto" w:fill="auto"/>
            <w:noWrap/>
            <w:vAlign w:val="bottom"/>
            <w:hideMark/>
          </w:tcPr>
          <w:p w14:paraId="41019C8A"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9.87</w:t>
            </w:r>
          </w:p>
        </w:tc>
        <w:tc>
          <w:tcPr>
            <w:tcW w:w="2615" w:type="dxa"/>
            <w:tcBorders>
              <w:top w:val="nil"/>
              <w:left w:val="nil"/>
              <w:bottom w:val="nil"/>
              <w:right w:val="nil"/>
            </w:tcBorders>
            <w:shd w:val="clear" w:color="auto" w:fill="auto"/>
            <w:noWrap/>
            <w:vAlign w:val="bottom"/>
            <w:hideMark/>
          </w:tcPr>
          <w:p w14:paraId="75DF43C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0.48</w:t>
            </w:r>
          </w:p>
        </w:tc>
      </w:tr>
      <w:tr w:rsidR="007D07AD" w:rsidRPr="007D07AD" w14:paraId="22FD63FD" w14:textId="77777777" w:rsidTr="007D07AD">
        <w:trPr>
          <w:trHeight w:val="288"/>
        </w:trPr>
        <w:tc>
          <w:tcPr>
            <w:tcW w:w="1903" w:type="dxa"/>
            <w:tcBorders>
              <w:top w:val="nil"/>
              <w:left w:val="nil"/>
              <w:bottom w:val="nil"/>
              <w:right w:val="nil"/>
            </w:tcBorders>
            <w:shd w:val="clear" w:color="auto" w:fill="auto"/>
            <w:noWrap/>
            <w:vAlign w:val="bottom"/>
            <w:hideMark/>
          </w:tcPr>
          <w:p w14:paraId="33437762"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New Mexico</w:t>
            </w:r>
          </w:p>
        </w:tc>
        <w:tc>
          <w:tcPr>
            <w:tcW w:w="2730" w:type="dxa"/>
            <w:tcBorders>
              <w:top w:val="nil"/>
              <w:left w:val="nil"/>
              <w:bottom w:val="nil"/>
              <w:right w:val="nil"/>
            </w:tcBorders>
            <w:shd w:val="clear" w:color="auto" w:fill="auto"/>
            <w:noWrap/>
            <w:vAlign w:val="bottom"/>
            <w:hideMark/>
          </w:tcPr>
          <w:p w14:paraId="3E47C21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9.99</w:t>
            </w:r>
          </w:p>
        </w:tc>
        <w:tc>
          <w:tcPr>
            <w:tcW w:w="2615" w:type="dxa"/>
            <w:tcBorders>
              <w:top w:val="nil"/>
              <w:left w:val="nil"/>
              <w:bottom w:val="nil"/>
              <w:right w:val="nil"/>
            </w:tcBorders>
            <w:shd w:val="clear" w:color="auto" w:fill="auto"/>
            <w:noWrap/>
            <w:vAlign w:val="bottom"/>
            <w:hideMark/>
          </w:tcPr>
          <w:p w14:paraId="61EED8BB"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0.60</w:t>
            </w:r>
          </w:p>
        </w:tc>
      </w:tr>
      <w:tr w:rsidR="007D07AD" w:rsidRPr="007D07AD" w14:paraId="43A2C27E" w14:textId="77777777" w:rsidTr="007D07AD">
        <w:trPr>
          <w:trHeight w:val="288"/>
        </w:trPr>
        <w:tc>
          <w:tcPr>
            <w:tcW w:w="1903" w:type="dxa"/>
            <w:tcBorders>
              <w:top w:val="nil"/>
              <w:left w:val="nil"/>
              <w:bottom w:val="nil"/>
              <w:right w:val="nil"/>
            </w:tcBorders>
            <w:shd w:val="clear" w:color="auto" w:fill="auto"/>
            <w:noWrap/>
            <w:vAlign w:val="bottom"/>
            <w:hideMark/>
          </w:tcPr>
          <w:p w14:paraId="6DF1A385"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New York</w:t>
            </w:r>
          </w:p>
        </w:tc>
        <w:tc>
          <w:tcPr>
            <w:tcW w:w="2730" w:type="dxa"/>
            <w:tcBorders>
              <w:top w:val="nil"/>
              <w:left w:val="nil"/>
              <w:bottom w:val="nil"/>
              <w:right w:val="nil"/>
            </w:tcBorders>
            <w:shd w:val="clear" w:color="auto" w:fill="auto"/>
            <w:noWrap/>
            <w:vAlign w:val="bottom"/>
            <w:hideMark/>
          </w:tcPr>
          <w:p w14:paraId="6A1B118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8.96</w:t>
            </w:r>
          </w:p>
        </w:tc>
        <w:tc>
          <w:tcPr>
            <w:tcW w:w="2615" w:type="dxa"/>
            <w:tcBorders>
              <w:top w:val="nil"/>
              <w:left w:val="nil"/>
              <w:bottom w:val="nil"/>
              <w:right w:val="nil"/>
            </w:tcBorders>
            <w:shd w:val="clear" w:color="auto" w:fill="auto"/>
            <w:noWrap/>
            <w:vAlign w:val="bottom"/>
            <w:hideMark/>
          </w:tcPr>
          <w:p w14:paraId="2B7BB38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0.38</w:t>
            </w:r>
          </w:p>
        </w:tc>
      </w:tr>
      <w:tr w:rsidR="007D07AD" w:rsidRPr="007D07AD" w14:paraId="326A58FF" w14:textId="77777777" w:rsidTr="007D07AD">
        <w:trPr>
          <w:trHeight w:val="288"/>
        </w:trPr>
        <w:tc>
          <w:tcPr>
            <w:tcW w:w="1903" w:type="dxa"/>
            <w:tcBorders>
              <w:top w:val="nil"/>
              <w:left w:val="nil"/>
              <w:bottom w:val="nil"/>
              <w:right w:val="nil"/>
            </w:tcBorders>
            <w:shd w:val="clear" w:color="auto" w:fill="auto"/>
            <w:noWrap/>
            <w:vAlign w:val="bottom"/>
            <w:hideMark/>
          </w:tcPr>
          <w:p w14:paraId="560C390F"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North Carolina</w:t>
            </w:r>
          </w:p>
        </w:tc>
        <w:tc>
          <w:tcPr>
            <w:tcW w:w="2730" w:type="dxa"/>
            <w:tcBorders>
              <w:top w:val="nil"/>
              <w:left w:val="nil"/>
              <w:bottom w:val="nil"/>
              <w:right w:val="nil"/>
            </w:tcBorders>
            <w:shd w:val="clear" w:color="auto" w:fill="auto"/>
            <w:noWrap/>
            <w:vAlign w:val="bottom"/>
            <w:hideMark/>
          </w:tcPr>
          <w:p w14:paraId="2DF5D3C2"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10.39</w:t>
            </w:r>
          </w:p>
        </w:tc>
        <w:tc>
          <w:tcPr>
            <w:tcW w:w="2615" w:type="dxa"/>
            <w:tcBorders>
              <w:top w:val="nil"/>
              <w:left w:val="nil"/>
              <w:bottom w:val="nil"/>
              <w:right w:val="nil"/>
            </w:tcBorders>
            <w:shd w:val="clear" w:color="auto" w:fill="auto"/>
            <w:noWrap/>
            <w:vAlign w:val="bottom"/>
            <w:hideMark/>
          </w:tcPr>
          <w:p w14:paraId="4AC9951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0.97</w:t>
            </w:r>
          </w:p>
        </w:tc>
      </w:tr>
      <w:tr w:rsidR="007D07AD" w:rsidRPr="007D07AD" w14:paraId="1DCD18C0" w14:textId="77777777" w:rsidTr="007D07AD">
        <w:trPr>
          <w:trHeight w:val="288"/>
        </w:trPr>
        <w:tc>
          <w:tcPr>
            <w:tcW w:w="1903" w:type="dxa"/>
            <w:tcBorders>
              <w:top w:val="nil"/>
              <w:left w:val="nil"/>
              <w:bottom w:val="nil"/>
              <w:right w:val="nil"/>
            </w:tcBorders>
            <w:shd w:val="clear" w:color="auto" w:fill="auto"/>
            <w:noWrap/>
            <w:vAlign w:val="bottom"/>
            <w:hideMark/>
          </w:tcPr>
          <w:p w14:paraId="34E4F1D9"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North Dakota</w:t>
            </w:r>
          </w:p>
        </w:tc>
        <w:tc>
          <w:tcPr>
            <w:tcW w:w="2730" w:type="dxa"/>
            <w:tcBorders>
              <w:top w:val="nil"/>
              <w:left w:val="nil"/>
              <w:bottom w:val="nil"/>
              <w:right w:val="nil"/>
            </w:tcBorders>
            <w:shd w:val="clear" w:color="auto" w:fill="auto"/>
            <w:noWrap/>
            <w:vAlign w:val="bottom"/>
            <w:hideMark/>
          </w:tcPr>
          <w:p w14:paraId="4E1EE90C"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9.14</w:t>
            </w:r>
          </w:p>
        </w:tc>
        <w:tc>
          <w:tcPr>
            <w:tcW w:w="2615" w:type="dxa"/>
            <w:tcBorders>
              <w:top w:val="nil"/>
              <w:left w:val="nil"/>
              <w:bottom w:val="nil"/>
              <w:right w:val="nil"/>
            </w:tcBorders>
            <w:shd w:val="clear" w:color="auto" w:fill="auto"/>
            <w:noWrap/>
            <w:vAlign w:val="bottom"/>
            <w:hideMark/>
          </w:tcPr>
          <w:p w14:paraId="12DF5BB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0.96</w:t>
            </w:r>
          </w:p>
        </w:tc>
      </w:tr>
      <w:tr w:rsidR="007D07AD" w:rsidRPr="007D07AD" w14:paraId="18D986A4" w14:textId="77777777" w:rsidTr="007D07AD">
        <w:trPr>
          <w:trHeight w:val="288"/>
        </w:trPr>
        <w:tc>
          <w:tcPr>
            <w:tcW w:w="1903" w:type="dxa"/>
            <w:tcBorders>
              <w:top w:val="nil"/>
              <w:left w:val="nil"/>
              <w:bottom w:val="nil"/>
              <w:right w:val="nil"/>
            </w:tcBorders>
            <w:shd w:val="clear" w:color="auto" w:fill="auto"/>
            <w:noWrap/>
            <w:vAlign w:val="bottom"/>
            <w:hideMark/>
          </w:tcPr>
          <w:p w14:paraId="603B3EDC"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Ohio</w:t>
            </w:r>
          </w:p>
        </w:tc>
        <w:tc>
          <w:tcPr>
            <w:tcW w:w="2730" w:type="dxa"/>
            <w:tcBorders>
              <w:top w:val="nil"/>
              <w:left w:val="nil"/>
              <w:bottom w:val="nil"/>
              <w:right w:val="nil"/>
            </w:tcBorders>
            <w:shd w:val="clear" w:color="auto" w:fill="auto"/>
            <w:noWrap/>
            <w:vAlign w:val="bottom"/>
            <w:hideMark/>
          </w:tcPr>
          <w:p w14:paraId="5BE77834"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10.43</w:t>
            </w:r>
          </w:p>
        </w:tc>
        <w:tc>
          <w:tcPr>
            <w:tcW w:w="2615" w:type="dxa"/>
            <w:tcBorders>
              <w:top w:val="nil"/>
              <w:left w:val="nil"/>
              <w:bottom w:val="nil"/>
              <w:right w:val="nil"/>
            </w:tcBorders>
            <w:shd w:val="clear" w:color="auto" w:fill="auto"/>
            <w:noWrap/>
            <w:vAlign w:val="bottom"/>
            <w:hideMark/>
          </w:tcPr>
          <w:p w14:paraId="59FB4D8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0.75</w:t>
            </w:r>
          </w:p>
        </w:tc>
      </w:tr>
      <w:tr w:rsidR="007D07AD" w:rsidRPr="007D07AD" w14:paraId="47210D2B" w14:textId="77777777" w:rsidTr="007D07AD">
        <w:trPr>
          <w:trHeight w:val="288"/>
        </w:trPr>
        <w:tc>
          <w:tcPr>
            <w:tcW w:w="1903" w:type="dxa"/>
            <w:tcBorders>
              <w:top w:val="nil"/>
              <w:left w:val="nil"/>
              <w:bottom w:val="nil"/>
              <w:right w:val="nil"/>
            </w:tcBorders>
            <w:shd w:val="clear" w:color="auto" w:fill="auto"/>
            <w:noWrap/>
            <w:vAlign w:val="bottom"/>
            <w:hideMark/>
          </w:tcPr>
          <w:p w14:paraId="6C0EF234"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Oklahoma</w:t>
            </w:r>
          </w:p>
        </w:tc>
        <w:tc>
          <w:tcPr>
            <w:tcW w:w="2730" w:type="dxa"/>
            <w:tcBorders>
              <w:top w:val="nil"/>
              <w:left w:val="nil"/>
              <w:bottom w:val="nil"/>
              <w:right w:val="nil"/>
            </w:tcBorders>
            <w:shd w:val="clear" w:color="auto" w:fill="auto"/>
            <w:noWrap/>
            <w:vAlign w:val="bottom"/>
            <w:hideMark/>
          </w:tcPr>
          <w:p w14:paraId="146EB0A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10.65</w:t>
            </w:r>
          </w:p>
        </w:tc>
        <w:tc>
          <w:tcPr>
            <w:tcW w:w="2615" w:type="dxa"/>
            <w:tcBorders>
              <w:top w:val="nil"/>
              <w:left w:val="nil"/>
              <w:bottom w:val="nil"/>
              <w:right w:val="nil"/>
            </w:tcBorders>
            <w:shd w:val="clear" w:color="auto" w:fill="auto"/>
            <w:noWrap/>
            <w:vAlign w:val="bottom"/>
            <w:hideMark/>
          </w:tcPr>
          <w:p w14:paraId="757C930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1.11</w:t>
            </w:r>
          </w:p>
        </w:tc>
      </w:tr>
      <w:tr w:rsidR="007D07AD" w:rsidRPr="007D07AD" w14:paraId="7C0E8EE1" w14:textId="77777777" w:rsidTr="007D07AD">
        <w:trPr>
          <w:trHeight w:val="288"/>
        </w:trPr>
        <w:tc>
          <w:tcPr>
            <w:tcW w:w="1903" w:type="dxa"/>
            <w:tcBorders>
              <w:top w:val="nil"/>
              <w:left w:val="nil"/>
              <w:bottom w:val="nil"/>
              <w:right w:val="nil"/>
            </w:tcBorders>
            <w:shd w:val="clear" w:color="auto" w:fill="auto"/>
            <w:noWrap/>
            <w:vAlign w:val="bottom"/>
            <w:hideMark/>
          </w:tcPr>
          <w:p w14:paraId="5A030941"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Oregon</w:t>
            </w:r>
          </w:p>
        </w:tc>
        <w:tc>
          <w:tcPr>
            <w:tcW w:w="2730" w:type="dxa"/>
            <w:tcBorders>
              <w:top w:val="nil"/>
              <w:left w:val="nil"/>
              <w:bottom w:val="nil"/>
              <w:right w:val="nil"/>
            </w:tcBorders>
            <w:shd w:val="clear" w:color="auto" w:fill="auto"/>
            <w:noWrap/>
            <w:vAlign w:val="bottom"/>
            <w:hideMark/>
          </w:tcPr>
          <w:p w14:paraId="4186EC4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7.95</w:t>
            </w:r>
          </w:p>
        </w:tc>
        <w:tc>
          <w:tcPr>
            <w:tcW w:w="2615" w:type="dxa"/>
            <w:tcBorders>
              <w:top w:val="nil"/>
              <w:left w:val="nil"/>
              <w:bottom w:val="nil"/>
              <w:right w:val="nil"/>
            </w:tcBorders>
            <w:shd w:val="clear" w:color="auto" w:fill="auto"/>
            <w:noWrap/>
            <w:vAlign w:val="bottom"/>
            <w:hideMark/>
          </w:tcPr>
          <w:p w14:paraId="7022A48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0.51</w:t>
            </w:r>
          </w:p>
        </w:tc>
      </w:tr>
      <w:tr w:rsidR="007D07AD" w:rsidRPr="007D07AD" w14:paraId="7DC19A0D" w14:textId="77777777" w:rsidTr="007D07AD">
        <w:trPr>
          <w:trHeight w:val="288"/>
        </w:trPr>
        <w:tc>
          <w:tcPr>
            <w:tcW w:w="1903" w:type="dxa"/>
            <w:tcBorders>
              <w:top w:val="nil"/>
              <w:left w:val="nil"/>
              <w:bottom w:val="nil"/>
              <w:right w:val="nil"/>
            </w:tcBorders>
            <w:shd w:val="clear" w:color="auto" w:fill="auto"/>
            <w:noWrap/>
            <w:vAlign w:val="bottom"/>
            <w:hideMark/>
          </w:tcPr>
          <w:p w14:paraId="558C44A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Pennsylvania</w:t>
            </w:r>
          </w:p>
        </w:tc>
        <w:tc>
          <w:tcPr>
            <w:tcW w:w="2730" w:type="dxa"/>
            <w:tcBorders>
              <w:top w:val="nil"/>
              <w:left w:val="nil"/>
              <w:bottom w:val="nil"/>
              <w:right w:val="nil"/>
            </w:tcBorders>
            <w:shd w:val="clear" w:color="auto" w:fill="auto"/>
            <w:noWrap/>
            <w:vAlign w:val="bottom"/>
            <w:hideMark/>
          </w:tcPr>
          <w:p w14:paraId="0132785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9.31</w:t>
            </w:r>
          </w:p>
        </w:tc>
        <w:tc>
          <w:tcPr>
            <w:tcW w:w="2615" w:type="dxa"/>
            <w:tcBorders>
              <w:top w:val="nil"/>
              <w:left w:val="nil"/>
              <w:bottom w:val="nil"/>
              <w:right w:val="nil"/>
            </w:tcBorders>
            <w:shd w:val="clear" w:color="auto" w:fill="auto"/>
            <w:noWrap/>
            <w:vAlign w:val="bottom"/>
            <w:hideMark/>
          </w:tcPr>
          <w:p w14:paraId="083F418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0.74</w:t>
            </w:r>
          </w:p>
        </w:tc>
      </w:tr>
      <w:tr w:rsidR="007D07AD" w:rsidRPr="007D07AD" w14:paraId="648F6F9F" w14:textId="77777777" w:rsidTr="007D07AD">
        <w:trPr>
          <w:trHeight w:val="288"/>
        </w:trPr>
        <w:tc>
          <w:tcPr>
            <w:tcW w:w="1903" w:type="dxa"/>
            <w:tcBorders>
              <w:top w:val="nil"/>
              <w:left w:val="nil"/>
              <w:bottom w:val="nil"/>
              <w:right w:val="nil"/>
            </w:tcBorders>
            <w:shd w:val="clear" w:color="auto" w:fill="auto"/>
            <w:noWrap/>
            <w:vAlign w:val="bottom"/>
            <w:hideMark/>
          </w:tcPr>
          <w:p w14:paraId="1DFBCA3A"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South Carolina</w:t>
            </w:r>
          </w:p>
        </w:tc>
        <w:tc>
          <w:tcPr>
            <w:tcW w:w="2730" w:type="dxa"/>
            <w:tcBorders>
              <w:top w:val="nil"/>
              <w:left w:val="nil"/>
              <w:bottom w:val="nil"/>
              <w:right w:val="nil"/>
            </w:tcBorders>
            <w:shd w:val="clear" w:color="auto" w:fill="auto"/>
            <w:noWrap/>
            <w:vAlign w:val="bottom"/>
            <w:hideMark/>
          </w:tcPr>
          <w:p w14:paraId="5F89E00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11.16</w:t>
            </w:r>
          </w:p>
        </w:tc>
        <w:tc>
          <w:tcPr>
            <w:tcW w:w="2615" w:type="dxa"/>
            <w:tcBorders>
              <w:top w:val="nil"/>
              <w:left w:val="nil"/>
              <w:bottom w:val="nil"/>
              <w:right w:val="nil"/>
            </w:tcBorders>
            <w:shd w:val="clear" w:color="auto" w:fill="auto"/>
            <w:noWrap/>
            <w:vAlign w:val="bottom"/>
            <w:hideMark/>
          </w:tcPr>
          <w:p w14:paraId="47640E8F"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0.62</w:t>
            </w:r>
          </w:p>
        </w:tc>
      </w:tr>
      <w:tr w:rsidR="007D07AD" w:rsidRPr="007D07AD" w14:paraId="1FE7404E" w14:textId="77777777" w:rsidTr="007D07AD">
        <w:trPr>
          <w:trHeight w:val="288"/>
        </w:trPr>
        <w:tc>
          <w:tcPr>
            <w:tcW w:w="1903" w:type="dxa"/>
            <w:tcBorders>
              <w:top w:val="nil"/>
              <w:left w:val="nil"/>
              <w:bottom w:val="nil"/>
              <w:right w:val="nil"/>
            </w:tcBorders>
            <w:shd w:val="clear" w:color="auto" w:fill="auto"/>
            <w:noWrap/>
            <w:vAlign w:val="bottom"/>
            <w:hideMark/>
          </w:tcPr>
          <w:p w14:paraId="6DBA0146"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South Dakota</w:t>
            </w:r>
          </w:p>
        </w:tc>
        <w:tc>
          <w:tcPr>
            <w:tcW w:w="2730" w:type="dxa"/>
            <w:tcBorders>
              <w:top w:val="nil"/>
              <w:left w:val="nil"/>
              <w:bottom w:val="nil"/>
              <w:right w:val="nil"/>
            </w:tcBorders>
            <w:shd w:val="clear" w:color="auto" w:fill="auto"/>
            <w:noWrap/>
            <w:vAlign w:val="bottom"/>
            <w:hideMark/>
          </w:tcPr>
          <w:p w14:paraId="13CFC475"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8.95</w:t>
            </w:r>
          </w:p>
        </w:tc>
        <w:tc>
          <w:tcPr>
            <w:tcW w:w="2615" w:type="dxa"/>
            <w:tcBorders>
              <w:top w:val="nil"/>
              <w:left w:val="nil"/>
              <w:bottom w:val="nil"/>
              <w:right w:val="nil"/>
            </w:tcBorders>
            <w:shd w:val="clear" w:color="auto" w:fill="auto"/>
            <w:noWrap/>
            <w:vAlign w:val="bottom"/>
            <w:hideMark/>
          </w:tcPr>
          <w:p w14:paraId="24B070E1"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1.06</w:t>
            </w:r>
          </w:p>
        </w:tc>
      </w:tr>
      <w:tr w:rsidR="007D07AD" w:rsidRPr="007D07AD" w14:paraId="23551741" w14:textId="77777777" w:rsidTr="007D07AD">
        <w:trPr>
          <w:trHeight w:val="288"/>
        </w:trPr>
        <w:tc>
          <w:tcPr>
            <w:tcW w:w="1903" w:type="dxa"/>
            <w:tcBorders>
              <w:top w:val="nil"/>
              <w:left w:val="nil"/>
              <w:bottom w:val="nil"/>
              <w:right w:val="nil"/>
            </w:tcBorders>
            <w:shd w:val="clear" w:color="auto" w:fill="auto"/>
            <w:noWrap/>
            <w:vAlign w:val="bottom"/>
            <w:hideMark/>
          </w:tcPr>
          <w:p w14:paraId="059ABEA4"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Tennessee</w:t>
            </w:r>
          </w:p>
        </w:tc>
        <w:tc>
          <w:tcPr>
            <w:tcW w:w="2730" w:type="dxa"/>
            <w:tcBorders>
              <w:top w:val="nil"/>
              <w:left w:val="nil"/>
              <w:bottom w:val="nil"/>
              <w:right w:val="nil"/>
            </w:tcBorders>
            <w:shd w:val="clear" w:color="auto" w:fill="auto"/>
            <w:noWrap/>
            <w:vAlign w:val="bottom"/>
            <w:hideMark/>
          </w:tcPr>
          <w:p w14:paraId="1C9045F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11.31</w:t>
            </w:r>
          </w:p>
        </w:tc>
        <w:tc>
          <w:tcPr>
            <w:tcW w:w="2615" w:type="dxa"/>
            <w:tcBorders>
              <w:top w:val="nil"/>
              <w:left w:val="nil"/>
              <w:bottom w:val="nil"/>
              <w:right w:val="nil"/>
            </w:tcBorders>
            <w:shd w:val="clear" w:color="auto" w:fill="auto"/>
            <w:noWrap/>
            <w:vAlign w:val="bottom"/>
            <w:hideMark/>
          </w:tcPr>
          <w:p w14:paraId="65D7D00B"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1.27</w:t>
            </w:r>
          </w:p>
        </w:tc>
      </w:tr>
      <w:tr w:rsidR="007D07AD" w:rsidRPr="007D07AD" w14:paraId="38189FF1" w14:textId="77777777" w:rsidTr="007D07AD">
        <w:trPr>
          <w:trHeight w:val="288"/>
        </w:trPr>
        <w:tc>
          <w:tcPr>
            <w:tcW w:w="1903" w:type="dxa"/>
            <w:tcBorders>
              <w:top w:val="nil"/>
              <w:left w:val="nil"/>
              <w:bottom w:val="nil"/>
              <w:right w:val="nil"/>
            </w:tcBorders>
            <w:shd w:val="clear" w:color="auto" w:fill="auto"/>
            <w:noWrap/>
            <w:vAlign w:val="bottom"/>
            <w:hideMark/>
          </w:tcPr>
          <w:p w14:paraId="1269E99D"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lastRenderedPageBreak/>
              <w:t>Texas</w:t>
            </w:r>
          </w:p>
        </w:tc>
        <w:tc>
          <w:tcPr>
            <w:tcW w:w="2730" w:type="dxa"/>
            <w:tcBorders>
              <w:top w:val="nil"/>
              <w:left w:val="nil"/>
              <w:bottom w:val="nil"/>
              <w:right w:val="nil"/>
            </w:tcBorders>
            <w:shd w:val="clear" w:color="auto" w:fill="auto"/>
            <w:noWrap/>
            <w:vAlign w:val="bottom"/>
            <w:hideMark/>
          </w:tcPr>
          <w:p w14:paraId="0433ED14"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10.41</w:t>
            </w:r>
          </w:p>
        </w:tc>
        <w:tc>
          <w:tcPr>
            <w:tcW w:w="2615" w:type="dxa"/>
            <w:tcBorders>
              <w:top w:val="nil"/>
              <w:left w:val="nil"/>
              <w:bottom w:val="nil"/>
              <w:right w:val="nil"/>
            </w:tcBorders>
            <w:shd w:val="clear" w:color="auto" w:fill="auto"/>
            <w:noWrap/>
            <w:vAlign w:val="bottom"/>
            <w:hideMark/>
          </w:tcPr>
          <w:p w14:paraId="571ABEDA"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0.75</w:t>
            </w:r>
          </w:p>
        </w:tc>
      </w:tr>
      <w:tr w:rsidR="007D07AD" w:rsidRPr="007D07AD" w14:paraId="433927FF" w14:textId="77777777" w:rsidTr="007D07AD">
        <w:trPr>
          <w:trHeight w:val="288"/>
        </w:trPr>
        <w:tc>
          <w:tcPr>
            <w:tcW w:w="1903" w:type="dxa"/>
            <w:tcBorders>
              <w:top w:val="nil"/>
              <w:left w:val="nil"/>
              <w:bottom w:val="nil"/>
              <w:right w:val="nil"/>
            </w:tcBorders>
            <w:shd w:val="clear" w:color="auto" w:fill="auto"/>
            <w:noWrap/>
            <w:vAlign w:val="bottom"/>
            <w:hideMark/>
          </w:tcPr>
          <w:p w14:paraId="23BCA5DD"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Utah</w:t>
            </w:r>
          </w:p>
        </w:tc>
        <w:tc>
          <w:tcPr>
            <w:tcW w:w="2730" w:type="dxa"/>
            <w:tcBorders>
              <w:top w:val="nil"/>
              <w:left w:val="nil"/>
              <w:bottom w:val="nil"/>
              <w:right w:val="nil"/>
            </w:tcBorders>
            <w:shd w:val="clear" w:color="auto" w:fill="auto"/>
            <w:noWrap/>
            <w:vAlign w:val="bottom"/>
            <w:hideMark/>
          </w:tcPr>
          <w:p w14:paraId="1733C370"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9.61</w:t>
            </w:r>
          </w:p>
        </w:tc>
        <w:tc>
          <w:tcPr>
            <w:tcW w:w="2615" w:type="dxa"/>
            <w:tcBorders>
              <w:top w:val="nil"/>
              <w:left w:val="nil"/>
              <w:bottom w:val="nil"/>
              <w:right w:val="nil"/>
            </w:tcBorders>
            <w:shd w:val="clear" w:color="auto" w:fill="auto"/>
            <w:noWrap/>
            <w:vAlign w:val="bottom"/>
            <w:hideMark/>
          </w:tcPr>
          <w:p w14:paraId="37DD6359"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0.45</w:t>
            </w:r>
          </w:p>
        </w:tc>
      </w:tr>
      <w:tr w:rsidR="007D07AD" w:rsidRPr="007D07AD" w14:paraId="5F388D06" w14:textId="77777777" w:rsidTr="007D07AD">
        <w:trPr>
          <w:trHeight w:val="288"/>
        </w:trPr>
        <w:tc>
          <w:tcPr>
            <w:tcW w:w="1903" w:type="dxa"/>
            <w:tcBorders>
              <w:top w:val="nil"/>
              <w:left w:val="nil"/>
              <w:bottom w:val="nil"/>
              <w:right w:val="nil"/>
            </w:tcBorders>
            <w:shd w:val="clear" w:color="auto" w:fill="auto"/>
            <w:noWrap/>
            <w:vAlign w:val="bottom"/>
            <w:hideMark/>
          </w:tcPr>
          <w:p w14:paraId="7DC8E101"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Virginia</w:t>
            </w:r>
          </w:p>
        </w:tc>
        <w:tc>
          <w:tcPr>
            <w:tcW w:w="2730" w:type="dxa"/>
            <w:tcBorders>
              <w:top w:val="nil"/>
              <w:left w:val="nil"/>
              <w:bottom w:val="nil"/>
              <w:right w:val="nil"/>
            </w:tcBorders>
            <w:shd w:val="clear" w:color="auto" w:fill="auto"/>
            <w:noWrap/>
            <w:vAlign w:val="bottom"/>
            <w:hideMark/>
          </w:tcPr>
          <w:p w14:paraId="1E6CD9AD"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9.56</w:t>
            </w:r>
          </w:p>
        </w:tc>
        <w:tc>
          <w:tcPr>
            <w:tcW w:w="2615" w:type="dxa"/>
            <w:tcBorders>
              <w:top w:val="nil"/>
              <w:left w:val="nil"/>
              <w:bottom w:val="nil"/>
              <w:right w:val="nil"/>
            </w:tcBorders>
            <w:shd w:val="clear" w:color="auto" w:fill="auto"/>
            <w:noWrap/>
            <w:vAlign w:val="bottom"/>
            <w:hideMark/>
          </w:tcPr>
          <w:p w14:paraId="50E7947E"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1.04</w:t>
            </w:r>
          </w:p>
        </w:tc>
      </w:tr>
      <w:tr w:rsidR="007D07AD" w:rsidRPr="007D07AD" w14:paraId="35633FED" w14:textId="77777777" w:rsidTr="007D07AD">
        <w:trPr>
          <w:trHeight w:val="288"/>
        </w:trPr>
        <w:tc>
          <w:tcPr>
            <w:tcW w:w="1903" w:type="dxa"/>
            <w:tcBorders>
              <w:top w:val="nil"/>
              <w:left w:val="nil"/>
              <w:bottom w:val="nil"/>
              <w:right w:val="nil"/>
            </w:tcBorders>
            <w:shd w:val="clear" w:color="auto" w:fill="auto"/>
            <w:noWrap/>
            <w:vAlign w:val="bottom"/>
            <w:hideMark/>
          </w:tcPr>
          <w:p w14:paraId="1787048F"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Washington</w:t>
            </w:r>
          </w:p>
        </w:tc>
        <w:tc>
          <w:tcPr>
            <w:tcW w:w="2730" w:type="dxa"/>
            <w:tcBorders>
              <w:top w:val="nil"/>
              <w:left w:val="nil"/>
              <w:bottom w:val="nil"/>
              <w:right w:val="nil"/>
            </w:tcBorders>
            <w:shd w:val="clear" w:color="auto" w:fill="auto"/>
            <w:noWrap/>
            <w:vAlign w:val="bottom"/>
            <w:hideMark/>
          </w:tcPr>
          <w:p w14:paraId="31C6B293"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8.14</w:t>
            </w:r>
          </w:p>
        </w:tc>
        <w:tc>
          <w:tcPr>
            <w:tcW w:w="2615" w:type="dxa"/>
            <w:tcBorders>
              <w:top w:val="nil"/>
              <w:left w:val="nil"/>
              <w:bottom w:val="nil"/>
              <w:right w:val="nil"/>
            </w:tcBorders>
            <w:shd w:val="clear" w:color="auto" w:fill="auto"/>
            <w:noWrap/>
            <w:vAlign w:val="bottom"/>
            <w:hideMark/>
          </w:tcPr>
          <w:p w14:paraId="2EBD75F7"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0.65</w:t>
            </w:r>
          </w:p>
        </w:tc>
      </w:tr>
      <w:tr w:rsidR="007D07AD" w:rsidRPr="007D07AD" w14:paraId="65C92BF9" w14:textId="77777777" w:rsidTr="00BD7F18">
        <w:trPr>
          <w:trHeight w:val="288"/>
        </w:trPr>
        <w:tc>
          <w:tcPr>
            <w:tcW w:w="1903" w:type="dxa"/>
            <w:tcBorders>
              <w:top w:val="nil"/>
              <w:left w:val="nil"/>
              <w:right w:val="nil"/>
            </w:tcBorders>
            <w:shd w:val="clear" w:color="auto" w:fill="auto"/>
            <w:noWrap/>
            <w:vAlign w:val="bottom"/>
            <w:hideMark/>
          </w:tcPr>
          <w:p w14:paraId="3B982D9B"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West Virginia</w:t>
            </w:r>
          </w:p>
        </w:tc>
        <w:tc>
          <w:tcPr>
            <w:tcW w:w="2730" w:type="dxa"/>
            <w:tcBorders>
              <w:top w:val="nil"/>
              <w:left w:val="nil"/>
              <w:right w:val="nil"/>
            </w:tcBorders>
            <w:shd w:val="clear" w:color="auto" w:fill="auto"/>
            <w:noWrap/>
            <w:vAlign w:val="bottom"/>
            <w:hideMark/>
          </w:tcPr>
          <w:p w14:paraId="581A6A39"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11.85</w:t>
            </w:r>
          </w:p>
        </w:tc>
        <w:tc>
          <w:tcPr>
            <w:tcW w:w="2615" w:type="dxa"/>
            <w:tcBorders>
              <w:top w:val="nil"/>
              <w:left w:val="nil"/>
              <w:right w:val="nil"/>
            </w:tcBorders>
            <w:shd w:val="clear" w:color="auto" w:fill="auto"/>
            <w:noWrap/>
            <w:vAlign w:val="bottom"/>
            <w:hideMark/>
          </w:tcPr>
          <w:p w14:paraId="086A018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1.32</w:t>
            </w:r>
          </w:p>
        </w:tc>
      </w:tr>
      <w:tr w:rsidR="007D07AD" w:rsidRPr="007D07AD" w14:paraId="7BAB4B01" w14:textId="77777777" w:rsidTr="00BD7F18">
        <w:trPr>
          <w:trHeight w:val="288"/>
        </w:trPr>
        <w:tc>
          <w:tcPr>
            <w:tcW w:w="1903" w:type="dxa"/>
            <w:tcBorders>
              <w:top w:val="nil"/>
              <w:left w:val="nil"/>
              <w:bottom w:val="single" w:sz="4" w:space="0" w:color="auto"/>
              <w:right w:val="nil"/>
            </w:tcBorders>
            <w:shd w:val="clear" w:color="auto" w:fill="auto"/>
            <w:noWrap/>
            <w:vAlign w:val="bottom"/>
            <w:hideMark/>
          </w:tcPr>
          <w:p w14:paraId="71A8D56F" w14:textId="77777777" w:rsidR="007D07AD" w:rsidRPr="007D07AD" w:rsidRDefault="007D07AD" w:rsidP="007D07AD">
            <w:pPr>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Wisconsin</w:t>
            </w:r>
          </w:p>
        </w:tc>
        <w:tc>
          <w:tcPr>
            <w:tcW w:w="2730" w:type="dxa"/>
            <w:tcBorders>
              <w:top w:val="nil"/>
              <w:left w:val="nil"/>
              <w:bottom w:val="single" w:sz="4" w:space="0" w:color="auto"/>
              <w:right w:val="nil"/>
            </w:tcBorders>
            <w:shd w:val="clear" w:color="auto" w:fill="auto"/>
            <w:noWrap/>
            <w:vAlign w:val="bottom"/>
            <w:hideMark/>
          </w:tcPr>
          <w:p w14:paraId="7510E554"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9.59</w:t>
            </w:r>
          </w:p>
        </w:tc>
        <w:tc>
          <w:tcPr>
            <w:tcW w:w="2615" w:type="dxa"/>
            <w:tcBorders>
              <w:top w:val="nil"/>
              <w:left w:val="nil"/>
              <w:bottom w:val="single" w:sz="4" w:space="0" w:color="auto"/>
              <w:right w:val="nil"/>
            </w:tcBorders>
            <w:shd w:val="clear" w:color="auto" w:fill="auto"/>
            <w:noWrap/>
            <w:vAlign w:val="bottom"/>
            <w:hideMark/>
          </w:tcPr>
          <w:p w14:paraId="243AB7D6" w14:textId="77777777" w:rsidR="007D07AD" w:rsidRPr="007D07AD" w:rsidRDefault="007D07AD" w:rsidP="007D07AD">
            <w:pPr>
              <w:jc w:val="right"/>
              <w:rPr>
                <w:rFonts w:asciiTheme="majorBidi" w:eastAsia="Times New Roman" w:hAnsiTheme="majorBidi" w:cstheme="majorBidi"/>
                <w:color w:val="000000"/>
                <w:lang w:bidi="he-IL"/>
              </w:rPr>
            </w:pPr>
            <w:r w:rsidRPr="007D07AD">
              <w:rPr>
                <w:rFonts w:asciiTheme="majorBidi" w:eastAsia="Times New Roman" w:hAnsiTheme="majorBidi" w:cstheme="majorBidi"/>
                <w:color w:val="000000"/>
                <w:lang w:bidi="he-IL"/>
              </w:rPr>
              <w:t>0.62</w:t>
            </w:r>
          </w:p>
        </w:tc>
      </w:tr>
    </w:tbl>
    <w:p w14:paraId="2F93E923" w14:textId="29C1726F" w:rsidR="00F774C8" w:rsidRPr="007D07AD" w:rsidRDefault="00F774C8" w:rsidP="00BB7682">
      <w:pPr>
        <w:rPr>
          <w:rFonts w:asciiTheme="majorBidi" w:hAnsiTheme="majorBidi" w:cstheme="majorBidi"/>
        </w:rPr>
      </w:pPr>
      <w:r w:rsidRPr="007D07AD">
        <w:rPr>
          <w:rFonts w:asciiTheme="majorBidi" w:hAnsiTheme="majorBidi" w:cstheme="majorBidi"/>
          <w:vertAlign w:val="superscript"/>
        </w:rPr>
        <w:t>1</w:t>
      </w:r>
      <w:r w:rsidRPr="007D07AD">
        <w:rPr>
          <w:rFonts w:asciiTheme="majorBidi" w:hAnsiTheme="majorBidi" w:cstheme="majorBidi"/>
        </w:rPr>
        <w:t>SIDS prevalence dat</w:t>
      </w:r>
      <w:r w:rsidR="00862F85" w:rsidRPr="007D07AD">
        <w:rPr>
          <w:rFonts w:asciiTheme="majorBidi" w:hAnsiTheme="majorBidi" w:cstheme="majorBidi"/>
        </w:rPr>
        <w:t>a were obtained from CDC Wonder</w:t>
      </w:r>
      <w:hyperlink w:anchor="_ENREF_8" w:tooltip="Centers for Disease Control and Prevention,  #9677" w:history="1">
        <w:r w:rsidR="00BB7682" w:rsidRPr="007D07AD">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Prevention&lt;/Author&gt;&lt;RecNum&gt;9677&lt;/RecNum&gt;&lt;DisplayText&gt;&lt;style face="superscript"&gt;8&lt;/style&gt;&lt;/DisplayText&gt;&lt;record&gt;&lt;rec-number&gt;9677&lt;/rec-number&gt;&lt;foreign-keys&gt;&lt;key app="EN" db-id="xe02ax2rnwssewe5xebv2vp2xpzrtvswdvfr" timestamp="1493117474"&gt;9677&lt;/key&gt;&lt;/foreign-keys&gt;&lt;ref-type name="Electronic Article"&gt;43&lt;/ref-type&gt;&lt;contributors&gt;&lt;authors&gt;&lt;author&gt;Centers for Disease Control and Prevention,&lt;/author&gt;&lt;/authors&gt;&lt;/contributors&gt;&lt;titles&gt;&lt;title&gt;National Center for Health Statistics CDC Wonder on-line database, compiled from compressed mortality file 1999-2016 series&lt;/title&gt;&lt;/titles&gt;&lt;dates&gt;&lt;/dates&gt;&lt;pub-location&gt;https://wonder.cdc.gov/natality.html (Last accessed April 25 2017)&lt;/pub-location&gt;&lt;urls&gt;&lt;/urls&gt;&lt;/record&gt;&lt;/Cite&gt;&lt;/EndNote&gt;</w:instrText>
        </w:r>
        <w:r w:rsidR="00BB7682" w:rsidRPr="007D07AD">
          <w:rPr>
            <w:rFonts w:asciiTheme="majorBidi" w:hAnsiTheme="majorBidi" w:cstheme="majorBidi"/>
          </w:rPr>
          <w:fldChar w:fldCharType="separate"/>
        </w:r>
        <w:r w:rsidR="00BB7682" w:rsidRPr="00D821EC">
          <w:rPr>
            <w:rFonts w:asciiTheme="majorBidi" w:hAnsiTheme="majorBidi" w:cstheme="majorBidi"/>
            <w:noProof/>
            <w:vertAlign w:val="superscript"/>
          </w:rPr>
          <w:t>8</w:t>
        </w:r>
        <w:r w:rsidR="00BB7682" w:rsidRPr="007D07AD">
          <w:rPr>
            <w:rFonts w:asciiTheme="majorBidi" w:hAnsiTheme="majorBidi" w:cstheme="majorBidi"/>
          </w:rPr>
          <w:fldChar w:fldCharType="end"/>
        </w:r>
      </w:hyperlink>
      <w:r w:rsidR="00862F85" w:rsidRPr="007D07AD">
        <w:rPr>
          <w:rFonts w:asciiTheme="majorBidi" w:hAnsiTheme="majorBidi" w:cstheme="majorBidi"/>
        </w:rPr>
        <w:t>.</w:t>
      </w:r>
    </w:p>
    <w:p w14:paraId="1E6CA6E9" w14:textId="101EFAD8" w:rsidR="00862F85" w:rsidRDefault="00B62717" w:rsidP="00BB7682">
      <w:pPr>
        <w:rPr>
          <w:rFonts w:asciiTheme="majorBidi" w:hAnsiTheme="majorBidi" w:cstheme="majorBidi"/>
        </w:rPr>
      </w:pPr>
      <w:r w:rsidRPr="002B212E">
        <w:rPr>
          <w:rFonts w:asciiTheme="majorBidi" w:hAnsiTheme="majorBidi" w:cstheme="majorBidi"/>
          <w:vertAlign w:val="superscript"/>
        </w:rPr>
        <w:t>2</w:t>
      </w:r>
      <w:r w:rsidR="004E642D" w:rsidRPr="002B212E">
        <w:rPr>
          <w:rFonts w:asciiTheme="majorBidi" w:hAnsiTheme="majorBidi" w:cstheme="majorBidi"/>
        </w:rPr>
        <w:t>Prematurity</w:t>
      </w:r>
      <w:r w:rsidR="00525148" w:rsidRPr="002B212E">
        <w:rPr>
          <w:rFonts w:asciiTheme="majorBidi" w:hAnsiTheme="majorBidi" w:cstheme="majorBidi"/>
        </w:rPr>
        <w:t xml:space="preserve"> rate data was obtained from </w:t>
      </w:r>
      <w:r w:rsidR="00D821EC" w:rsidRPr="002B212E">
        <w:rPr>
          <w:rFonts w:asciiTheme="majorBidi" w:hAnsiTheme="majorBidi" w:cstheme="majorBidi"/>
        </w:rPr>
        <w:t>the CDC</w:t>
      </w:r>
      <w:hyperlink w:anchor="_ENREF_14" w:tooltip="Centers for Disease Control and Prevention,  #11106" w:history="1">
        <w:r w:rsidR="00BB7682" w:rsidRPr="002B212E">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Prevention&lt;/Author&gt;&lt;RecNum&gt;11106&lt;/RecNum&gt;&lt;DisplayText&gt;&lt;style face="superscript"&gt;14&lt;/style&gt;&lt;/DisplayText&gt;&lt;record&gt;&lt;rec-number&gt;11106&lt;/rec-number&gt;&lt;foreign-keys&gt;&lt;key app="EN" db-id="xe02ax2rnwssewe5xebv2vp2xpzrtvswdvfr" timestamp="1526051134"&gt;11106&lt;/key&gt;&lt;/foreign-keys&gt;&lt;ref-type name="Electronic Article"&gt;43&lt;/ref-type&gt;&lt;contributors&gt;&lt;authors&gt;&lt;author&gt;Centers for Disease Control and Prevention,&lt;/author&gt;&lt;/authors&gt;&lt;/contributors&gt;&lt;titles&gt;&lt;title&gt;Percentage of Births Born Preterm by State&lt;/title&gt;&lt;secondary-title&gt;National Center for Health Statistics&lt;/secondary-title&gt;&lt;/titles&gt;&lt;dates&gt;&lt;/dates&gt;&lt;pub-location&gt;https://www.cdc.gov/nchs/pressroom/sosmap/preterm_births/preterm.htm (Last accessed May 1st 2018)&lt;/pub-location&gt;&lt;urls&gt;&lt;/urls&gt;&lt;/record&gt;&lt;/Cite&gt;&lt;/EndNote&gt;</w:instrText>
        </w:r>
        <w:r w:rsidR="00BB7682" w:rsidRPr="002B212E">
          <w:rPr>
            <w:rFonts w:asciiTheme="majorBidi" w:hAnsiTheme="majorBidi" w:cstheme="majorBidi"/>
          </w:rPr>
          <w:fldChar w:fldCharType="separate"/>
        </w:r>
        <w:r w:rsidR="00BB7682" w:rsidRPr="0073289C">
          <w:rPr>
            <w:rFonts w:asciiTheme="majorBidi" w:hAnsiTheme="majorBidi" w:cstheme="majorBidi"/>
            <w:noProof/>
            <w:vertAlign w:val="superscript"/>
          </w:rPr>
          <w:t>14</w:t>
        </w:r>
        <w:r w:rsidR="00BB7682" w:rsidRPr="002B212E">
          <w:rPr>
            <w:rFonts w:asciiTheme="majorBidi" w:hAnsiTheme="majorBidi" w:cstheme="majorBidi"/>
          </w:rPr>
          <w:fldChar w:fldCharType="end"/>
        </w:r>
      </w:hyperlink>
      <w:r w:rsidR="00862F85" w:rsidRPr="002B212E">
        <w:rPr>
          <w:rFonts w:asciiTheme="majorBidi" w:hAnsiTheme="majorBidi" w:cstheme="majorBidi"/>
        </w:rPr>
        <w:t>.</w:t>
      </w:r>
    </w:p>
    <w:p w14:paraId="2FB6566E" w14:textId="6898CD46" w:rsidR="002B212E" w:rsidRPr="007D07AD" w:rsidRDefault="002B212E" w:rsidP="00135920">
      <w:pPr>
        <w:rPr>
          <w:rFonts w:asciiTheme="majorBidi" w:hAnsiTheme="majorBidi" w:cstheme="majorBidi"/>
        </w:rPr>
      </w:pPr>
      <w:r w:rsidRPr="002B212E">
        <w:rPr>
          <w:rFonts w:asciiTheme="majorBidi" w:hAnsiTheme="majorBidi" w:cstheme="majorBidi"/>
          <w:vertAlign w:val="superscript"/>
        </w:rPr>
        <w:t>*</w:t>
      </w:r>
      <w:r>
        <w:rPr>
          <w:rFonts w:asciiTheme="majorBidi" w:hAnsiTheme="majorBidi" w:cstheme="majorBidi"/>
        </w:rPr>
        <w:t xml:space="preserve">SIDS and prematurity data are </w:t>
      </w:r>
      <w:r w:rsidR="00135920">
        <w:rPr>
          <w:rFonts w:asciiTheme="majorBidi" w:hAnsiTheme="majorBidi" w:cstheme="majorBidi"/>
        </w:rPr>
        <w:t xml:space="preserve">for </w:t>
      </w:r>
      <w:r>
        <w:rPr>
          <w:rFonts w:asciiTheme="majorBidi" w:hAnsiTheme="majorBidi" w:cstheme="majorBidi"/>
        </w:rPr>
        <w:t>2014</w:t>
      </w:r>
    </w:p>
    <w:p w14:paraId="45E5A81F" w14:textId="77777777" w:rsidR="00F90C3E" w:rsidRDefault="00F90C3E">
      <w:pPr>
        <w:rPr>
          <w:rFonts w:asciiTheme="majorBidi" w:hAnsiTheme="majorBidi" w:cstheme="majorBidi"/>
        </w:rPr>
      </w:pPr>
    </w:p>
    <w:p w14:paraId="50EF12FC" w14:textId="77777777" w:rsidR="00F90C3E" w:rsidRDefault="00F90C3E">
      <w:pPr>
        <w:rPr>
          <w:rFonts w:asciiTheme="majorBidi" w:hAnsiTheme="majorBidi" w:cstheme="majorBidi"/>
        </w:rPr>
      </w:pPr>
      <w:r>
        <w:rPr>
          <w:rFonts w:asciiTheme="majorBidi" w:hAnsiTheme="majorBidi" w:cstheme="majorBidi"/>
        </w:rPr>
        <w:br w:type="page"/>
      </w:r>
    </w:p>
    <w:p w14:paraId="7EB8377E" w14:textId="78E44A44" w:rsidR="00F90C3E" w:rsidRDefault="00F90C3E" w:rsidP="00F90C3E">
      <w:pPr>
        <w:pStyle w:val="Head1"/>
      </w:pPr>
      <w:r w:rsidRPr="00850EC8">
        <w:rPr>
          <w:b/>
        </w:rPr>
        <w:lastRenderedPageBreak/>
        <w:t>Table S</w:t>
      </w:r>
      <w:r>
        <w:rPr>
          <w:b/>
        </w:rPr>
        <w:t>7</w:t>
      </w:r>
      <w:r w:rsidRPr="00850EC8">
        <w:t xml:space="preserve">: </w:t>
      </w:r>
      <w:r>
        <w:t xml:space="preserve">Country </w:t>
      </w:r>
      <w:r w:rsidRPr="00850EC8">
        <w:t>MNC</w:t>
      </w:r>
      <w:r>
        <w:t>,</w:t>
      </w:r>
      <w:r w:rsidRPr="00850EC8">
        <w:t xml:space="preserve"> SIDS</w:t>
      </w:r>
      <w:r>
        <w:t>,</w:t>
      </w:r>
      <w:r w:rsidRPr="00850EC8">
        <w:t xml:space="preserve"> </w:t>
      </w:r>
      <w:r>
        <w:t>and prematurity rates</w:t>
      </w:r>
    </w:p>
    <w:p w14:paraId="4C4E33E7" w14:textId="402F339A" w:rsidR="00CB68AF" w:rsidRPr="00920109" w:rsidRDefault="00CB68AF" w:rsidP="00B15E61">
      <w:pPr>
        <w:rPr>
          <w:rFonts w:asciiTheme="majorBidi" w:hAnsiTheme="majorBidi" w:cstheme="majorBidi"/>
        </w:rPr>
      </w:pPr>
      <w:r w:rsidRPr="00920109">
        <w:rPr>
          <w:rFonts w:asciiTheme="majorBidi" w:hAnsiTheme="majorBidi" w:cstheme="majorBidi"/>
        </w:rPr>
        <w:t xml:space="preserve">MNC rates for </w:t>
      </w:r>
      <w:r>
        <w:rPr>
          <w:rFonts w:asciiTheme="majorBidi" w:hAnsiTheme="majorBidi" w:cstheme="majorBidi"/>
        </w:rPr>
        <w:t xml:space="preserve">15 countries (Table S1) </w:t>
      </w:r>
      <w:r w:rsidRPr="00920109">
        <w:rPr>
          <w:rFonts w:asciiTheme="majorBidi" w:hAnsiTheme="majorBidi" w:cstheme="majorBidi"/>
        </w:rPr>
        <w:t xml:space="preserve">for which </w:t>
      </w:r>
      <w:r>
        <w:rPr>
          <w:rFonts w:asciiTheme="majorBidi" w:hAnsiTheme="majorBidi" w:cstheme="majorBidi"/>
        </w:rPr>
        <w:t>year-matched (</w:t>
      </w:r>
      <w:r w:rsidR="00B15E61">
        <w:rPr>
          <w:rFonts w:asciiTheme="majorBidi" w:hAnsiTheme="majorBidi" w:cstheme="majorBidi"/>
        </w:rPr>
        <w:t>4</w:t>
      </w:r>
      <w:r>
        <w:rPr>
          <w:rFonts w:asciiTheme="majorBidi" w:hAnsiTheme="majorBidi" w:cstheme="majorBidi"/>
        </w:rPr>
        <w:t>/16) or nearly year-matched (</w:t>
      </w:r>
      <w:r w:rsidR="00B15E61">
        <w:rPr>
          <w:rFonts w:asciiTheme="majorBidi" w:hAnsiTheme="majorBidi" w:cstheme="majorBidi"/>
        </w:rPr>
        <w:t>12</w:t>
      </w:r>
      <w:r>
        <w:rPr>
          <w:rFonts w:asciiTheme="majorBidi" w:hAnsiTheme="majorBidi" w:cstheme="majorBidi"/>
        </w:rPr>
        <w:t xml:space="preserve">/16) </w:t>
      </w:r>
      <w:r w:rsidRPr="00920109">
        <w:rPr>
          <w:rFonts w:asciiTheme="majorBidi" w:hAnsiTheme="majorBidi" w:cstheme="majorBidi"/>
        </w:rPr>
        <w:t xml:space="preserve">SIDS </w:t>
      </w:r>
      <w:r>
        <w:rPr>
          <w:rFonts w:asciiTheme="majorBidi" w:hAnsiTheme="majorBidi" w:cstheme="majorBidi"/>
        </w:rPr>
        <w:t>and prematurity rates were available</w:t>
      </w:r>
      <w:r w:rsidRPr="00920109">
        <w:rPr>
          <w:rFonts w:asciiTheme="majorBidi" w:hAnsiTheme="majorBidi" w:cstheme="majorBidi"/>
        </w:rPr>
        <w:t xml:space="preserve">. </w:t>
      </w:r>
    </w:p>
    <w:p w14:paraId="6AD55247" w14:textId="6902135A" w:rsidR="00862F85" w:rsidRDefault="00862F85">
      <w:pPr>
        <w:rPr>
          <w:rFonts w:asciiTheme="majorBidi" w:hAnsiTheme="majorBidi" w:cstheme="majorBidi"/>
        </w:rPr>
      </w:pPr>
    </w:p>
    <w:tbl>
      <w:tblPr>
        <w:tblW w:w="8820" w:type="dxa"/>
        <w:tblBorders>
          <w:top w:val="single" w:sz="4" w:space="0" w:color="auto"/>
          <w:bottom w:val="single" w:sz="4" w:space="0" w:color="auto"/>
        </w:tblBorders>
        <w:tblLook w:val="04A0" w:firstRow="1" w:lastRow="0" w:firstColumn="1" w:lastColumn="0" w:noHBand="0" w:noVBand="1"/>
      </w:tblPr>
      <w:tblGrid>
        <w:gridCol w:w="1623"/>
        <w:gridCol w:w="818"/>
        <w:gridCol w:w="1249"/>
        <w:gridCol w:w="1980"/>
        <w:gridCol w:w="723"/>
        <w:gridCol w:w="1527"/>
        <w:gridCol w:w="900"/>
      </w:tblGrid>
      <w:tr w:rsidR="00E33361" w:rsidRPr="00490270" w14:paraId="02D4FD1E" w14:textId="77777777" w:rsidTr="005E08CB">
        <w:trPr>
          <w:trHeight w:val="413"/>
        </w:trPr>
        <w:tc>
          <w:tcPr>
            <w:tcW w:w="1623" w:type="dxa"/>
            <w:tcBorders>
              <w:top w:val="single" w:sz="4" w:space="0" w:color="auto"/>
              <w:bottom w:val="single" w:sz="4" w:space="0" w:color="auto"/>
            </w:tcBorders>
            <w:shd w:val="clear" w:color="auto" w:fill="auto"/>
            <w:noWrap/>
            <w:vAlign w:val="bottom"/>
            <w:hideMark/>
          </w:tcPr>
          <w:p w14:paraId="2358FDB7" w14:textId="22BAC619" w:rsidR="00490270" w:rsidRPr="00490270" w:rsidRDefault="00490270" w:rsidP="007E5DD4">
            <w:pP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Country</w:t>
            </w:r>
          </w:p>
        </w:tc>
        <w:tc>
          <w:tcPr>
            <w:tcW w:w="818" w:type="dxa"/>
            <w:tcBorders>
              <w:top w:val="single" w:sz="4" w:space="0" w:color="auto"/>
              <w:bottom w:val="single" w:sz="4" w:space="0" w:color="auto"/>
            </w:tcBorders>
            <w:shd w:val="clear" w:color="auto" w:fill="auto"/>
            <w:noWrap/>
            <w:vAlign w:val="bottom"/>
            <w:hideMark/>
          </w:tcPr>
          <w:p w14:paraId="280A1AF1" w14:textId="1E51B6DD" w:rsidR="00490270" w:rsidRPr="00490270" w:rsidRDefault="00490270" w:rsidP="005E08CB">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MNC rate</w:t>
            </w:r>
          </w:p>
        </w:tc>
        <w:tc>
          <w:tcPr>
            <w:tcW w:w="1249" w:type="dxa"/>
            <w:tcBorders>
              <w:top w:val="single" w:sz="4" w:space="0" w:color="auto"/>
              <w:bottom w:val="single" w:sz="4" w:space="0" w:color="auto"/>
            </w:tcBorders>
            <w:shd w:val="clear" w:color="auto" w:fill="auto"/>
            <w:noWrap/>
            <w:vAlign w:val="bottom"/>
            <w:hideMark/>
          </w:tcPr>
          <w:p w14:paraId="26B851A4" w14:textId="198875C5" w:rsidR="00490270" w:rsidRPr="00490270" w:rsidRDefault="00490270" w:rsidP="00490270">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Year</w:t>
            </w:r>
          </w:p>
        </w:tc>
        <w:tc>
          <w:tcPr>
            <w:tcW w:w="1980" w:type="dxa"/>
            <w:tcBorders>
              <w:top w:val="single" w:sz="4" w:space="0" w:color="auto"/>
              <w:bottom w:val="single" w:sz="4" w:space="0" w:color="auto"/>
            </w:tcBorders>
            <w:shd w:val="clear" w:color="auto" w:fill="auto"/>
            <w:vAlign w:val="bottom"/>
            <w:hideMark/>
          </w:tcPr>
          <w:p w14:paraId="53F582F1" w14:textId="77777777" w:rsidR="00490270" w:rsidRDefault="00490270" w:rsidP="00490270">
            <w:pPr>
              <w:jc w:val="center"/>
              <w:rPr>
                <w:rFonts w:asciiTheme="majorBidi" w:eastAsia="Times New Roman" w:hAnsiTheme="majorBidi" w:cstheme="majorBidi"/>
                <w:b/>
                <w:bCs/>
                <w:color w:val="000000"/>
              </w:rPr>
            </w:pPr>
            <w:r w:rsidRPr="00490270">
              <w:rPr>
                <w:rFonts w:asciiTheme="majorBidi" w:eastAsia="Times New Roman" w:hAnsiTheme="majorBidi" w:cstheme="majorBidi"/>
                <w:b/>
                <w:bCs/>
                <w:color w:val="000000"/>
              </w:rPr>
              <w:t>SIDS rate</w:t>
            </w:r>
          </w:p>
          <w:p w14:paraId="0820BC00" w14:textId="20D82009" w:rsidR="00490270" w:rsidRPr="00490270" w:rsidRDefault="00490270" w:rsidP="005E08CB">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rPr>
              <w:t>(per 1000 births)</w:t>
            </w:r>
          </w:p>
        </w:tc>
        <w:tc>
          <w:tcPr>
            <w:tcW w:w="723" w:type="dxa"/>
            <w:tcBorders>
              <w:top w:val="single" w:sz="4" w:space="0" w:color="auto"/>
              <w:bottom w:val="single" w:sz="4" w:space="0" w:color="auto"/>
            </w:tcBorders>
            <w:shd w:val="clear" w:color="auto" w:fill="auto"/>
            <w:noWrap/>
            <w:vAlign w:val="bottom"/>
            <w:hideMark/>
          </w:tcPr>
          <w:p w14:paraId="6AD9010C" w14:textId="318C5DDE" w:rsidR="00490270" w:rsidRPr="00490270" w:rsidRDefault="00490270" w:rsidP="00490270">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Year</w:t>
            </w:r>
          </w:p>
        </w:tc>
        <w:tc>
          <w:tcPr>
            <w:tcW w:w="1527" w:type="dxa"/>
            <w:tcBorders>
              <w:top w:val="single" w:sz="4" w:space="0" w:color="auto"/>
              <w:bottom w:val="single" w:sz="4" w:space="0" w:color="auto"/>
            </w:tcBorders>
            <w:shd w:val="clear" w:color="auto" w:fill="auto"/>
            <w:noWrap/>
            <w:vAlign w:val="bottom"/>
            <w:hideMark/>
          </w:tcPr>
          <w:p w14:paraId="220A1A47" w14:textId="4ACE7ABF" w:rsidR="00490270" w:rsidRPr="00490270" w:rsidRDefault="00490270" w:rsidP="00490270">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Prematurity rate</w:t>
            </w:r>
          </w:p>
        </w:tc>
        <w:tc>
          <w:tcPr>
            <w:tcW w:w="900" w:type="dxa"/>
            <w:tcBorders>
              <w:top w:val="single" w:sz="4" w:space="0" w:color="auto"/>
              <w:bottom w:val="single" w:sz="4" w:space="0" w:color="auto"/>
            </w:tcBorders>
            <w:shd w:val="clear" w:color="auto" w:fill="auto"/>
            <w:noWrap/>
            <w:vAlign w:val="bottom"/>
            <w:hideMark/>
          </w:tcPr>
          <w:p w14:paraId="07D6CAC7" w14:textId="77777777" w:rsidR="00490270" w:rsidRPr="00490270" w:rsidRDefault="00490270" w:rsidP="00490270">
            <w:pPr>
              <w:jc w:val="center"/>
              <w:rPr>
                <w:rFonts w:asciiTheme="majorBidi" w:eastAsia="Times New Roman" w:hAnsiTheme="majorBidi" w:cstheme="majorBidi"/>
                <w:b/>
                <w:bCs/>
                <w:color w:val="000000"/>
                <w:lang w:bidi="he-IL"/>
              </w:rPr>
            </w:pPr>
          </w:p>
          <w:p w14:paraId="789EE570" w14:textId="562DE811" w:rsidR="00490270" w:rsidRPr="00490270" w:rsidRDefault="00490270" w:rsidP="00490270">
            <w:pPr>
              <w:jc w:val="center"/>
              <w:rPr>
                <w:rFonts w:asciiTheme="majorBidi" w:eastAsia="Times New Roman" w:hAnsiTheme="majorBidi" w:cstheme="majorBidi"/>
                <w:color w:val="006100"/>
                <w:lang w:bidi="he-IL"/>
              </w:rPr>
            </w:pPr>
            <w:r w:rsidRPr="00490270">
              <w:rPr>
                <w:rFonts w:asciiTheme="majorBidi" w:eastAsia="Times New Roman" w:hAnsiTheme="majorBidi" w:cstheme="majorBidi"/>
                <w:b/>
                <w:bCs/>
                <w:color w:val="000000"/>
                <w:lang w:bidi="he-IL"/>
              </w:rPr>
              <w:t>Year</w:t>
            </w:r>
          </w:p>
        </w:tc>
      </w:tr>
      <w:tr w:rsidR="00E33361" w:rsidRPr="00490270" w14:paraId="65747C3E" w14:textId="77777777" w:rsidTr="005E08CB">
        <w:trPr>
          <w:trHeight w:val="288"/>
        </w:trPr>
        <w:tc>
          <w:tcPr>
            <w:tcW w:w="1623" w:type="dxa"/>
            <w:tcBorders>
              <w:top w:val="single" w:sz="4" w:space="0" w:color="auto"/>
            </w:tcBorders>
            <w:shd w:val="clear" w:color="auto" w:fill="auto"/>
            <w:noWrap/>
            <w:vAlign w:val="bottom"/>
            <w:hideMark/>
          </w:tcPr>
          <w:p w14:paraId="3FFF0C17"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Argentina</w:t>
            </w:r>
          </w:p>
        </w:tc>
        <w:tc>
          <w:tcPr>
            <w:tcW w:w="818" w:type="dxa"/>
            <w:tcBorders>
              <w:top w:val="single" w:sz="4" w:space="0" w:color="auto"/>
            </w:tcBorders>
            <w:shd w:val="clear" w:color="auto" w:fill="auto"/>
            <w:noWrap/>
            <w:vAlign w:val="center"/>
            <w:hideMark/>
          </w:tcPr>
          <w:p w14:paraId="367F9DEF"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2.95</w:t>
            </w:r>
          </w:p>
        </w:tc>
        <w:tc>
          <w:tcPr>
            <w:tcW w:w="1249" w:type="dxa"/>
            <w:tcBorders>
              <w:top w:val="single" w:sz="4" w:space="0" w:color="auto"/>
            </w:tcBorders>
            <w:shd w:val="clear" w:color="auto" w:fill="auto"/>
            <w:vAlign w:val="center"/>
            <w:hideMark/>
          </w:tcPr>
          <w:p w14:paraId="58DAA08E"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tcBorders>
              <w:top w:val="single" w:sz="4" w:space="0" w:color="auto"/>
            </w:tcBorders>
            <w:shd w:val="clear" w:color="auto" w:fill="auto"/>
            <w:noWrap/>
            <w:vAlign w:val="bottom"/>
            <w:hideMark/>
          </w:tcPr>
          <w:p w14:paraId="564E5368"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0.49</w:t>
            </w:r>
          </w:p>
        </w:tc>
        <w:tc>
          <w:tcPr>
            <w:tcW w:w="723" w:type="dxa"/>
            <w:tcBorders>
              <w:top w:val="single" w:sz="4" w:space="0" w:color="auto"/>
            </w:tcBorders>
            <w:shd w:val="clear" w:color="auto" w:fill="auto"/>
            <w:noWrap/>
            <w:vAlign w:val="bottom"/>
            <w:hideMark/>
          </w:tcPr>
          <w:p w14:paraId="15E2A53C"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527" w:type="dxa"/>
            <w:tcBorders>
              <w:top w:val="single" w:sz="4" w:space="0" w:color="auto"/>
            </w:tcBorders>
            <w:shd w:val="clear" w:color="auto" w:fill="auto"/>
            <w:noWrap/>
            <w:vAlign w:val="bottom"/>
            <w:hideMark/>
          </w:tcPr>
          <w:p w14:paraId="32E9AA37" w14:textId="3AE19750" w:rsidR="00490270" w:rsidRPr="00490270" w:rsidRDefault="002D5C1A" w:rsidP="00BB7682">
            <w:pPr>
              <w:jc w:val="right"/>
              <w:rPr>
                <w:rFonts w:asciiTheme="majorBidi" w:eastAsia="Times New Roman" w:hAnsiTheme="majorBidi" w:cstheme="majorBidi"/>
                <w:color w:val="000000"/>
                <w:lang w:bidi="he-IL"/>
              </w:rPr>
            </w:pPr>
            <w:r w:rsidRPr="002D5C1A">
              <w:rPr>
                <w:rFonts w:asciiTheme="majorBidi" w:eastAsia="Times New Roman" w:hAnsiTheme="majorBidi" w:cstheme="majorBidi"/>
                <w:color w:val="000000"/>
                <w:lang w:bidi="he-IL"/>
              </w:rPr>
              <w:t>8</w:t>
            </w:r>
            <w:r w:rsidR="00490270" w:rsidRPr="00490270">
              <w:rPr>
                <w:rFonts w:asciiTheme="majorBidi" w:eastAsia="Times New Roman" w:hAnsiTheme="majorBidi" w:cstheme="majorBidi"/>
                <w:color w:val="000000"/>
                <w:lang w:bidi="he-IL"/>
              </w:rPr>
              <w:t>.</w:t>
            </w:r>
            <w:r w:rsidRPr="002D5C1A">
              <w:rPr>
                <w:rFonts w:asciiTheme="majorBidi" w:eastAsia="Times New Roman" w:hAnsiTheme="majorBidi" w:cstheme="majorBidi"/>
                <w:color w:val="000000"/>
                <w:lang w:bidi="he-IL"/>
              </w:rPr>
              <w:t>69</w:t>
            </w:r>
            <w:hyperlink w:anchor="_ENREF_15" w:tooltip="Finkelstein, 2017 #11117" w:history="1">
              <w:r w:rsidR="00BB7682" w:rsidRPr="002D5C1A">
                <w:rPr>
                  <w:rFonts w:asciiTheme="majorBidi" w:eastAsia="Times New Roman" w:hAnsiTheme="majorBidi" w:cstheme="majorBidi"/>
                  <w:color w:val="000000"/>
                  <w:lang w:bidi="he-IL"/>
                </w:rPr>
                <w:fldChar w:fldCharType="begin"/>
              </w:r>
              <w:r w:rsidR="00BB7682" w:rsidRPr="002D5C1A">
                <w:rPr>
                  <w:rFonts w:asciiTheme="majorBidi" w:eastAsia="Times New Roman" w:hAnsiTheme="majorBidi" w:cstheme="majorBidi"/>
                  <w:color w:val="000000"/>
                  <w:lang w:bidi="he-IL"/>
                </w:rPr>
                <w:instrText xml:space="preserve"> ADDIN EN.CITE &lt;EndNote&gt;&lt;Cite&gt;&lt;Author&gt;Finkelstein&lt;/Author&gt;&lt;Year&gt;2017&lt;/Year&gt;&lt;RecNum&gt;11117&lt;/RecNum&gt;&lt;DisplayText&gt;&lt;style face="superscript"&gt;15&lt;/style&gt;&lt;/DisplayText&gt;&lt;record&gt;&lt;rec-number&gt;11117&lt;/rec-number&gt;&lt;foreign-keys&gt;&lt;key app="EN" db-id="xe02ax2rnwssewe5xebv2vp2xpzrtvswdvfr" timestamp="1526326258"&gt;11117&lt;/key&gt;&lt;/foreign-keys&gt;&lt;ref-type name="Journal Article"&gt;17&lt;/ref-type&gt;&lt;contributors&gt;&lt;authors&gt;&lt;author&gt;Finkelstein, Juliana Z&lt;/author&gt;&lt;author&gt;Duhau, Mariana&lt;/author&gt;&lt;author&gt;Fasola, María L&lt;/author&gt;&lt;author&gt;Escobar, Paola&lt;/author&gt;&lt;/authors&gt;&lt;/contributors&gt;&lt;titles&gt;&lt;title&gt;Neonatal mortality in Argentina. Situation analysis from 2005 to 2014&lt;/title&gt;&lt;secondary-title&gt;Archivos argentinos de pediatria&lt;/secondary-title&gt;&lt;/titles&gt;&lt;periodical&gt;&lt;full-title&gt;Archivos Argentinos de Pediatria&lt;/full-title&gt;&lt;abbr-1&gt;Arch. Argent. Pediatr.&lt;/abbr-1&gt;&lt;abbr-2&gt;Arch Argent Pediatr&lt;/abbr-2&gt;&lt;/periodical&gt;&lt;pages&gt;343-349&lt;/pages&gt;&lt;volume&gt;115&lt;/volume&gt;&lt;number&gt;4&lt;/number&gt;&lt;dates&gt;&lt;year&gt;2017&lt;/year&gt;&lt;/dates&gt;&lt;isbn&gt;0325-0075&lt;/isbn&gt;&lt;urls&gt;&lt;/urls&gt;&lt;/record&gt;&lt;/Cite&gt;&lt;/EndNote&gt;</w:instrText>
              </w:r>
              <w:r w:rsidR="00BB7682" w:rsidRPr="002D5C1A">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15</w:t>
              </w:r>
              <w:r w:rsidR="00BB7682" w:rsidRPr="002D5C1A">
                <w:rPr>
                  <w:rFonts w:asciiTheme="majorBidi" w:eastAsia="Times New Roman" w:hAnsiTheme="majorBidi" w:cstheme="majorBidi"/>
                  <w:color w:val="000000"/>
                  <w:lang w:bidi="he-IL"/>
                </w:rPr>
                <w:fldChar w:fldCharType="end"/>
              </w:r>
            </w:hyperlink>
          </w:p>
        </w:tc>
        <w:tc>
          <w:tcPr>
            <w:tcW w:w="900" w:type="dxa"/>
            <w:tcBorders>
              <w:top w:val="single" w:sz="4" w:space="0" w:color="auto"/>
            </w:tcBorders>
            <w:shd w:val="clear" w:color="auto" w:fill="auto"/>
            <w:noWrap/>
            <w:vAlign w:val="bottom"/>
            <w:hideMark/>
          </w:tcPr>
          <w:p w14:paraId="4933DB65" w14:textId="5A4D098E" w:rsidR="00490270" w:rsidRPr="00490270" w:rsidRDefault="002D5C1A" w:rsidP="00490270">
            <w:pPr>
              <w:jc w:val="right"/>
              <w:rPr>
                <w:rFonts w:asciiTheme="majorBidi" w:eastAsia="Times New Roman" w:hAnsiTheme="majorBidi" w:cstheme="majorBidi"/>
                <w:lang w:bidi="he-IL"/>
              </w:rPr>
            </w:pPr>
            <w:r w:rsidRPr="002D5C1A">
              <w:rPr>
                <w:rFonts w:asciiTheme="majorBidi" w:eastAsia="Times New Roman" w:hAnsiTheme="majorBidi" w:cstheme="majorBidi"/>
                <w:lang w:bidi="he-IL"/>
              </w:rPr>
              <w:t>2005</w:t>
            </w:r>
          </w:p>
        </w:tc>
      </w:tr>
      <w:tr w:rsidR="00E33361" w:rsidRPr="00490270" w14:paraId="22522633" w14:textId="77777777" w:rsidTr="005E08CB">
        <w:trPr>
          <w:trHeight w:val="288"/>
        </w:trPr>
        <w:tc>
          <w:tcPr>
            <w:tcW w:w="1623" w:type="dxa"/>
            <w:shd w:val="clear" w:color="auto" w:fill="auto"/>
            <w:noWrap/>
            <w:vAlign w:val="bottom"/>
            <w:hideMark/>
          </w:tcPr>
          <w:p w14:paraId="40CF4C76"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Australia</w:t>
            </w:r>
          </w:p>
        </w:tc>
        <w:tc>
          <w:tcPr>
            <w:tcW w:w="818" w:type="dxa"/>
            <w:shd w:val="clear" w:color="auto" w:fill="auto"/>
            <w:noWrap/>
            <w:vAlign w:val="center"/>
            <w:hideMark/>
          </w:tcPr>
          <w:p w14:paraId="6BB520F5"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12.6</w:t>
            </w:r>
          </w:p>
        </w:tc>
        <w:tc>
          <w:tcPr>
            <w:tcW w:w="1249" w:type="dxa"/>
            <w:shd w:val="clear" w:color="auto" w:fill="auto"/>
            <w:noWrap/>
            <w:vAlign w:val="center"/>
            <w:hideMark/>
          </w:tcPr>
          <w:p w14:paraId="1EBE4BE5"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980" w:type="dxa"/>
            <w:shd w:val="clear" w:color="auto" w:fill="auto"/>
            <w:noWrap/>
            <w:vAlign w:val="bottom"/>
            <w:hideMark/>
          </w:tcPr>
          <w:p w14:paraId="05725175"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0.32</w:t>
            </w:r>
          </w:p>
        </w:tc>
        <w:tc>
          <w:tcPr>
            <w:tcW w:w="723" w:type="dxa"/>
            <w:shd w:val="clear" w:color="auto" w:fill="auto"/>
            <w:noWrap/>
            <w:vAlign w:val="bottom"/>
            <w:hideMark/>
          </w:tcPr>
          <w:p w14:paraId="0DABB100"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527" w:type="dxa"/>
            <w:shd w:val="clear" w:color="auto" w:fill="auto"/>
            <w:noWrap/>
            <w:vAlign w:val="bottom"/>
            <w:hideMark/>
          </w:tcPr>
          <w:p w14:paraId="0EB20905" w14:textId="1A1A72F9" w:rsidR="00490270" w:rsidRPr="00490270" w:rsidRDefault="002A30BC" w:rsidP="00BB7682">
            <w:pPr>
              <w:jc w:val="right"/>
              <w:rPr>
                <w:rFonts w:asciiTheme="majorBidi" w:eastAsia="Times New Roman" w:hAnsiTheme="majorBidi" w:cstheme="majorBidi"/>
                <w:color w:val="000000"/>
                <w:lang w:bidi="he-IL"/>
              </w:rPr>
            </w:pPr>
            <w:r w:rsidRPr="002A30BC">
              <w:rPr>
                <w:rFonts w:asciiTheme="majorBidi" w:eastAsia="Times New Roman" w:hAnsiTheme="majorBidi" w:cstheme="majorBidi"/>
                <w:color w:val="000000"/>
                <w:lang w:bidi="he-IL"/>
              </w:rPr>
              <w:t>8.1</w:t>
            </w:r>
            <w:hyperlink w:anchor="_ENREF_16" w:tooltip="Laws, 2007 #11118" w:history="1">
              <w:r w:rsidR="00BB7682">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&lt;EndNote&gt;&lt;Cite&gt;&lt;Author&gt;Laws&lt;/Author&gt;&lt;Year&gt;2007&lt;/Year&gt;&lt;RecNum&gt;11118&lt;/RecNum&gt;&lt;DisplayText&gt;&lt;style face="superscript"&gt;16&lt;/style&gt;&lt;/DisplayText&gt;&lt;record&gt;&lt;rec-number&gt;11118&lt;/rec-number&gt;&lt;foreign-keys&gt;&lt;key app="EN" db-id="xe02ax2rnwssewe5xebv2vp2xpzrtvswdvfr" timestamp="1526330522"&gt;11118&lt;/key&gt;&lt;/foreign-keys&gt;&lt;ref-type name="Book"&gt;6&lt;/ref-type&gt;&lt;contributors&gt;&lt;authors&gt;&lt;author&gt;Laws, PJ&lt;/author&gt;&lt;author&gt;Abeywardana, S&lt;/author&gt;&lt;author&gt;Walker, J&lt;/author&gt;&lt;author&gt;Sullivan, EA&lt;/author&gt;&lt;/authors&gt;&lt;/contributors&gt;&lt;titles&gt;&lt;title&gt;Australia&amp;apos;s mothers and babies 2005. Perinatal statistics series number 20&lt;/title&gt;&lt;secondary-title&gt;AIHW National Perinatal Statistics Unit&lt;/secondary-title&gt;&lt;/titles&gt;&lt;dates&gt;&lt;year&gt;2007&lt;/year&gt;&lt;/dates&gt;&lt;pub-location&gt;Sydney&lt;/pub-location&gt;&lt;urls&gt;&lt;/urls&gt;&lt;/record&gt;&lt;/Cite&gt;&lt;/EndNote&gt;</w:instrText>
              </w:r>
              <w:r w:rsidR="00BB7682">
                <w:rPr>
                  <w:rFonts w:asciiTheme="majorBidi" w:eastAsia="Times New Roman" w:hAnsiTheme="majorBidi" w:cstheme="majorBidi"/>
                  <w:color w:val="000000"/>
                  <w:lang w:bidi="he-IL"/>
                </w:rPr>
                <w:fldChar w:fldCharType="separate"/>
              </w:r>
              <w:r w:rsidR="00BB7682" w:rsidRPr="002A30BC">
                <w:rPr>
                  <w:rFonts w:asciiTheme="majorBidi" w:eastAsia="Times New Roman" w:hAnsiTheme="majorBidi" w:cstheme="majorBidi"/>
                  <w:noProof/>
                  <w:color w:val="000000"/>
                  <w:vertAlign w:val="superscript"/>
                  <w:lang w:bidi="he-IL"/>
                </w:rPr>
                <w:t>16</w:t>
              </w:r>
              <w:r w:rsid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5F10CB3F" w14:textId="660B6201" w:rsidR="00490270" w:rsidRPr="00490270" w:rsidRDefault="00490270" w:rsidP="002A30BC">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w:t>
            </w:r>
            <w:r w:rsidR="002A30BC" w:rsidRPr="002A30BC">
              <w:rPr>
                <w:rFonts w:asciiTheme="majorBidi" w:eastAsia="Times New Roman" w:hAnsiTheme="majorBidi" w:cstheme="majorBidi"/>
                <w:lang w:bidi="he-IL"/>
              </w:rPr>
              <w:t>05</w:t>
            </w:r>
          </w:p>
        </w:tc>
      </w:tr>
      <w:tr w:rsidR="00E33361" w:rsidRPr="00490270" w14:paraId="50D965DF" w14:textId="77777777" w:rsidTr="005E08CB">
        <w:trPr>
          <w:trHeight w:val="288"/>
        </w:trPr>
        <w:tc>
          <w:tcPr>
            <w:tcW w:w="1623" w:type="dxa"/>
            <w:shd w:val="clear" w:color="auto" w:fill="auto"/>
            <w:noWrap/>
            <w:vAlign w:val="bottom"/>
            <w:hideMark/>
          </w:tcPr>
          <w:p w14:paraId="44904519"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Austria</w:t>
            </w:r>
          </w:p>
        </w:tc>
        <w:tc>
          <w:tcPr>
            <w:tcW w:w="818" w:type="dxa"/>
            <w:shd w:val="clear" w:color="auto" w:fill="auto"/>
            <w:noWrap/>
            <w:vAlign w:val="center"/>
            <w:hideMark/>
          </w:tcPr>
          <w:p w14:paraId="6DB7B05D"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5.81</w:t>
            </w:r>
          </w:p>
        </w:tc>
        <w:tc>
          <w:tcPr>
            <w:tcW w:w="1249" w:type="dxa"/>
            <w:shd w:val="clear" w:color="auto" w:fill="auto"/>
            <w:noWrap/>
            <w:vAlign w:val="center"/>
            <w:hideMark/>
          </w:tcPr>
          <w:p w14:paraId="3AF5C949"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0237C5C6"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0.28</w:t>
            </w:r>
          </w:p>
        </w:tc>
        <w:tc>
          <w:tcPr>
            <w:tcW w:w="723" w:type="dxa"/>
            <w:shd w:val="clear" w:color="auto" w:fill="auto"/>
            <w:noWrap/>
            <w:vAlign w:val="bottom"/>
            <w:hideMark/>
          </w:tcPr>
          <w:p w14:paraId="30AADEA6"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2008</w:t>
            </w:r>
          </w:p>
        </w:tc>
        <w:tc>
          <w:tcPr>
            <w:tcW w:w="1527" w:type="dxa"/>
            <w:shd w:val="clear" w:color="auto" w:fill="auto"/>
            <w:noWrap/>
            <w:vAlign w:val="bottom"/>
            <w:hideMark/>
          </w:tcPr>
          <w:p w14:paraId="262C561C" w14:textId="2C2F1C98"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11</w:t>
            </w:r>
            <w:hyperlink w:anchor="_ENREF_17" w:tooltip="Zeitlin, 2013 #11114" w:history="1">
              <w:r w:rsidR="00BB7682" w:rsidRPr="00D52510">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D52510">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17</w:t>
              </w:r>
              <w:r w:rsidR="00BB7682" w:rsidRPr="00D52510">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0DF02573" w14:textId="77777777" w:rsidR="00490270" w:rsidRPr="00490270" w:rsidRDefault="00490270" w:rsidP="0049027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2008</w:t>
            </w:r>
          </w:p>
        </w:tc>
      </w:tr>
      <w:tr w:rsidR="00E33361" w:rsidRPr="00490270" w14:paraId="28C77824" w14:textId="77777777" w:rsidTr="005E08CB">
        <w:trPr>
          <w:trHeight w:val="288"/>
        </w:trPr>
        <w:tc>
          <w:tcPr>
            <w:tcW w:w="1623" w:type="dxa"/>
            <w:shd w:val="clear" w:color="auto" w:fill="auto"/>
            <w:noWrap/>
            <w:vAlign w:val="bottom"/>
            <w:hideMark/>
          </w:tcPr>
          <w:p w14:paraId="3F260596"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Belgium</w:t>
            </w:r>
          </w:p>
        </w:tc>
        <w:tc>
          <w:tcPr>
            <w:tcW w:w="818" w:type="dxa"/>
            <w:shd w:val="clear" w:color="auto" w:fill="auto"/>
            <w:noWrap/>
            <w:vAlign w:val="center"/>
            <w:hideMark/>
          </w:tcPr>
          <w:p w14:paraId="30B122B6"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10.48</w:t>
            </w:r>
          </w:p>
        </w:tc>
        <w:tc>
          <w:tcPr>
            <w:tcW w:w="1249" w:type="dxa"/>
            <w:shd w:val="clear" w:color="auto" w:fill="auto"/>
            <w:noWrap/>
            <w:vAlign w:val="center"/>
            <w:hideMark/>
          </w:tcPr>
          <w:p w14:paraId="168D6414"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49452370"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0.44</w:t>
            </w:r>
          </w:p>
        </w:tc>
        <w:tc>
          <w:tcPr>
            <w:tcW w:w="723" w:type="dxa"/>
            <w:shd w:val="clear" w:color="auto" w:fill="auto"/>
            <w:noWrap/>
            <w:vAlign w:val="bottom"/>
            <w:hideMark/>
          </w:tcPr>
          <w:p w14:paraId="7C6D6729"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2004</w:t>
            </w:r>
          </w:p>
        </w:tc>
        <w:tc>
          <w:tcPr>
            <w:tcW w:w="1527" w:type="dxa"/>
            <w:shd w:val="clear" w:color="auto" w:fill="auto"/>
            <w:noWrap/>
            <w:vAlign w:val="bottom"/>
            <w:hideMark/>
          </w:tcPr>
          <w:p w14:paraId="0C1B8A2E" w14:textId="2168FF2E"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8.1</w:t>
            </w:r>
            <w:hyperlink w:anchor="_ENREF_17" w:tooltip="Zeitlin, 2013 #11114" w:history="1">
              <w:r w:rsidR="00BB7682" w:rsidRPr="00D52510">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D52510">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17</w:t>
              </w:r>
              <w:r w:rsidR="00BB7682" w:rsidRPr="00D52510">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1790CAF9" w14:textId="77777777" w:rsidR="00490270" w:rsidRPr="00490270" w:rsidRDefault="00490270" w:rsidP="0049027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2004</w:t>
            </w:r>
          </w:p>
        </w:tc>
      </w:tr>
      <w:tr w:rsidR="00E33361" w:rsidRPr="00490270" w14:paraId="59597FF9" w14:textId="77777777" w:rsidTr="005E08CB">
        <w:trPr>
          <w:trHeight w:val="288"/>
        </w:trPr>
        <w:tc>
          <w:tcPr>
            <w:tcW w:w="1623" w:type="dxa"/>
            <w:shd w:val="clear" w:color="auto" w:fill="auto"/>
            <w:noWrap/>
            <w:vAlign w:val="bottom"/>
            <w:hideMark/>
          </w:tcPr>
          <w:p w14:paraId="0758D413"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Canada</w:t>
            </w:r>
          </w:p>
        </w:tc>
        <w:tc>
          <w:tcPr>
            <w:tcW w:w="818" w:type="dxa"/>
            <w:shd w:val="clear" w:color="auto" w:fill="auto"/>
            <w:noWrap/>
            <w:vAlign w:val="center"/>
            <w:hideMark/>
          </w:tcPr>
          <w:p w14:paraId="75CC8BF4"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31.9</w:t>
            </w:r>
          </w:p>
        </w:tc>
        <w:tc>
          <w:tcPr>
            <w:tcW w:w="1249" w:type="dxa"/>
            <w:shd w:val="clear" w:color="auto" w:fill="auto"/>
            <w:noWrap/>
            <w:vAlign w:val="center"/>
            <w:hideMark/>
          </w:tcPr>
          <w:p w14:paraId="4322128A"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2006/2007</w:t>
            </w:r>
          </w:p>
        </w:tc>
        <w:tc>
          <w:tcPr>
            <w:tcW w:w="1980" w:type="dxa"/>
            <w:shd w:val="clear" w:color="auto" w:fill="auto"/>
            <w:noWrap/>
            <w:vAlign w:val="bottom"/>
            <w:hideMark/>
          </w:tcPr>
          <w:p w14:paraId="0D2E1E90"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0.33</w:t>
            </w:r>
          </w:p>
        </w:tc>
        <w:tc>
          <w:tcPr>
            <w:tcW w:w="723" w:type="dxa"/>
            <w:shd w:val="clear" w:color="auto" w:fill="auto"/>
            <w:noWrap/>
            <w:vAlign w:val="bottom"/>
            <w:hideMark/>
          </w:tcPr>
          <w:p w14:paraId="3D573967"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527" w:type="dxa"/>
            <w:shd w:val="clear" w:color="auto" w:fill="auto"/>
            <w:noWrap/>
            <w:vAlign w:val="bottom"/>
            <w:hideMark/>
          </w:tcPr>
          <w:p w14:paraId="5641FC02" w14:textId="54FEB217" w:rsidR="00490270" w:rsidRPr="00490270" w:rsidRDefault="00145B60" w:rsidP="00BB7682">
            <w:pPr>
              <w:jc w:val="right"/>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7.</w:t>
            </w:r>
            <w:r w:rsidR="00490270" w:rsidRPr="00490270">
              <w:rPr>
                <w:rFonts w:asciiTheme="majorBidi" w:eastAsia="Times New Roman" w:hAnsiTheme="majorBidi" w:cstheme="majorBidi"/>
                <w:color w:val="000000"/>
                <w:lang w:bidi="he-IL"/>
              </w:rPr>
              <w:t>8</w:t>
            </w:r>
            <w:hyperlink w:anchor="_ENREF_18" w:tooltip="Statistics Canada, 2016 #11115" w:history="1">
              <w:r w:rsidR="00BB7682">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&lt;EndNote&gt;&lt;Cite&gt;&lt;Author&gt;Statistics Canada&lt;/Author&gt;&lt;Year&gt;2016&lt;/Year&gt;&lt;RecNum&gt;11115&lt;/RecNum&gt;&lt;DisplayText&gt;&lt;style face="superscript"&gt;18&lt;/style&gt;&lt;/DisplayText&gt;&lt;record&gt;&lt;rec-number&gt;11115&lt;/rec-number&gt;&lt;foreign-keys&gt;&lt;key app="EN" db-id="xe02ax2rnwssewe5xebv2vp2xpzrtvswdvfr" timestamp="1526314065"&gt;11115&lt;/key&gt;&lt;/foreign-keys&gt;&lt;ref-type name="Electronic Article"&gt;43&lt;/ref-type&gt;&lt;contributors&gt;&lt;authors&gt;&lt;author&gt;Statistics Canada,&lt;/author&gt;&lt;/authors&gt;&lt;/contributors&gt;&lt;titles&gt;&lt;title&gt;Health Fact Sheets. Preterm live births in Canada, 2000 to 2013&lt;/title&gt;&lt;/titles&gt;&lt;dates&gt;&lt;year&gt;2016&lt;/year&gt;&lt;/dates&gt;&lt;pub-location&gt;https://www.statcan.gc.ca/pub/82-625-x/2016001/article/14675-eng.htm (Last accessed May 14th 2018)&lt;/pub-location&gt;&lt;urls&gt;&lt;/urls&gt;&lt;/record&gt;&lt;/Cite&gt;&lt;/EndNote&gt;</w:instrText>
              </w:r>
              <w:r w:rsidR="00BB7682">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18</w:t>
              </w:r>
              <w:r w:rsid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3C6DBF87" w14:textId="15BD1F9C" w:rsidR="00490270" w:rsidRPr="00490270" w:rsidRDefault="00490270" w:rsidP="00145B6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w:t>
            </w:r>
            <w:r w:rsidR="00145B60">
              <w:rPr>
                <w:rFonts w:asciiTheme="majorBidi" w:eastAsia="Times New Roman" w:hAnsiTheme="majorBidi" w:cstheme="majorBidi"/>
                <w:lang w:bidi="he-IL"/>
              </w:rPr>
              <w:t>05</w:t>
            </w:r>
          </w:p>
        </w:tc>
      </w:tr>
      <w:tr w:rsidR="00E33361" w:rsidRPr="00490270" w14:paraId="4BC59F81" w14:textId="77777777" w:rsidTr="005E08CB">
        <w:trPr>
          <w:trHeight w:val="288"/>
        </w:trPr>
        <w:tc>
          <w:tcPr>
            <w:tcW w:w="1623" w:type="dxa"/>
            <w:shd w:val="clear" w:color="auto" w:fill="auto"/>
            <w:noWrap/>
            <w:vAlign w:val="bottom"/>
            <w:hideMark/>
          </w:tcPr>
          <w:p w14:paraId="598F5CCE" w14:textId="77777777" w:rsidR="00490270" w:rsidRPr="0043212D" w:rsidRDefault="00490270" w:rsidP="00490270">
            <w:pPr>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UK</w:t>
            </w:r>
          </w:p>
        </w:tc>
        <w:tc>
          <w:tcPr>
            <w:tcW w:w="818" w:type="dxa"/>
            <w:shd w:val="clear" w:color="auto" w:fill="auto"/>
            <w:noWrap/>
            <w:vAlign w:val="center"/>
            <w:hideMark/>
          </w:tcPr>
          <w:p w14:paraId="6BE83382" w14:textId="77777777" w:rsidR="00490270" w:rsidRPr="0043212D" w:rsidRDefault="00490270" w:rsidP="00490270">
            <w:pPr>
              <w:jc w:val="right"/>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5.06</w:t>
            </w:r>
          </w:p>
        </w:tc>
        <w:tc>
          <w:tcPr>
            <w:tcW w:w="1249" w:type="dxa"/>
            <w:shd w:val="clear" w:color="auto" w:fill="auto"/>
            <w:noWrap/>
            <w:vAlign w:val="center"/>
            <w:hideMark/>
          </w:tcPr>
          <w:p w14:paraId="460CF8EA" w14:textId="77777777" w:rsidR="00490270" w:rsidRPr="0043212D" w:rsidRDefault="00490270" w:rsidP="00490270">
            <w:pPr>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7AB5F80E" w14:textId="77777777" w:rsidR="00490270" w:rsidRPr="0043212D" w:rsidRDefault="00490270" w:rsidP="00490270">
            <w:pPr>
              <w:jc w:val="right"/>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0.53</w:t>
            </w:r>
          </w:p>
        </w:tc>
        <w:tc>
          <w:tcPr>
            <w:tcW w:w="723" w:type="dxa"/>
            <w:shd w:val="clear" w:color="auto" w:fill="auto"/>
            <w:noWrap/>
            <w:vAlign w:val="bottom"/>
            <w:hideMark/>
          </w:tcPr>
          <w:p w14:paraId="31FA2321" w14:textId="77777777" w:rsidR="00490270" w:rsidRPr="0043212D" w:rsidRDefault="00490270" w:rsidP="00490270">
            <w:pPr>
              <w:jc w:val="right"/>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2007</w:t>
            </w:r>
          </w:p>
        </w:tc>
        <w:tc>
          <w:tcPr>
            <w:tcW w:w="1527" w:type="dxa"/>
            <w:shd w:val="clear" w:color="auto" w:fill="auto"/>
            <w:noWrap/>
            <w:vAlign w:val="bottom"/>
            <w:hideMark/>
          </w:tcPr>
          <w:p w14:paraId="64226E25" w14:textId="59D7959A" w:rsidR="00490270" w:rsidRPr="0043212D" w:rsidRDefault="0043212D" w:rsidP="00BB7682">
            <w:pPr>
              <w:jc w:val="right"/>
              <w:rPr>
                <w:rFonts w:asciiTheme="majorBidi" w:eastAsia="Times New Roman" w:hAnsiTheme="majorBidi" w:cstheme="majorBidi"/>
                <w:color w:val="000000"/>
                <w:lang w:bidi="he-IL"/>
              </w:rPr>
            </w:pPr>
            <w:r w:rsidRPr="0043212D">
              <w:rPr>
                <w:rFonts w:asciiTheme="majorBidi" w:eastAsia="Times New Roman" w:hAnsiTheme="majorBidi" w:cstheme="majorBidi"/>
                <w:color w:val="000000"/>
                <w:lang w:bidi="he-IL"/>
              </w:rPr>
              <w:t>5.9</w:t>
            </w:r>
            <w:hyperlink w:anchor="_ENREF_19" w:tooltip="Messer, 2011 #11119" w:history="1">
              <w:r w:rsidR="00BB7682" w:rsidRPr="0043212D">
                <w:rPr>
                  <w:rFonts w:asciiTheme="majorBidi" w:eastAsia="Times New Roman" w:hAnsiTheme="majorBidi" w:cstheme="majorBidi"/>
                  <w:color w:val="000000"/>
                  <w:lang w:bidi="he-IL"/>
                </w:rPr>
                <w:fldChar w:fldCharType="begin"/>
              </w:r>
              <w:r w:rsidR="00BB7682" w:rsidRPr="0043212D">
                <w:rPr>
                  <w:rFonts w:asciiTheme="majorBidi" w:eastAsia="Times New Roman" w:hAnsiTheme="majorBidi" w:cstheme="majorBidi"/>
                  <w:color w:val="000000"/>
                  <w:lang w:bidi="he-IL"/>
                </w:rPr>
                <w:instrText xml:space="preserve"> ADDIN EN.CITE &lt;EndNote&gt;&lt;Cite&gt;&lt;Author&gt;Messer&lt;/Author&gt;&lt;Year&gt;2011&lt;/Year&gt;&lt;RecNum&gt;11119&lt;/RecNum&gt;&lt;DisplayText&gt;&lt;style face="superscript"&gt;19&lt;/style&gt;&lt;/DisplayText&gt;&lt;record&gt;&lt;rec-number&gt;11119&lt;/rec-number&gt;&lt;foreign-keys&gt;&lt;key app="EN" db-id="xe02ax2rnwssewe5xebv2vp2xpzrtvswdvfr" timestamp="1526343283"&gt;11119&lt;/key&gt;&lt;/foreign-keys&gt;&lt;ref-type name="Journal Article"&gt;17&lt;/ref-type&gt;&lt;contributors&gt;&lt;authors&gt;&lt;author&gt;Messer, Julie&lt;/author&gt;&lt;/authors&gt;&lt;/contributors&gt;&lt;titles&gt;&lt;title&gt;An analysis of the socio</w:instrText>
              </w:r>
              <w:r w:rsidR="00BB7682" w:rsidRPr="0043212D">
                <w:rPr>
                  <w:rFonts w:ascii="Cambria Math" w:eastAsia="Times New Roman" w:hAnsi="Cambria Math" w:cs="Cambria Math"/>
                  <w:color w:val="000000"/>
                  <w:lang w:bidi="he-IL"/>
                </w:rPr>
                <w:instrText>‐</w:instrText>
              </w:r>
              <w:r w:rsidR="00BB7682" w:rsidRPr="0043212D">
                <w:rPr>
                  <w:rFonts w:asciiTheme="majorBidi" w:eastAsia="Times New Roman" w:hAnsiTheme="majorBidi" w:cstheme="majorBidi"/>
                  <w:color w:val="000000"/>
                  <w:lang w:bidi="he-IL"/>
                </w:rPr>
                <w:instrText>demographic characteristics of sole registered births and infant deaths&lt;/title&gt;&lt;secondary-title&gt;Health Statistics Quarterly&lt;/secondary-title&gt;&lt;/titles&gt;&lt;pages&gt;79-107&lt;/pages&gt;&lt;volume&gt;50&lt;/volume&gt;&lt;number&gt;1&lt;/number&gt;&lt;dates&gt;&lt;year&gt;2011&lt;/year&gt;&lt;pub-dates&gt;&lt;date&gt;May 01&lt;/date&gt;&lt;/pub-dates&gt;&lt;/dates&gt;&lt;isbn&gt;2040-1574&lt;/isbn&gt;&lt;label&gt;Messer2011&lt;/label&gt;&lt;work-type&gt;journal article&lt;/work-type&gt;&lt;urls&gt;&lt;related-urls&gt;&lt;url&gt;https://doi.org/10.1057/hsq.2011.9&lt;/url&gt;&lt;/related-urls&gt;&lt;/urls&gt;&lt;electronic-resource-num&gt;10.1057/hsq.2011.9&lt;/electronic-resource-num&gt;&lt;/record&gt;&lt;/Cite&gt;&lt;/EndNote&gt;</w:instrText>
              </w:r>
              <w:r w:rsidR="00BB7682" w:rsidRPr="0043212D">
                <w:rPr>
                  <w:rFonts w:asciiTheme="majorBidi" w:eastAsia="Times New Roman" w:hAnsiTheme="majorBidi" w:cstheme="majorBidi"/>
                  <w:color w:val="000000"/>
                  <w:lang w:bidi="he-IL"/>
                </w:rPr>
                <w:fldChar w:fldCharType="separate"/>
              </w:r>
              <w:r w:rsidR="00BB7682" w:rsidRPr="0043212D">
                <w:rPr>
                  <w:rFonts w:asciiTheme="majorBidi" w:eastAsia="Times New Roman" w:hAnsiTheme="majorBidi" w:cstheme="majorBidi"/>
                  <w:noProof/>
                  <w:color w:val="000000"/>
                  <w:vertAlign w:val="superscript"/>
                  <w:lang w:bidi="he-IL"/>
                </w:rPr>
                <w:t>19</w:t>
              </w:r>
              <w:r w:rsidR="00BB7682" w:rsidRPr="0043212D">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17E87462" w14:textId="3EB5ED75" w:rsidR="00490270" w:rsidRPr="0043212D" w:rsidRDefault="0043212D" w:rsidP="00490270">
            <w:pPr>
              <w:jc w:val="right"/>
              <w:rPr>
                <w:rFonts w:asciiTheme="majorBidi" w:eastAsia="Times New Roman" w:hAnsiTheme="majorBidi" w:cstheme="majorBidi"/>
                <w:lang w:bidi="he-IL"/>
              </w:rPr>
            </w:pPr>
            <w:r w:rsidRPr="0043212D">
              <w:rPr>
                <w:rFonts w:asciiTheme="majorBidi" w:eastAsia="Times New Roman" w:hAnsiTheme="majorBidi" w:cstheme="majorBidi"/>
                <w:lang w:bidi="he-IL"/>
              </w:rPr>
              <w:t>2007-8</w:t>
            </w:r>
          </w:p>
        </w:tc>
      </w:tr>
      <w:tr w:rsidR="00E33361" w:rsidRPr="00490270" w14:paraId="6FE47D13" w14:textId="77777777" w:rsidTr="005E08CB">
        <w:trPr>
          <w:trHeight w:val="288"/>
        </w:trPr>
        <w:tc>
          <w:tcPr>
            <w:tcW w:w="1623" w:type="dxa"/>
            <w:shd w:val="clear" w:color="auto" w:fill="auto"/>
            <w:noWrap/>
            <w:vAlign w:val="bottom"/>
            <w:hideMark/>
          </w:tcPr>
          <w:p w14:paraId="7784F1C6"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France</w:t>
            </w:r>
          </w:p>
        </w:tc>
        <w:tc>
          <w:tcPr>
            <w:tcW w:w="818" w:type="dxa"/>
            <w:shd w:val="clear" w:color="auto" w:fill="auto"/>
            <w:noWrap/>
            <w:vAlign w:val="center"/>
            <w:hideMark/>
          </w:tcPr>
          <w:p w14:paraId="423C37EF"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8.26</w:t>
            </w:r>
          </w:p>
        </w:tc>
        <w:tc>
          <w:tcPr>
            <w:tcW w:w="1249" w:type="dxa"/>
            <w:shd w:val="clear" w:color="auto" w:fill="auto"/>
            <w:noWrap/>
            <w:vAlign w:val="center"/>
            <w:hideMark/>
          </w:tcPr>
          <w:p w14:paraId="1B3AA12C"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3345C431"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0.26</w:t>
            </w:r>
          </w:p>
        </w:tc>
        <w:tc>
          <w:tcPr>
            <w:tcW w:w="723" w:type="dxa"/>
            <w:shd w:val="clear" w:color="auto" w:fill="auto"/>
            <w:noWrap/>
            <w:vAlign w:val="bottom"/>
            <w:hideMark/>
          </w:tcPr>
          <w:p w14:paraId="16844FEA"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2007</w:t>
            </w:r>
          </w:p>
        </w:tc>
        <w:tc>
          <w:tcPr>
            <w:tcW w:w="1527" w:type="dxa"/>
            <w:shd w:val="clear" w:color="auto" w:fill="auto"/>
            <w:noWrap/>
            <w:vAlign w:val="bottom"/>
            <w:hideMark/>
          </w:tcPr>
          <w:p w14:paraId="6CFA7BC1" w14:textId="5FC9DFBC"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6.6</w:t>
            </w:r>
            <w:hyperlink w:anchor="_ENREF_17" w:tooltip="Zeitlin, 2013 #11114" w:history="1">
              <w:r w:rsidR="00BB7682" w:rsidRPr="00D52510">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D52510">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17</w:t>
              </w:r>
              <w:r w:rsidR="00BB7682" w:rsidRPr="00D52510">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606A7A58" w14:textId="77777777" w:rsidR="00490270" w:rsidRPr="00490270" w:rsidRDefault="00490270" w:rsidP="0049027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2008</w:t>
            </w:r>
          </w:p>
        </w:tc>
      </w:tr>
      <w:tr w:rsidR="00E33361" w:rsidRPr="00490270" w14:paraId="2D5E3827" w14:textId="77777777" w:rsidTr="005E08CB">
        <w:trPr>
          <w:trHeight w:val="288"/>
        </w:trPr>
        <w:tc>
          <w:tcPr>
            <w:tcW w:w="1623" w:type="dxa"/>
            <w:shd w:val="clear" w:color="auto" w:fill="auto"/>
            <w:noWrap/>
            <w:vAlign w:val="bottom"/>
            <w:hideMark/>
          </w:tcPr>
          <w:p w14:paraId="2B9F2C74" w14:textId="77777777" w:rsidR="00490270" w:rsidRPr="00127C7C" w:rsidRDefault="00490270" w:rsidP="00490270">
            <w:pPr>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Germany</w:t>
            </w:r>
          </w:p>
        </w:tc>
        <w:tc>
          <w:tcPr>
            <w:tcW w:w="818" w:type="dxa"/>
            <w:shd w:val="clear" w:color="auto" w:fill="auto"/>
            <w:noWrap/>
            <w:vAlign w:val="center"/>
            <w:hideMark/>
          </w:tcPr>
          <w:p w14:paraId="14791D02" w14:textId="77777777" w:rsidR="00490270" w:rsidRPr="00127C7C" w:rsidRDefault="00490270" w:rsidP="00490270">
            <w:pPr>
              <w:jc w:val="right"/>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5.15</w:t>
            </w:r>
          </w:p>
        </w:tc>
        <w:tc>
          <w:tcPr>
            <w:tcW w:w="1249" w:type="dxa"/>
            <w:shd w:val="clear" w:color="auto" w:fill="auto"/>
            <w:noWrap/>
            <w:vAlign w:val="center"/>
            <w:hideMark/>
          </w:tcPr>
          <w:p w14:paraId="055A986B" w14:textId="77777777" w:rsidR="00490270" w:rsidRPr="00127C7C" w:rsidRDefault="00490270" w:rsidP="00490270">
            <w:pPr>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7F95E74E" w14:textId="77777777" w:rsidR="00490270" w:rsidRPr="00127C7C" w:rsidRDefault="00490270" w:rsidP="00490270">
            <w:pPr>
              <w:jc w:val="right"/>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0.22</w:t>
            </w:r>
          </w:p>
        </w:tc>
        <w:tc>
          <w:tcPr>
            <w:tcW w:w="723" w:type="dxa"/>
            <w:shd w:val="clear" w:color="auto" w:fill="auto"/>
            <w:noWrap/>
            <w:vAlign w:val="bottom"/>
            <w:hideMark/>
          </w:tcPr>
          <w:p w14:paraId="34D7A282" w14:textId="77777777" w:rsidR="00490270" w:rsidRPr="00127C7C" w:rsidRDefault="00490270" w:rsidP="00490270">
            <w:pPr>
              <w:jc w:val="right"/>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2013</w:t>
            </w:r>
          </w:p>
        </w:tc>
        <w:tc>
          <w:tcPr>
            <w:tcW w:w="1527" w:type="dxa"/>
            <w:shd w:val="clear" w:color="auto" w:fill="auto"/>
            <w:noWrap/>
            <w:vAlign w:val="bottom"/>
            <w:hideMark/>
          </w:tcPr>
          <w:p w14:paraId="4F8222C7" w14:textId="004007AE" w:rsidR="00490270" w:rsidRPr="00127C7C" w:rsidRDefault="00127C7C" w:rsidP="00BB7682">
            <w:pPr>
              <w:jc w:val="right"/>
              <w:rPr>
                <w:rFonts w:asciiTheme="majorBidi" w:eastAsia="Times New Roman" w:hAnsiTheme="majorBidi" w:cstheme="majorBidi"/>
                <w:color w:val="000000"/>
                <w:lang w:bidi="he-IL"/>
              </w:rPr>
            </w:pPr>
            <w:r w:rsidRPr="00127C7C">
              <w:rPr>
                <w:rFonts w:asciiTheme="majorBidi" w:eastAsia="Times New Roman" w:hAnsiTheme="majorBidi" w:cstheme="majorBidi"/>
                <w:color w:val="000000"/>
                <w:lang w:bidi="he-IL"/>
              </w:rPr>
              <w:t>8.7</w:t>
            </w:r>
            <w:hyperlink w:anchor="_ENREF_20" w:tooltip=", 2013 #11120" w:history="1">
              <w:r w:rsidR="00BB7682" w:rsidRPr="00127C7C">
                <w:rPr>
                  <w:rFonts w:asciiTheme="majorBidi" w:eastAsia="Times New Roman" w:hAnsiTheme="majorBidi" w:cstheme="majorBidi"/>
                  <w:color w:val="000000"/>
                  <w:lang w:bidi="he-IL"/>
                </w:rPr>
                <w:fldChar w:fldCharType="begin"/>
              </w:r>
              <w:r w:rsidR="00BB7682" w:rsidRPr="00127C7C">
                <w:rPr>
                  <w:rFonts w:asciiTheme="majorBidi" w:eastAsia="Times New Roman" w:hAnsiTheme="majorBidi" w:cstheme="majorBidi"/>
                  <w:color w:val="000000"/>
                  <w:lang w:bidi="he-IL"/>
                </w:rPr>
                <w:instrText xml:space="preserve"> ADDIN EN.CITE &lt;EndNote&gt;&lt;Cite ExcludeAuth="1"&gt;&lt;Year&gt;2013&lt;/Year&gt;&lt;RecNum&gt;11120&lt;/RecNum&gt;&lt;DisplayText&gt;&lt;style face="superscript"&gt;20&lt;/style&gt;&lt;/DisplayText&gt;&lt;record&gt;&lt;rec-number&gt;11120&lt;/rec-number&gt;&lt;foreign-keys&gt;&lt;key app="EN" db-id="xe02ax2rnwssewe5xebv2vp2xpzrtvswdvfr" timestamp="1526343996"&gt;11120&lt;/key&gt;&lt;/foreign-keys&gt;&lt;ref-type name="Electronic Article"&gt;43&lt;/ref-type&gt;&lt;contributors&gt;&lt;/contributors&gt;&lt;titles&gt;&lt;title&gt;Qualitätsreport 2013&lt;/title&gt;&lt;/titles&gt;&lt;dates&gt;&lt;year&gt;2013&lt;/year&gt;&lt;/dates&gt;&lt;pub-location&gt;https://www.sqg.de/sqg/upload/CONTENT/Qualitaetsberichte/2013/AQUA-Qualitaetsreport-2013.pdf (Last accessed May 1st 2018)&lt;/pub-location&gt;&lt;urls&gt;&lt;/urls&gt;&lt;/record&gt;&lt;/Cite&gt;&lt;/EndNote&gt;</w:instrText>
              </w:r>
              <w:r w:rsidR="00BB7682" w:rsidRPr="00127C7C">
                <w:rPr>
                  <w:rFonts w:asciiTheme="majorBidi" w:eastAsia="Times New Roman" w:hAnsiTheme="majorBidi" w:cstheme="majorBidi"/>
                  <w:color w:val="000000"/>
                  <w:lang w:bidi="he-IL"/>
                </w:rPr>
                <w:fldChar w:fldCharType="separate"/>
              </w:r>
              <w:r w:rsidR="00BB7682" w:rsidRPr="00127C7C">
                <w:rPr>
                  <w:rFonts w:asciiTheme="majorBidi" w:eastAsia="Times New Roman" w:hAnsiTheme="majorBidi" w:cstheme="majorBidi"/>
                  <w:noProof/>
                  <w:color w:val="000000"/>
                  <w:vertAlign w:val="superscript"/>
                  <w:lang w:bidi="he-IL"/>
                </w:rPr>
                <w:t>20</w:t>
              </w:r>
              <w:r w:rsidR="00BB7682" w:rsidRPr="00127C7C">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4E7D060E" w14:textId="07EEF561" w:rsidR="00490270" w:rsidRPr="00127C7C" w:rsidRDefault="00490270" w:rsidP="00127C7C">
            <w:pPr>
              <w:jc w:val="right"/>
              <w:rPr>
                <w:rFonts w:asciiTheme="majorBidi" w:eastAsia="Times New Roman" w:hAnsiTheme="majorBidi" w:cstheme="majorBidi"/>
                <w:lang w:bidi="he-IL"/>
              </w:rPr>
            </w:pPr>
            <w:r w:rsidRPr="00127C7C">
              <w:rPr>
                <w:rFonts w:asciiTheme="majorBidi" w:eastAsia="Times New Roman" w:hAnsiTheme="majorBidi" w:cstheme="majorBidi"/>
                <w:lang w:bidi="he-IL"/>
              </w:rPr>
              <w:t>201</w:t>
            </w:r>
            <w:r w:rsidR="00127C7C" w:rsidRPr="00127C7C">
              <w:rPr>
                <w:rFonts w:asciiTheme="majorBidi" w:eastAsia="Times New Roman" w:hAnsiTheme="majorBidi" w:cstheme="majorBidi"/>
                <w:lang w:bidi="he-IL"/>
              </w:rPr>
              <w:t>3</w:t>
            </w:r>
          </w:p>
        </w:tc>
      </w:tr>
      <w:tr w:rsidR="00E33361" w:rsidRPr="00490270" w14:paraId="6FFE0012" w14:textId="77777777" w:rsidTr="005E08CB">
        <w:trPr>
          <w:trHeight w:val="288"/>
        </w:trPr>
        <w:tc>
          <w:tcPr>
            <w:tcW w:w="1623" w:type="dxa"/>
            <w:shd w:val="clear" w:color="auto" w:fill="auto"/>
            <w:noWrap/>
            <w:vAlign w:val="bottom"/>
            <w:hideMark/>
          </w:tcPr>
          <w:p w14:paraId="129D0DAE" w14:textId="77777777" w:rsidR="00490270" w:rsidRPr="00E33361" w:rsidRDefault="00490270" w:rsidP="00490270">
            <w:pPr>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Ireland</w:t>
            </w:r>
          </w:p>
        </w:tc>
        <w:tc>
          <w:tcPr>
            <w:tcW w:w="818" w:type="dxa"/>
            <w:shd w:val="clear" w:color="auto" w:fill="auto"/>
            <w:noWrap/>
            <w:vAlign w:val="center"/>
            <w:hideMark/>
          </w:tcPr>
          <w:p w14:paraId="2E229A10"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0.93</w:t>
            </w:r>
          </w:p>
        </w:tc>
        <w:tc>
          <w:tcPr>
            <w:tcW w:w="1249" w:type="dxa"/>
            <w:shd w:val="clear" w:color="auto" w:fill="auto"/>
            <w:noWrap/>
            <w:vAlign w:val="center"/>
            <w:hideMark/>
          </w:tcPr>
          <w:p w14:paraId="007D2717" w14:textId="77777777" w:rsidR="00490270" w:rsidRPr="00E33361" w:rsidRDefault="00490270" w:rsidP="00490270">
            <w:pPr>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5C515793"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0.41</w:t>
            </w:r>
          </w:p>
        </w:tc>
        <w:tc>
          <w:tcPr>
            <w:tcW w:w="723" w:type="dxa"/>
            <w:shd w:val="clear" w:color="auto" w:fill="auto"/>
            <w:noWrap/>
            <w:vAlign w:val="bottom"/>
            <w:hideMark/>
          </w:tcPr>
          <w:p w14:paraId="3799816A"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2007</w:t>
            </w:r>
          </w:p>
        </w:tc>
        <w:tc>
          <w:tcPr>
            <w:tcW w:w="1527" w:type="dxa"/>
            <w:shd w:val="clear" w:color="auto" w:fill="auto"/>
            <w:noWrap/>
            <w:vAlign w:val="bottom"/>
            <w:hideMark/>
          </w:tcPr>
          <w:p w14:paraId="17068ABD" w14:textId="604F224F" w:rsidR="00490270" w:rsidRPr="00E33361" w:rsidRDefault="00490270" w:rsidP="00BB7682">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5.9</w:t>
            </w:r>
            <w:hyperlink w:anchor="_ENREF_17" w:tooltip="Zeitlin, 2013 #11114" w:history="1">
              <w:r w:rsidR="00BB7682" w:rsidRPr="00E33361">
                <w:rPr>
                  <w:rFonts w:asciiTheme="majorBidi" w:eastAsia="Times New Roman" w:hAnsiTheme="majorBidi" w:cstheme="majorBidi"/>
                  <w:color w:val="000000"/>
                  <w:lang w:bidi="he-IL"/>
                </w:rPr>
                <w:fldChar w:fldCharType="begin"/>
              </w:r>
              <w:r w:rsidR="00BB7682" w:rsidRPr="00E33361">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E33361">
                <w:rPr>
                  <w:rFonts w:asciiTheme="majorBidi" w:eastAsia="Times New Roman" w:hAnsiTheme="majorBidi" w:cstheme="majorBidi"/>
                  <w:color w:val="000000"/>
                  <w:lang w:bidi="he-IL"/>
                </w:rPr>
                <w:fldChar w:fldCharType="separate"/>
              </w:r>
              <w:r w:rsidR="00BB7682" w:rsidRPr="00E33361">
                <w:rPr>
                  <w:rFonts w:asciiTheme="majorBidi" w:eastAsia="Times New Roman" w:hAnsiTheme="majorBidi" w:cstheme="majorBidi"/>
                  <w:noProof/>
                  <w:color w:val="000000"/>
                  <w:vertAlign w:val="superscript"/>
                  <w:lang w:bidi="he-IL"/>
                </w:rPr>
                <w:t>17</w:t>
              </w:r>
              <w:r w:rsidR="00BB7682" w:rsidRPr="00E33361">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71053638" w14:textId="77777777" w:rsidR="00490270" w:rsidRPr="00E33361" w:rsidRDefault="00490270" w:rsidP="00490270">
            <w:pPr>
              <w:jc w:val="right"/>
              <w:rPr>
                <w:rFonts w:asciiTheme="majorBidi" w:eastAsia="Times New Roman" w:hAnsiTheme="majorBidi" w:cstheme="majorBidi"/>
                <w:lang w:bidi="he-IL"/>
              </w:rPr>
            </w:pPr>
            <w:r w:rsidRPr="00E33361">
              <w:rPr>
                <w:rFonts w:asciiTheme="majorBidi" w:eastAsia="Times New Roman" w:hAnsiTheme="majorBidi" w:cstheme="majorBidi"/>
                <w:lang w:bidi="he-IL"/>
              </w:rPr>
              <w:t>2008</w:t>
            </w:r>
          </w:p>
        </w:tc>
      </w:tr>
      <w:tr w:rsidR="00E33361" w:rsidRPr="00490270" w14:paraId="3B3D3C0D" w14:textId="77777777" w:rsidTr="005E08CB">
        <w:trPr>
          <w:trHeight w:val="288"/>
        </w:trPr>
        <w:tc>
          <w:tcPr>
            <w:tcW w:w="1623" w:type="dxa"/>
            <w:shd w:val="clear" w:color="auto" w:fill="auto"/>
            <w:noWrap/>
            <w:vAlign w:val="bottom"/>
            <w:hideMark/>
          </w:tcPr>
          <w:p w14:paraId="7E55AAF2" w14:textId="77777777" w:rsidR="00490270" w:rsidRPr="00E33361" w:rsidRDefault="00490270" w:rsidP="00490270">
            <w:pPr>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Japan</w:t>
            </w:r>
          </w:p>
        </w:tc>
        <w:tc>
          <w:tcPr>
            <w:tcW w:w="818" w:type="dxa"/>
            <w:shd w:val="clear" w:color="auto" w:fill="auto"/>
            <w:noWrap/>
            <w:vAlign w:val="center"/>
            <w:hideMark/>
          </w:tcPr>
          <w:p w14:paraId="378C0239"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0</w:t>
            </w:r>
          </w:p>
        </w:tc>
        <w:tc>
          <w:tcPr>
            <w:tcW w:w="1249" w:type="dxa"/>
            <w:shd w:val="clear" w:color="auto" w:fill="auto"/>
            <w:noWrap/>
            <w:vAlign w:val="center"/>
            <w:hideMark/>
          </w:tcPr>
          <w:p w14:paraId="113E0560" w14:textId="77777777" w:rsidR="00490270" w:rsidRPr="00E33361" w:rsidRDefault="00490270" w:rsidP="00490270">
            <w:pPr>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1360DDFD"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0.13</w:t>
            </w:r>
          </w:p>
        </w:tc>
        <w:tc>
          <w:tcPr>
            <w:tcW w:w="723" w:type="dxa"/>
            <w:shd w:val="clear" w:color="auto" w:fill="auto"/>
            <w:noWrap/>
            <w:vAlign w:val="bottom"/>
            <w:hideMark/>
          </w:tcPr>
          <w:p w14:paraId="0630E989" w14:textId="77777777" w:rsidR="00490270" w:rsidRPr="00E33361" w:rsidRDefault="00490270" w:rsidP="00490270">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2007</w:t>
            </w:r>
          </w:p>
        </w:tc>
        <w:tc>
          <w:tcPr>
            <w:tcW w:w="1527" w:type="dxa"/>
            <w:shd w:val="clear" w:color="auto" w:fill="auto"/>
            <w:noWrap/>
            <w:vAlign w:val="bottom"/>
            <w:hideMark/>
          </w:tcPr>
          <w:p w14:paraId="1D7BF035" w14:textId="5A5FDB70" w:rsidR="00490270" w:rsidRPr="00E33361" w:rsidRDefault="008D1BFC" w:rsidP="00BB7682">
            <w:pPr>
              <w:jc w:val="right"/>
              <w:rPr>
                <w:rFonts w:asciiTheme="majorBidi" w:eastAsia="Times New Roman" w:hAnsiTheme="majorBidi" w:cstheme="majorBidi"/>
                <w:color w:val="000000"/>
                <w:lang w:bidi="he-IL"/>
              </w:rPr>
            </w:pPr>
            <w:r w:rsidRPr="00E33361">
              <w:rPr>
                <w:rFonts w:asciiTheme="majorBidi" w:eastAsia="Times New Roman" w:hAnsiTheme="majorBidi" w:cstheme="majorBidi"/>
                <w:color w:val="000000"/>
                <w:lang w:bidi="he-IL"/>
              </w:rPr>
              <w:t>10.7</w:t>
            </w:r>
            <w:hyperlink w:anchor="_ENREF_21" w:tooltip="Yorifuji, 2012 #11121" w:history="1">
              <w:r w:rsidR="00BB7682" w:rsidRPr="00E33361">
                <w:rPr>
                  <w:rFonts w:asciiTheme="majorBidi" w:eastAsia="Times New Roman" w:hAnsiTheme="majorBidi" w:cstheme="majorBidi"/>
                  <w:color w:val="000000"/>
                  <w:lang w:bidi="he-IL"/>
                </w:rPr>
                <w:fldChar w:fldCharType="begin"/>
              </w:r>
              <w:r w:rsidR="00BB7682" w:rsidRPr="00E33361">
                <w:rPr>
                  <w:rFonts w:asciiTheme="majorBidi" w:eastAsia="Times New Roman" w:hAnsiTheme="majorBidi" w:cstheme="majorBidi"/>
                  <w:color w:val="000000"/>
                  <w:lang w:bidi="he-IL"/>
                </w:rPr>
                <w:instrText xml:space="preserve"> ADDIN EN.CITE &lt;EndNote&gt;&lt;Cite&gt;&lt;Author&gt;Yorifuji&lt;/Author&gt;&lt;Year&gt;2012&lt;/Year&gt;&lt;RecNum&gt;11121&lt;/RecNum&gt;&lt;DisplayText&gt;&lt;style face="superscript"&gt;21&lt;/style&gt;&lt;/DisplayText&gt;&lt;record&gt;&lt;rec-number&gt;11121&lt;/rec-number&gt;&lt;foreign-keys&gt;&lt;key app="EN" db-id="xe02ax2rnwssewe5xebv2vp2xpzrtvswdvfr" timestamp="1526344442"&gt;11121&lt;/key&gt;&lt;/foreign-keys&gt;&lt;ref-type name="Journal Article"&gt;17&lt;/ref-type&gt;&lt;contributors&gt;&lt;authors&gt;&lt;author&gt;Yorifuji, Takashi&lt;/author&gt;&lt;author&gt;Naruse, Hiroo&lt;/author&gt;&lt;author&gt;Kashima, Saori&lt;/author&gt;&lt;author&gt;Murakoshi, Takeshi&lt;/author&gt;&lt;author&gt;Kato, Tsuguhiko&lt;/author&gt;&lt;author&gt;Inoue, Sachiko&lt;/author&gt;&lt;author&gt;Doi, Hiroyuki&lt;/author&gt;&lt;author&gt;Kawachi, Ichiro&lt;/author&gt;&lt;/authors&gt;&lt;/contributors&gt;&lt;titles&gt;&lt;title&gt;Trends of preterm birth and low birth weight in Japan: a one hospital-based study&lt;/title&gt;&lt;secondary-title&gt;BMC Pregnancy and Childbirth&lt;/secondary-title&gt;&lt;/titles&gt;&lt;pages&gt;162&lt;/pages&gt;&lt;volume&gt;12&lt;/volume&gt;&lt;number&gt;1&lt;/number&gt;&lt;dates&gt;&lt;year&gt;2012&lt;/year&gt;&lt;pub-dates&gt;&lt;date&gt;December 26&lt;/date&gt;&lt;/pub-dates&gt;&lt;/dates&gt;&lt;isbn&gt;1471-2393&lt;/isbn&gt;&lt;label&gt;Yorifuji2012&lt;/label&gt;&lt;work-type&gt;journal article&lt;/work-type&gt;&lt;urls&gt;&lt;related-urls&gt;&lt;url&gt;https://doi.org/10.1186/1471-2393-12-162&lt;/url&gt;&lt;/related-urls&gt;&lt;/urls&gt;&lt;electronic-resource-num&gt;10.1186/1471-2393-12-162&lt;/electronic-resource-num&gt;&lt;/record&gt;&lt;/Cite&gt;&lt;/EndNote&gt;</w:instrText>
              </w:r>
              <w:r w:rsidR="00BB7682" w:rsidRPr="00E33361">
                <w:rPr>
                  <w:rFonts w:asciiTheme="majorBidi" w:eastAsia="Times New Roman" w:hAnsiTheme="majorBidi" w:cstheme="majorBidi"/>
                  <w:color w:val="000000"/>
                  <w:lang w:bidi="he-IL"/>
                </w:rPr>
                <w:fldChar w:fldCharType="separate"/>
              </w:r>
              <w:r w:rsidR="00BB7682" w:rsidRPr="00E33361">
                <w:rPr>
                  <w:rFonts w:asciiTheme="majorBidi" w:eastAsia="Times New Roman" w:hAnsiTheme="majorBidi" w:cstheme="majorBidi"/>
                  <w:noProof/>
                  <w:color w:val="000000"/>
                  <w:vertAlign w:val="superscript"/>
                  <w:lang w:bidi="he-IL"/>
                </w:rPr>
                <w:t>21</w:t>
              </w:r>
              <w:r w:rsidR="00BB7682" w:rsidRPr="00E33361">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36BAE703" w14:textId="0CCDD111" w:rsidR="00490270" w:rsidRPr="00E33361" w:rsidRDefault="008D1BFC" w:rsidP="00490270">
            <w:pPr>
              <w:jc w:val="right"/>
              <w:rPr>
                <w:rFonts w:asciiTheme="majorBidi" w:eastAsia="Times New Roman" w:hAnsiTheme="majorBidi" w:cstheme="majorBidi"/>
                <w:lang w:bidi="he-IL"/>
              </w:rPr>
            </w:pPr>
            <w:r w:rsidRPr="00E33361">
              <w:rPr>
                <w:rFonts w:asciiTheme="majorBidi" w:eastAsia="Times New Roman" w:hAnsiTheme="majorBidi" w:cstheme="majorBidi"/>
                <w:lang w:bidi="he-IL"/>
              </w:rPr>
              <w:t>2007</w:t>
            </w:r>
          </w:p>
        </w:tc>
      </w:tr>
      <w:tr w:rsidR="00E33361" w:rsidRPr="00BB7682" w14:paraId="566F1FFC" w14:textId="77777777" w:rsidTr="005E08CB">
        <w:trPr>
          <w:trHeight w:val="288"/>
        </w:trPr>
        <w:tc>
          <w:tcPr>
            <w:tcW w:w="1623" w:type="dxa"/>
            <w:shd w:val="clear" w:color="auto" w:fill="auto"/>
            <w:noWrap/>
            <w:vAlign w:val="bottom"/>
            <w:hideMark/>
          </w:tcPr>
          <w:p w14:paraId="37359005" w14:textId="77777777" w:rsidR="00490270" w:rsidRPr="00BB7682" w:rsidRDefault="00490270" w:rsidP="00490270">
            <w:pPr>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Netherlands</w:t>
            </w:r>
          </w:p>
        </w:tc>
        <w:tc>
          <w:tcPr>
            <w:tcW w:w="818" w:type="dxa"/>
            <w:shd w:val="clear" w:color="auto" w:fill="auto"/>
            <w:noWrap/>
            <w:vAlign w:val="center"/>
            <w:hideMark/>
          </w:tcPr>
          <w:p w14:paraId="1CE2ECBB"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5.68</w:t>
            </w:r>
          </w:p>
        </w:tc>
        <w:tc>
          <w:tcPr>
            <w:tcW w:w="1249" w:type="dxa"/>
            <w:shd w:val="clear" w:color="auto" w:fill="auto"/>
            <w:noWrap/>
            <w:vAlign w:val="center"/>
            <w:hideMark/>
          </w:tcPr>
          <w:p w14:paraId="48A07E67" w14:textId="77777777" w:rsidR="00490270" w:rsidRPr="00BB7682" w:rsidRDefault="00490270" w:rsidP="00490270">
            <w:pPr>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501DFF4C"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0.06</w:t>
            </w:r>
          </w:p>
        </w:tc>
        <w:tc>
          <w:tcPr>
            <w:tcW w:w="723" w:type="dxa"/>
            <w:shd w:val="clear" w:color="auto" w:fill="auto"/>
            <w:noWrap/>
            <w:vAlign w:val="bottom"/>
            <w:hideMark/>
          </w:tcPr>
          <w:p w14:paraId="29D7E432"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2006</w:t>
            </w:r>
          </w:p>
        </w:tc>
        <w:tc>
          <w:tcPr>
            <w:tcW w:w="1527" w:type="dxa"/>
            <w:shd w:val="clear" w:color="auto" w:fill="auto"/>
            <w:noWrap/>
            <w:vAlign w:val="bottom"/>
            <w:hideMark/>
          </w:tcPr>
          <w:p w14:paraId="5A5A26FB" w14:textId="44DAB018" w:rsidR="00490270" w:rsidRPr="00BB7682" w:rsidRDefault="00490270" w:rsidP="00BB7682">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7.4</w:t>
            </w:r>
            <w:hyperlink w:anchor="_ENREF_17" w:tooltip="Zeitlin, 2013 #11114" w:history="1">
              <w:r w:rsidR="00BB7682" w:rsidRPr="00BB7682">
                <w:rPr>
                  <w:rFonts w:asciiTheme="majorBidi" w:eastAsia="Times New Roman" w:hAnsiTheme="majorBidi" w:cstheme="majorBidi"/>
                  <w:color w:val="000000"/>
                  <w:lang w:bidi="he-IL"/>
                </w:rPr>
                <w:fldChar w:fldCharType="begin"/>
              </w:r>
              <w:r w:rsidR="00BB7682" w:rsidRP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BB7682">
                <w:rPr>
                  <w:rFonts w:asciiTheme="majorBidi" w:eastAsia="Times New Roman" w:hAnsiTheme="majorBidi" w:cstheme="majorBidi"/>
                  <w:color w:val="000000"/>
                  <w:lang w:bidi="he-IL"/>
                </w:rPr>
                <w:fldChar w:fldCharType="separate"/>
              </w:r>
              <w:r w:rsidR="00BB7682" w:rsidRPr="00BB7682">
                <w:rPr>
                  <w:rFonts w:asciiTheme="majorBidi" w:eastAsia="Times New Roman" w:hAnsiTheme="majorBidi" w:cstheme="majorBidi"/>
                  <w:noProof/>
                  <w:color w:val="000000"/>
                  <w:vertAlign w:val="superscript"/>
                  <w:lang w:bidi="he-IL"/>
                </w:rPr>
                <w:t>17</w:t>
              </w:r>
              <w:r w:rsidR="00BB7682" w:rsidRP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4F965CB3" w14:textId="77777777" w:rsidR="00490270" w:rsidRPr="00BB7682" w:rsidRDefault="00490270" w:rsidP="00490270">
            <w:pPr>
              <w:jc w:val="right"/>
              <w:rPr>
                <w:rFonts w:asciiTheme="majorBidi" w:eastAsia="Times New Roman" w:hAnsiTheme="majorBidi" w:cstheme="majorBidi"/>
                <w:lang w:bidi="he-IL"/>
              </w:rPr>
            </w:pPr>
            <w:r w:rsidRPr="00BB7682">
              <w:rPr>
                <w:rFonts w:asciiTheme="majorBidi" w:eastAsia="Times New Roman" w:hAnsiTheme="majorBidi" w:cstheme="majorBidi"/>
                <w:lang w:bidi="he-IL"/>
              </w:rPr>
              <w:t>2008</w:t>
            </w:r>
          </w:p>
        </w:tc>
      </w:tr>
      <w:tr w:rsidR="00E33361" w:rsidRPr="00490270" w14:paraId="45B56D17" w14:textId="77777777" w:rsidTr="005E08CB">
        <w:trPr>
          <w:trHeight w:val="288"/>
        </w:trPr>
        <w:tc>
          <w:tcPr>
            <w:tcW w:w="1623" w:type="dxa"/>
            <w:shd w:val="clear" w:color="auto" w:fill="auto"/>
            <w:noWrap/>
            <w:vAlign w:val="bottom"/>
            <w:hideMark/>
          </w:tcPr>
          <w:p w14:paraId="002AE20A" w14:textId="77777777" w:rsidR="00490270" w:rsidRPr="00BB7682" w:rsidRDefault="00490270" w:rsidP="00490270">
            <w:pPr>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New Zealand</w:t>
            </w:r>
          </w:p>
        </w:tc>
        <w:tc>
          <w:tcPr>
            <w:tcW w:w="818" w:type="dxa"/>
            <w:shd w:val="clear" w:color="auto" w:fill="auto"/>
            <w:noWrap/>
            <w:vAlign w:val="center"/>
            <w:hideMark/>
          </w:tcPr>
          <w:p w14:paraId="082E44CC"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30.2</w:t>
            </w:r>
          </w:p>
        </w:tc>
        <w:tc>
          <w:tcPr>
            <w:tcW w:w="1249" w:type="dxa"/>
            <w:shd w:val="clear" w:color="auto" w:fill="auto"/>
            <w:noWrap/>
            <w:vAlign w:val="center"/>
            <w:hideMark/>
          </w:tcPr>
          <w:p w14:paraId="7211EB33"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2006</w:t>
            </w:r>
          </w:p>
        </w:tc>
        <w:tc>
          <w:tcPr>
            <w:tcW w:w="1980" w:type="dxa"/>
            <w:shd w:val="clear" w:color="auto" w:fill="auto"/>
            <w:noWrap/>
            <w:vAlign w:val="bottom"/>
            <w:hideMark/>
          </w:tcPr>
          <w:p w14:paraId="3478E85F"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0.8</w:t>
            </w:r>
          </w:p>
        </w:tc>
        <w:tc>
          <w:tcPr>
            <w:tcW w:w="723" w:type="dxa"/>
            <w:shd w:val="clear" w:color="auto" w:fill="auto"/>
            <w:noWrap/>
            <w:vAlign w:val="bottom"/>
            <w:hideMark/>
          </w:tcPr>
          <w:p w14:paraId="1D7761F3" w14:textId="77777777" w:rsidR="00490270" w:rsidRPr="00BB7682" w:rsidRDefault="00490270" w:rsidP="00490270">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2005</w:t>
            </w:r>
          </w:p>
        </w:tc>
        <w:tc>
          <w:tcPr>
            <w:tcW w:w="1527" w:type="dxa"/>
            <w:shd w:val="clear" w:color="auto" w:fill="auto"/>
            <w:noWrap/>
            <w:vAlign w:val="bottom"/>
            <w:hideMark/>
          </w:tcPr>
          <w:p w14:paraId="07F56E2A" w14:textId="1D5B627C" w:rsidR="00490270" w:rsidRPr="00BB7682" w:rsidRDefault="006B0C59" w:rsidP="00BB7682">
            <w:pPr>
              <w:jc w:val="right"/>
              <w:rPr>
                <w:rFonts w:asciiTheme="majorBidi" w:eastAsia="Times New Roman" w:hAnsiTheme="majorBidi" w:cstheme="majorBidi"/>
                <w:color w:val="000000"/>
                <w:lang w:bidi="he-IL"/>
              </w:rPr>
            </w:pPr>
            <w:r w:rsidRPr="00BB7682">
              <w:rPr>
                <w:rFonts w:asciiTheme="majorBidi" w:eastAsia="Times New Roman" w:hAnsiTheme="majorBidi" w:cstheme="majorBidi"/>
                <w:color w:val="000000"/>
                <w:lang w:bidi="he-IL"/>
              </w:rPr>
              <w:t>7.1</w:t>
            </w:r>
            <w:hyperlink w:anchor="_ENREF_22" w:tooltip="New Zealand Health Information Service, 2009 #11122" w:history="1">
              <w:r w:rsidR="00BB7682" w:rsidRPr="00BB7682">
                <w:rPr>
                  <w:rFonts w:asciiTheme="majorBidi" w:eastAsia="Times New Roman" w:hAnsiTheme="majorBidi" w:cstheme="majorBidi"/>
                  <w:color w:val="000000"/>
                  <w:lang w:bidi="he-IL"/>
                </w:rPr>
                <w:fldChar w:fldCharType="begin"/>
              </w:r>
              <w:r w:rsidR="00BB7682" w:rsidRPr="00BB7682">
                <w:rPr>
                  <w:rFonts w:asciiTheme="majorBidi" w:eastAsia="Times New Roman" w:hAnsiTheme="majorBidi" w:cstheme="majorBidi"/>
                  <w:color w:val="000000"/>
                  <w:lang w:bidi="he-IL"/>
                </w:rPr>
                <w:instrText xml:space="preserve"> ADDIN EN.CITE &lt;EndNote&gt;&lt;Cite&gt;&lt;Author&gt;New Zealand Health Information Service&lt;/Author&gt;&lt;Year&gt;2009&lt;/Year&gt;&lt;RecNum&gt;11122&lt;/RecNum&gt;&lt;DisplayText&gt;&lt;style face="superscript"&gt;22&lt;/style&gt;&lt;/DisplayText&gt;&lt;record&gt;&lt;rec-number&gt;11122&lt;/rec-number&gt;&lt;foreign-keys&gt;&lt;key app="EN" db-id="xe02ax2rnwssewe5xebv2vp2xpzrtvswdvfr" timestamp="1526345586"&gt;11122&lt;/key&gt;&lt;/foreign-keys&gt;&lt;ref-type name="Electronic Article"&gt;43&lt;/ref-type&gt;&lt;contributors&gt;&lt;authors&gt;&lt;author&gt;New Zealand Health Information Service,&lt;/author&gt;&lt;/authors&gt;&lt;/contributors&gt;&lt;titles&gt;&lt;title&gt;Maternity Snapshot 2005: Provisional data&lt;/title&gt;&lt;/titles&gt;&lt;dates&gt;&lt;year&gt;2009&lt;/year&gt;&lt;/dates&gt;&lt;pub-location&gt;https://www.health.govt.nz/system/files/documents/publications/maternity-snapshot-2005.pdf (Last accessed May 1st 2018)&lt;/pub-location&gt;&lt;urls&gt;&lt;/urls&gt;&lt;/record&gt;&lt;/Cite&gt;&lt;/EndNote&gt;</w:instrText>
              </w:r>
              <w:r w:rsidR="00BB7682" w:rsidRPr="00BB7682">
                <w:rPr>
                  <w:rFonts w:asciiTheme="majorBidi" w:eastAsia="Times New Roman" w:hAnsiTheme="majorBidi" w:cstheme="majorBidi"/>
                  <w:color w:val="000000"/>
                  <w:lang w:bidi="he-IL"/>
                </w:rPr>
                <w:fldChar w:fldCharType="separate"/>
              </w:r>
              <w:r w:rsidR="00BB7682" w:rsidRPr="00BB7682">
                <w:rPr>
                  <w:rFonts w:asciiTheme="majorBidi" w:eastAsia="Times New Roman" w:hAnsiTheme="majorBidi" w:cstheme="majorBidi"/>
                  <w:noProof/>
                  <w:color w:val="000000"/>
                  <w:vertAlign w:val="superscript"/>
                  <w:lang w:bidi="he-IL"/>
                </w:rPr>
                <w:t>22</w:t>
              </w:r>
              <w:r w:rsidR="00BB7682" w:rsidRP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6D8FEE4A" w14:textId="7BA2EAE2" w:rsidR="00490270" w:rsidRPr="00BB7682" w:rsidRDefault="006B0C59" w:rsidP="00490270">
            <w:pPr>
              <w:jc w:val="right"/>
              <w:rPr>
                <w:rFonts w:asciiTheme="majorBidi" w:eastAsia="Times New Roman" w:hAnsiTheme="majorBidi" w:cstheme="majorBidi"/>
                <w:lang w:bidi="he-IL"/>
              </w:rPr>
            </w:pPr>
            <w:r w:rsidRPr="00BB7682">
              <w:rPr>
                <w:rFonts w:asciiTheme="majorBidi" w:eastAsia="Times New Roman" w:hAnsiTheme="majorBidi" w:cstheme="majorBidi"/>
                <w:lang w:bidi="he-IL"/>
              </w:rPr>
              <w:t>2005</w:t>
            </w:r>
          </w:p>
        </w:tc>
      </w:tr>
      <w:tr w:rsidR="00E33361" w:rsidRPr="00490270" w14:paraId="07FB8355" w14:textId="77777777" w:rsidTr="005E08CB">
        <w:trPr>
          <w:trHeight w:val="288"/>
        </w:trPr>
        <w:tc>
          <w:tcPr>
            <w:tcW w:w="1623" w:type="dxa"/>
            <w:shd w:val="clear" w:color="auto" w:fill="auto"/>
            <w:noWrap/>
            <w:vAlign w:val="bottom"/>
            <w:hideMark/>
          </w:tcPr>
          <w:p w14:paraId="5C26EDE3"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Norway</w:t>
            </w:r>
          </w:p>
        </w:tc>
        <w:tc>
          <w:tcPr>
            <w:tcW w:w="818" w:type="dxa"/>
            <w:shd w:val="clear" w:color="auto" w:fill="auto"/>
            <w:noWrap/>
            <w:vAlign w:val="center"/>
            <w:hideMark/>
          </w:tcPr>
          <w:p w14:paraId="5C80F1D5"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3.03</w:t>
            </w:r>
          </w:p>
        </w:tc>
        <w:tc>
          <w:tcPr>
            <w:tcW w:w="1249" w:type="dxa"/>
            <w:shd w:val="clear" w:color="auto" w:fill="auto"/>
            <w:noWrap/>
            <w:vAlign w:val="center"/>
            <w:hideMark/>
          </w:tcPr>
          <w:p w14:paraId="59CA6673"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44C91D19"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0.3</w:t>
            </w:r>
          </w:p>
        </w:tc>
        <w:tc>
          <w:tcPr>
            <w:tcW w:w="723" w:type="dxa"/>
            <w:shd w:val="clear" w:color="auto" w:fill="auto"/>
            <w:noWrap/>
            <w:vAlign w:val="bottom"/>
            <w:hideMark/>
          </w:tcPr>
          <w:p w14:paraId="726E2152"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527" w:type="dxa"/>
            <w:shd w:val="clear" w:color="auto" w:fill="auto"/>
            <w:noWrap/>
            <w:vAlign w:val="bottom"/>
            <w:hideMark/>
          </w:tcPr>
          <w:p w14:paraId="06012D72" w14:textId="6175D56E"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7.1</w:t>
            </w:r>
            <w:hyperlink w:anchor="_ENREF_17" w:tooltip="Zeitlin, 2013 #11114" w:history="1">
              <w:r w:rsidR="00BB7682" w:rsidRPr="00D52510">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D52510">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17</w:t>
              </w:r>
              <w:r w:rsidR="00BB7682" w:rsidRPr="00D52510">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76391C31" w14:textId="77777777" w:rsidR="00490270" w:rsidRPr="00490270" w:rsidRDefault="00490270" w:rsidP="0049027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2004</w:t>
            </w:r>
          </w:p>
        </w:tc>
      </w:tr>
      <w:tr w:rsidR="00E33361" w:rsidRPr="00490270" w14:paraId="6F719DF5" w14:textId="77777777" w:rsidTr="005E08CB">
        <w:trPr>
          <w:trHeight w:val="288"/>
        </w:trPr>
        <w:tc>
          <w:tcPr>
            <w:tcW w:w="1623" w:type="dxa"/>
            <w:shd w:val="clear" w:color="auto" w:fill="auto"/>
            <w:noWrap/>
            <w:vAlign w:val="bottom"/>
            <w:hideMark/>
          </w:tcPr>
          <w:p w14:paraId="56EA0D59"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Sweden</w:t>
            </w:r>
          </w:p>
        </w:tc>
        <w:tc>
          <w:tcPr>
            <w:tcW w:w="818" w:type="dxa"/>
            <w:shd w:val="clear" w:color="auto" w:fill="auto"/>
            <w:noWrap/>
            <w:vAlign w:val="center"/>
            <w:hideMark/>
          </w:tcPr>
          <w:p w14:paraId="6C0EF562"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5.06</w:t>
            </w:r>
          </w:p>
        </w:tc>
        <w:tc>
          <w:tcPr>
            <w:tcW w:w="1249" w:type="dxa"/>
            <w:shd w:val="clear" w:color="auto" w:fill="auto"/>
            <w:noWrap/>
            <w:vAlign w:val="center"/>
            <w:hideMark/>
          </w:tcPr>
          <w:p w14:paraId="14E89994" w14:textId="77777777"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2012/2013</w:t>
            </w:r>
          </w:p>
        </w:tc>
        <w:tc>
          <w:tcPr>
            <w:tcW w:w="1980" w:type="dxa"/>
            <w:shd w:val="clear" w:color="auto" w:fill="auto"/>
            <w:noWrap/>
            <w:vAlign w:val="bottom"/>
            <w:hideMark/>
          </w:tcPr>
          <w:p w14:paraId="3A5888AD"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0.23</w:t>
            </w:r>
          </w:p>
        </w:tc>
        <w:tc>
          <w:tcPr>
            <w:tcW w:w="723" w:type="dxa"/>
            <w:shd w:val="clear" w:color="auto" w:fill="auto"/>
            <w:noWrap/>
            <w:vAlign w:val="bottom"/>
            <w:hideMark/>
          </w:tcPr>
          <w:p w14:paraId="71801A61"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2005</w:t>
            </w:r>
          </w:p>
        </w:tc>
        <w:tc>
          <w:tcPr>
            <w:tcW w:w="1527" w:type="dxa"/>
            <w:shd w:val="clear" w:color="auto" w:fill="auto"/>
            <w:noWrap/>
            <w:vAlign w:val="bottom"/>
            <w:hideMark/>
          </w:tcPr>
          <w:p w14:paraId="5A80EAA8" w14:textId="7DFDF259"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6.3</w:t>
            </w:r>
            <w:hyperlink w:anchor="_ENREF_17" w:tooltip="Zeitlin, 2013 #11114" w:history="1">
              <w:r w:rsidR="00BB7682" w:rsidRPr="00D52510">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&lt;EndNote&gt;&lt;Cite&gt;&lt;Author&gt;Zeitlin&lt;/Author&gt;&lt;Year&gt;2013&lt;/Year&gt;&lt;RecNum&gt;11114&lt;/RecNum&gt;&lt;DisplayText&gt;&lt;style face="superscript"&gt;17&lt;/style&gt;&lt;/DisplayText&gt;&lt;record&gt;&lt;rec-number&gt;11114&lt;/rec-number&gt;&lt;foreign-keys&gt;&lt;key app="EN" db-id="xe02ax2rnwssewe5xebv2vp2xpzrtvswdvfr" timestamp="1526313185"&gt;11114&lt;/key&gt;&lt;/foreign-keys&gt;&lt;ref-type name="Journal Article"&gt;17&lt;/ref-type&gt;&lt;contributors&gt;&lt;authors&gt;&lt;author&gt;Zeitlin, J.&lt;/author&gt;&lt;author&gt;Szamotulska, K.&lt;/author&gt;&lt;author&gt;Drewniak, N.&lt;/author&gt;&lt;author&gt;Mohangoo, A. D.&lt;/author&gt;&lt;author&gt;Chalmers, J.&lt;/author&gt;&lt;author&gt;Sakkeus, L.&lt;/author&gt;&lt;author&gt;Irgens, L.&lt;/author&gt;&lt;author&gt;Gatt, M.&lt;/author&gt;&lt;author&gt;Gissler, M.&lt;/author&gt;&lt;author&gt;Blondel, B.&lt;/author&gt;&lt;author&gt;Euro-Peristat Preterm Study, Group&lt;/author&gt;&lt;/authors&gt;&lt;/contributors&gt;&lt;auth-address&gt;INSERM, UMRS 953, Epidemiological Research Unit on Perinatal and Women&amp;apos;s and Children&amp;apos;s Health, Paris, France; UPMC, Paris, France.&lt;/auth-address&gt;&lt;titles&gt;&lt;title&gt;Preterm birth time trends in Europe: a study of 19 countries&lt;/title&gt;&lt;secondary-title&gt;BJOG&lt;/secondary-title&gt;&lt;/titles&gt;&lt;pages&gt;1356-65&lt;/pages&gt;&lt;volume&gt;120&lt;/volume&gt;&lt;number&gt;11&lt;/number&gt;&lt;keywords&gt;&lt;keyword&gt;Europe/epidemiology&lt;/keyword&gt;&lt;keyword&gt;Female&lt;/keyword&gt;&lt;keyword&gt;Gestational Age&lt;/keyword&gt;&lt;keyword&gt;Humans&lt;/keyword&gt;&lt;keyword&gt;Infant, Newborn&lt;/keyword&gt;&lt;keyword&gt;Live Birth/epidemiology&lt;/keyword&gt;&lt;keyword&gt;Multiple Birth Offspring/statistics &amp;amp; numerical data&lt;/keyword&gt;&lt;keyword&gt;Pregnancy&lt;/keyword&gt;&lt;keyword&gt;Premature Birth/*epidemiology&lt;/keyword&gt;&lt;keyword&gt;Europe&lt;/keyword&gt;&lt;keyword&gt;indicated preterm births&lt;/keyword&gt;&lt;keyword&gt;multiple births&lt;/keyword&gt;&lt;keyword&gt;preterm births&lt;/keyword&gt;&lt;keyword&gt;time trends&lt;/keyword&gt;&lt;/keywords&gt;&lt;dates&gt;&lt;year&gt;2013&lt;/year&gt;&lt;pub-dates&gt;&lt;date&gt;Oct&lt;/date&gt;&lt;/pub-dates&gt;&lt;/dates&gt;&lt;isbn&gt;1471-0528 (Electronic)&amp;#xD;1470-0328 (Linking)&lt;/isbn&gt;&lt;accession-num&gt;23700966&lt;/accession-num&gt;&lt;urls&gt;&lt;related-urls&gt;&lt;url&gt;https://www.ncbi.nlm.nih.gov/pubmed/23700966&lt;/url&gt;&lt;/related-urls&gt;&lt;/urls&gt;&lt;custom2&gt;PMC4285908&lt;/custom2&gt;&lt;electronic-resource-num&gt;10.1111/1471-0528.12281&lt;/electronic-resource-num&gt;&lt;/record&gt;&lt;/Cite&gt;&lt;/EndNote&gt;</w:instrText>
              </w:r>
              <w:r w:rsidR="00BB7682" w:rsidRPr="00D52510">
                <w:rPr>
                  <w:rFonts w:asciiTheme="majorBidi" w:eastAsia="Times New Roman" w:hAnsiTheme="majorBidi" w:cstheme="majorBidi"/>
                  <w:color w:val="000000"/>
                  <w:lang w:bidi="he-IL"/>
                </w:rPr>
                <w:fldChar w:fldCharType="separate"/>
              </w:r>
              <w:r w:rsidR="00BB7682" w:rsidRPr="002D5C1A">
                <w:rPr>
                  <w:rFonts w:asciiTheme="majorBidi" w:eastAsia="Times New Roman" w:hAnsiTheme="majorBidi" w:cstheme="majorBidi"/>
                  <w:noProof/>
                  <w:color w:val="000000"/>
                  <w:vertAlign w:val="superscript"/>
                  <w:lang w:bidi="he-IL"/>
                </w:rPr>
                <w:t>17</w:t>
              </w:r>
              <w:r w:rsidR="00BB7682" w:rsidRPr="00D52510">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1EB70CC5" w14:textId="77777777" w:rsidR="00490270" w:rsidRPr="00490270" w:rsidRDefault="00490270" w:rsidP="00490270">
            <w:pPr>
              <w:jc w:val="right"/>
              <w:rPr>
                <w:rFonts w:asciiTheme="majorBidi" w:eastAsia="Times New Roman" w:hAnsiTheme="majorBidi" w:cstheme="majorBidi"/>
                <w:lang w:bidi="he-IL"/>
              </w:rPr>
            </w:pPr>
            <w:r w:rsidRPr="00490270">
              <w:rPr>
                <w:rFonts w:asciiTheme="majorBidi" w:eastAsia="Times New Roman" w:hAnsiTheme="majorBidi" w:cstheme="majorBidi"/>
                <w:lang w:bidi="he-IL"/>
              </w:rPr>
              <w:t>2004</w:t>
            </w:r>
          </w:p>
        </w:tc>
      </w:tr>
      <w:tr w:rsidR="00E33361" w:rsidRPr="00490270" w14:paraId="1870D989" w14:textId="77777777" w:rsidTr="005E08CB">
        <w:trPr>
          <w:trHeight w:val="288"/>
        </w:trPr>
        <w:tc>
          <w:tcPr>
            <w:tcW w:w="1623" w:type="dxa"/>
            <w:shd w:val="clear" w:color="auto" w:fill="auto"/>
            <w:noWrap/>
            <w:vAlign w:val="bottom"/>
            <w:hideMark/>
          </w:tcPr>
          <w:p w14:paraId="74C5A946" w14:textId="1E3A77E6"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US (</w:t>
            </w:r>
            <w:r w:rsidR="00D5521E" w:rsidRPr="00F83AA6">
              <w:rPr>
                <w:rFonts w:asciiTheme="majorBidi" w:eastAsia="Times New Roman" w:hAnsiTheme="majorBidi" w:cstheme="majorBidi"/>
                <w:color w:val="000000"/>
              </w:rPr>
              <w:t>non-Hispanic</w:t>
            </w:r>
            <w:r w:rsidR="00D5521E">
              <w:rPr>
                <w:rFonts w:asciiTheme="majorBidi" w:eastAsia="Times New Roman" w:hAnsiTheme="majorBidi" w:cstheme="majorBidi"/>
                <w:color w:val="000000"/>
              </w:rPr>
              <w:t xml:space="preserve"> </w:t>
            </w:r>
            <w:r w:rsidRPr="00490270">
              <w:rPr>
                <w:rFonts w:asciiTheme="majorBidi" w:eastAsia="Times New Roman" w:hAnsiTheme="majorBidi" w:cstheme="majorBidi"/>
                <w:color w:val="000000"/>
                <w:lang w:bidi="he-IL"/>
              </w:rPr>
              <w:t>Black)</w:t>
            </w:r>
          </w:p>
        </w:tc>
        <w:tc>
          <w:tcPr>
            <w:tcW w:w="818" w:type="dxa"/>
            <w:shd w:val="clear" w:color="auto" w:fill="auto"/>
            <w:noWrap/>
            <w:vAlign w:val="center"/>
            <w:hideMark/>
          </w:tcPr>
          <w:p w14:paraId="5DFBEA93"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57.2</w:t>
            </w:r>
          </w:p>
        </w:tc>
        <w:tc>
          <w:tcPr>
            <w:tcW w:w="1249" w:type="dxa"/>
            <w:shd w:val="clear" w:color="auto" w:fill="auto"/>
            <w:noWrap/>
            <w:vAlign w:val="center"/>
            <w:hideMark/>
          </w:tcPr>
          <w:p w14:paraId="2462E4E4"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2006</w:t>
            </w:r>
          </w:p>
        </w:tc>
        <w:tc>
          <w:tcPr>
            <w:tcW w:w="1980" w:type="dxa"/>
            <w:shd w:val="clear" w:color="auto" w:fill="auto"/>
            <w:noWrap/>
            <w:vAlign w:val="bottom"/>
            <w:hideMark/>
          </w:tcPr>
          <w:p w14:paraId="00F3D05B"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0.49</w:t>
            </w:r>
          </w:p>
        </w:tc>
        <w:tc>
          <w:tcPr>
            <w:tcW w:w="723" w:type="dxa"/>
            <w:shd w:val="clear" w:color="auto" w:fill="auto"/>
            <w:noWrap/>
            <w:vAlign w:val="bottom"/>
            <w:hideMark/>
          </w:tcPr>
          <w:p w14:paraId="248CD826"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2006</w:t>
            </w:r>
          </w:p>
        </w:tc>
        <w:tc>
          <w:tcPr>
            <w:tcW w:w="1527" w:type="dxa"/>
            <w:shd w:val="clear" w:color="auto" w:fill="auto"/>
            <w:noWrap/>
            <w:vAlign w:val="bottom"/>
            <w:hideMark/>
          </w:tcPr>
          <w:p w14:paraId="4A4D0046" w14:textId="467D25CE"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18.</w:t>
            </w:r>
            <w:r w:rsidR="00A66230">
              <w:rPr>
                <w:rFonts w:asciiTheme="majorBidi" w:eastAsia="Times New Roman" w:hAnsiTheme="majorBidi" w:cstheme="majorBidi"/>
                <w:color w:val="000000"/>
                <w:lang w:bidi="he-IL"/>
              </w:rPr>
              <w:t>5</w:t>
            </w:r>
            <w:hyperlink w:anchor="_ENREF_13" w:tooltip="Martin, 2009 #11108" w:history="1">
              <w:r w:rsidR="00BB7682">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&lt;EndNote&gt;&lt;Cite&gt;&lt;Author&gt;Martin&lt;/Author&gt;&lt;Year&gt;2009&lt;/Year&gt;&lt;RecNum&gt;11108&lt;/RecNum&gt;&lt;DisplayText&gt;&lt;style face="superscript"&gt;13&lt;/style&gt;&lt;/DisplayText&gt;&lt;record&gt;&lt;rec-number&gt;11108&lt;/rec-number&gt;&lt;foreign-keys&gt;&lt;key app="EN" db-id="xe02ax2rnwssewe5xebv2vp2xpzrtvswdvfr" timestamp="1526295722"&gt;11108&lt;/key&gt;&lt;/foreign-keys&gt;&lt;ref-type name="Journal Article"&gt;17&lt;/ref-type&gt;&lt;contributors&gt;&lt;authors&gt;&lt;author&gt;Martin, Joyce A&lt;/author&gt;&lt;author&gt;Hamilton, Brady E&lt;/author&gt;&lt;author&gt;Sutton, Paul D&lt;/author&gt;&lt;author&gt;Ventura, Stephanie J&lt;/author&gt;&lt;author&gt;Menacker, Fay&lt;/author&gt;&lt;author&gt;Kirmeyer, Sharon&lt;/author&gt;&lt;author&gt;Mathews, TJ&lt;/author&gt;&lt;/authors&gt;&lt;/contributors&gt;&lt;titles&gt;&lt;title&gt;Births: final data for 2006&lt;/title&gt;&lt;secondary-title&gt;Public Health Resources&lt;/secondary-title&gt;&lt;/titles&gt;&lt;pages&gt;65&lt;/pages&gt;&lt;dates&gt;&lt;year&gt;2009&lt;/year&gt;&lt;/dates&gt;&lt;urls&gt;&lt;/urls&gt;&lt;/record&gt;&lt;/Cite&gt;&lt;/EndNote&gt;</w:instrText>
              </w:r>
              <w:r w:rsidR="00BB7682">
                <w:rPr>
                  <w:rFonts w:asciiTheme="majorBidi" w:eastAsia="Times New Roman" w:hAnsiTheme="majorBidi" w:cstheme="majorBidi"/>
                  <w:color w:val="000000"/>
                  <w:lang w:bidi="he-IL"/>
                </w:rPr>
                <w:fldChar w:fldCharType="separate"/>
              </w:r>
              <w:r w:rsidR="00BB7682" w:rsidRPr="007E71FF">
                <w:rPr>
                  <w:rFonts w:asciiTheme="majorBidi" w:eastAsia="Times New Roman" w:hAnsiTheme="majorBidi" w:cstheme="majorBidi"/>
                  <w:noProof/>
                  <w:color w:val="000000"/>
                  <w:vertAlign w:val="superscript"/>
                  <w:lang w:bidi="he-IL"/>
                </w:rPr>
                <w:t>13</w:t>
              </w:r>
              <w:r w:rsid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071053F0" w14:textId="320341FD" w:rsidR="00490270" w:rsidRPr="00490270" w:rsidRDefault="007E71FF" w:rsidP="00490270">
            <w:pPr>
              <w:jc w:val="right"/>
              <w:rPr>
                <w:rFonts w:asciiTheme="majorBidi" w:eastAsia="Times New Roman" w:hAnsiTheme="majorBidi" w:cstheme="majorBidi"/>
                <w:lang w:bidi="he-IL"/>
              </w:rPr>
            </w:pPr>
            <w:r>
              <w:rPr>
                <w:rFonts w:asciiTheme="majorBidi" w:eastAsia="Times New Roman" w:hAnsiTheme="majorBidi" w:cstheme="majorBidi"/>
                <w:lang w:bidi="he-IL"/>
              </w:rPr>
              <w:t>2006</w:t>
            </w:r>
          </w:p>
        </w:tc>
      </w:tr>
      <w:tr w:rsidR="00E33361" w:rsidRPr="00490270" w14:paraId="761A511B" w14:textId="77777777" w:rsidTr="005E08CB">
        <w:trPr>
          <w:trHeight w:val="300"/>
        </w:trPr>
        <w:tc>
          <w:tcPr>
            <w:tcW w:w="1623" w:type="dxa"/>
            <w:shd w:val="clear" w:color="auto" w:fill="auto"/>
            <w:noWrap/>
            <w:vAlign w:val="bottom"/>
            <w:hideMark/>
          </w:tcPr>
          <w:p w14:paraId="3C560ADA" w14:textId="44166E33" w:rsidR="00490270" w:rsidRPr="00490270" w:rsidRDefault="00490270" w:rsidP="00490270">
            <w:pPr>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US (</w:t>
            </w:r>
            <w:r w:rsidR="00D5521E" w:rsidRPr="00F83AA6">
              <w:rPr>
                <w:rFonts w:asciiTheme="majorBidi" w:eastAsia="Times New Roman" w:hAnsiTheme="majorBidi" w:cstheme="majorBidi"/>
                <w:color w:val="000000"/>
              </w:rPr>
              <w:t>non-Hispanic</w:t>
            </w:r>
            <w:r w:rsidR="00D5521E">
              <w:rPr>
                <w:rFonts w:asciiTheme="majorBidi" w:eastAsia="Times New Roman" w:hAnsiTheme="majorBidi" w:cstheme="majorBidi"/>
                <w:color w:val="000000"/>
              </w:rPr>
              <w:t xml:space="preserve"> </w:t>
            </w:r>
            <w:r w:rsidRPr="00490270">
              <w:rPr>
                <w:rFonts w:asciiTheme="majorBidi" w:eastAsia="Times New Roman" w:hAnsiTheme="majorBidi" w:cstheme="majorBidi"/>
                <w:color w:val="000000"/>
                <w:lang w:bidi="he-IL"/>
              </w:rPr>
              <w:t>White)</w:t>
            </w:r>
          </w:p>
        </w:tc>
        <w:tc>
          <w:tcPr>
            <w:tcW w:w="818" w:type="dxa"/>
            <w:shd w:val="clear" w:color="auto" w:fill="auto"/>
            <w:noWrap/>
            <w:vAlign w:val="center"/>
            <w:hideMark/>
          </w:tcPr>
          <w:p w14:paraId="4BEB1BDF"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59.8</w:t>
            </w:r>
          </w:p>
        </w:tc>
        <w:tc>
          <w:tcPr>
            <w:tcW w:w="1249" w:type="dxa"/>
            <w:shd w:val="clear" w:color="auto" w:fill="auto"/>
            <w:vAlign w:val="center"/>
            <w:hideMark/>
          </w:tcPr>
          <w:p w14:paraId="15990937"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2006</w:t>
            </w:r>
          </w:p>
        </w:tc>
        <w:tc>
          <w:tcPr>
            <w:tcW w:w="1980" w:type="dxa"/>
            <w:shd w:val="clear" w:color="auto" w:fill="auto"/>
            <w:noWrap/>
            <w:vAlign w:val="bottom"/>
            <w:hideMark/>
          </w:tcPr>
          <w:p w14:paraId="2B03363C"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1.15</w:t>
            </w:r>
          </w:p>
        </w:tc>
        <w:tc>
          <w:tcPr>
            <w:tcW w:w="723" w:type="dxa"/>
            <w:shd w:val="clear" w:color="auto" w:fill="auto"/>
            <w:noWrap/>
            <w:vAlign w:val="bottom"/>
            <w:hideMark/>
          </w:tcPr>
          <w:p w14:paraId="35445891" w14:textId="77777777" w:rsidR="00490270" w:rsidRPr="00490270" w:rsidRDefault="00490270" w:rsidP="00490270">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2006</w:t>
            </w:r>
          </w:p>
        </w:tc>
        <w:tc>
          <w:tcPr>
            <w:tcW w:w="1527" w:type="dxa"/>
            <w:shd w:val="clear" w:color="auto" w:fill="auto"/>
            <w:noWrap/>
            <w:vAlign w:val="bottom"/>
            <w:hideMark/>
          </w:tcPr>
          <w:p w14:paraId="1A067211" w14:textId="1CA09B14" w:rsidR="00490270" w:rsidRPr="00490270" w:rsidRDefault="00490270" w:rsidP="00BB7682">
            <w:pPr>
              <w:jc w:val="right"/>
              <w:rPr>
                <w:rFonts w:asciiTheme="majorBidi" w:eastAsia="Times New Roman" w:hAnsiTheme="majorBidi" w:cstheme="majorBidi"/>
                <w:color w:val="000000"/>
                <w:lang w:bidi="he-IL"/>
              </w:rPr>
            </w:pPr>
            <w:r w:rsidRPr="00490270">
              <w:rPr>
                <w:rFonts w:asciiTheme="majorBidi" w:eastAsia="Times New Roman" w:hAnsiTheme="majorBidi" w:cstheme="majorBidi"/>
                <w:color w:val="000000"/>
                <w:lang w:bidi="he-IL"/>
              </w:rPr>
              <w:t>11.7</w:t>
            </w:r>
            <w:hyperlink w:anchor="_ENREF_13" w:tooltip="Martin, 2009 #11108" w:history="1">
              <w:r w:rsidR="00BB7682">
                <w:rPr>
                  <w:rFonts w:asciiTheme="majorBidi" w:eastAsia="Times New Roman" w:hAnsiTheme="majorBidi" w:cstheme="majorBidi"/>
                  <w:color w:val="000000"/>
                  <w:lang w:bidi="he-IL"/>
                </w:rPr>
                <w:fldChar w:fldCharType="begin"/>
              </w:r>
              <w:r w:rsidR="00BB7682">
                <w:rPr>
                  <w:rFonts w:asciiTheme="majorBidi" w:eastAsia="Times New Roman" w:hAnsiTheme="majorBidi" w:cstheme="majorBidi"/>
                  <w:color w:val="000000"/>
                  <w:lang w:bidi="he-IL"/>
                </w:rPr>
                <w:instrText xml:space="preserve"> ADDIN EN.CITE &lt;EndNote&gt;&lt;Cite&gt;&lt;Author&gt;Martin&lt;/Author&gt;&lt;Year&gt;2009&lt;/Year&gt;&lt;RecNum&gt;11108&lt;/RecNum&gt;&lt;DisplayText&gt;&lt;style face="superscript"&gt;13&lt;/style&gt;&lt;/DisplayText&gt;&lt;record&gt;&lt;rec-number&gt;11108&lt;/rec-number&gt;&lt;foreign-keys&gt;&lt;key app="EN" db-id="xe02ax2rnwssewe5xebv2vp2xpzrtvswdvfr" timestamp="1526295722"&gt;11108&lt;/key&gt;&lt;/foreign-keys&gt;&lt;ref-type name="Journal Article"&gt;17&lt;/ref-type&gt;&lt;contributors&gt;&lt;authors&gt;&lt;author&gt;Martin, Joyce A&lt;/author&gt;&lt;author&gt;Hamilton, Brady E&lt;/author&gt;&lt;author&gt;Sutton, Paul D&lt;/author&gt;&lt;author&gt;Ventura, Stephanie J&lt;/author&gt;&lt;author&gt;Menacker, Fay&lt;/author&gt;&lt;author&gt;Kirmeyer, Sharon&lt;/author&gt;&lt;author&gt;Mathews, TJ&lt;/author&gt;&lt;/authors&gt;&lt;/contributors&gt;&lt;titles&gt;&lt;title&gt;Births: final data for 2006&lt;/title&gt;&lt;secondary-title&gt;Public Health Resources&lt;/secondary-title&gt;&lt;/titles&gt;&lt;pages&gt;65&lt;/pages&gt;&lt;dates&gt;&lt;year&gt;2009&lt;/year&gt;&lt;/dates&gt;&lt;urls&gt;&lt;/urls&gt;&lt;/record&gt;&lt;/Cite&gt;&lt;/EndNote&gt;</w:instrText>
              </w:r>
              <w:r w:rsidR="00BB7682">
                <w:rPr>
                  <w:rFonts w:asciiTheme="majorBidi" w:eastAsia="Times New Roman" w:hAnsiTheme="majorBidi" w:cstheme="majorBidi"/>
                  <w:color w:val="000000"/>
                  <w:lang w:bidi="he-IL"/>
                </w:rPr>
                <w:fldChar w:fldCharType="separate"/>
              </w:r>
              <w:r w:rsidR="00BB7682" w:rsidRPr="007E71FF">
                <w:rPr>
                  <w:rFonts w:asciiTheme="majorBidi" w:eastAsia="Times New Roman" w:hAnsiTheme="majorBidi" w:cstheme="majorBidi"/>
                  <w:noProof/>
                  <w:color w:val="000000"/>
                  <w:vertAlign w:val="superscript"/>
                  <w:lang w:bidi="he-IL"/>
                </w:rPr>
                <w:t>13</w:t>
              </w:r>
              <w:r w:rsidR="00BB7682">
                <w:rPr>
                  <w:rFonts w:asciiTheme="majorBidi" w:eastAsia="Times New Roman" w:hAnsiTheme="majorBidi" w:cstheme="majorBidi"/>
                  <w:color w:val="000000"/>
                  <w:lang w:bidi="he-IL"/>
                </w:rPr>
                <w:fldChar w:fldCharType="end"/>
              </w:r>
            </w:hyperlink>
          </w:p>
        </w:tc>
        <w:tc>
          <w:tcPr>
            <w:tcW w:w="900" w:type="dxa"/>
            <w:shd w:val="clear" w:color="auto" w:fill="auto"/>
            <w:noWrap/>
            <w:vAlign w:val="bottom"/>
            <w:hideMark/>
          </w:tcPr>
          <w:p w14:paraId="0452C348" w14:textId="11EED655" w:rsidR="00490270" w:rsidRPr="00490270" w:rsidRDefault="007E71FF" w:rsidP="00490270">
            <w:pPr>
              <w:jc w:val="right"/>
              <w:rPr>
                <w:rFonts w:asciiTheme="majorBidi" w:eastAsia="Times New Roman" w:hAnsiTheme="majorBidi" w:cstheme="majorBidi"/>
                <w:lang w:bidi="he-IL"/>
              </w:rPr>
            </w:pPr>
            <w:r>
              <w:rPr>
                <w:rFonts w:asciiTheme="majorBidi" w:eastAsia="Times New Roman" w:hAnsiTheme="majorBidi" w:cstheme="majorBidi"/>
                <w:lang w:bidi="he-IL"/>
              </w:rPr>
              <w:t>2006</w:t>
            </w:r>
          </w:p>
        </w:tc>
      </w:tr>
    </w:tbl>
    <w:p w14:paraId="7945253C" w14:textId="77777777" w:rsidR="00F90C3E" w:rsidRDefault="00F90C3E">
      <w:pPr>
        <w:rPr>
          <w:rFonts w:ascii="Times New Roman" w:eastAsia="MS Gothic" w:hAnsi="Times New Roman" w:cs="Times New Roman"/>
          <w:b/>
          <w:color w:val="365F91"/>
          <w:lang w:bidi="he-IL"/>
        </w:rPr>
      </w:pPr>
      <w:r>
        <w:rPr>
          <w:b/>
        </w:rPr>
        <w:br w:type="page"/>
      </w:r>
    </w:p>
    <w:p w14:paraId="43E5F9D8" w14:textId="092C0840" w:rsidR="00DD329F" w:rsidRDefault="00DD329F" w:rsidP="004C0944">
      <w:pPr>
        <w:pStyle w:val="Head1"/>
      </w:pPr>
      <w:r w:rsidRPr="00850EC8">
        <w:rPr>
          <w:b/>
        </w:rPr>
        <w:lastRenderedPageBreak/>
        <w:t>Table S</w:t>
      </w:r>
      <w:r w:rsidR="004C0944">
        <w:rPr>
          <w:b/>
        </w:rPr>
        <w:t>8</w:t>
      </w:r>
      <w:r w:rsidRPr="00850EC8">
        <w:t>: US statewise MNC</w:t>
      </w:r>
      <w:r w:rsidR="00E836EB">
        <w:t>,</w:t>
      </w:r>
      <w:r w:rsidRPr="00850EC8">
        <w:t xml:space="preserve"> SIDS</w:t>
      </w:r>
      <w:r w:rsidR="00E836EB">
        <w:t>,</w:t>
      </w:r>
      <w:r w:rsidRPr="00850EC8">
        <w:t xml:space="preserve"> </w:t>
      </w:r>
      <w:r w:rsidR="00E836EB">
        <w:t>a</w:t>
      </w:r>
      <w:r w:rsidR="00A20066">
        <w:t>nd prematurity rates</w:t>
      </w:r>
    </w:p>
    <w:p w14:paraId="6B9AEFE3" w14:textId="6B7644CF" w:rsidR="00AE0448" w:rsidRPr="00B466D6" w:rsidRDefault="00AE0448" w:rsidP="00A86992">
      <w:pPr>
        <w:rPr>
          <w:rFonts w:asciiTheme="majorBidi" w:hAnsiTheme="majorBidi" w:cstheme="majorBidi"/>
        </w:rPr>
      </w:pPr>
      <w:r w:rsidRPr="00B466D6">
        <w:rPr>
          <w:rFonts w:asciiTheme="majorBidi" w:hAnsiTheme="majorBidi" w:cstheme="majorBidi"/>
        </w:rPr>
        <w:t>MNC rates for 40 US states for which SIDS rates were available for year-matched (3</w:t>
      </w:r>
      <w:r w:rsidR="0082378A">
        <w:rPr>
          <w:rFonts w:asciiTheme="majorBidi" w:hAnsiTheme="majorBidi" w:cstheme="majorBidi"/>
        </w:rPr>
        <w:t>5</w:t>
      </w:r>
      <w:r w:rsidRPr="00B466D6">
        <w:rPr>
          <w:rFonts w:asciiTheme="majorBidi" w:hAnsiTheme="majorBidi" w:cstheme="majorBidi"/>
        </w:rPr>
        <w:t>/</w:t>
      </w:r>
      <w:r w:rsidR="00A20066">
        <w:rPr>
          <w:rFonts w:asciiTheme="majorBidi" w:hAnsiTheme="majorBidi" w:cstheme="majorBidi"/>
        </w:rPr>
        <w:t>39</w:t>
      </w:r>
      <w:r w:rsidRPr="00B466D6">
        <w:rPr>
          <w:rFonts w:asciiTheme="majorBidi" w:hAnsiTheme="majorBidi" w:cstheme="majorBidi"/>
        </w:rPr>
        <w:t xml:space="preserve"> states) or nearly year-matched (4/</w:t>
      </w:r>
      <w:r w:rsidR="00A20066">
        <w:rPr>
          <w:rFonts w:asciiTheme="majorBidi" w:hAnsiTheme="majorBidi" w:cstheme="majorBidi"/>
        </w:rPr>
        <w:t>39</w:t>
      </w:r>
      <w:r w:rsidRPr="00B466D6">
        <w:rPr>
          <w:rFonts w:asciiTheme="majorBidi" w:hAnsiTheme="majorBidi" w:cstheme="majorBidi"/>
        </w:rPr>
        <w:t>) years</w:t>
      </w:r>
      <w:r w:rsidR="004E6F80">
        <w:rPr>
          <w:rFonts w:asciiTheme="majorBidi" w:hAnsiTheme="majorBidi" w:cstheme="majorBidi"/>
        </w:rPr>
        <w:t xml:space="preserve"> and </w:t>
      </w:r>
      <w:r w:rsidR="00A86992">
        <w:rPr>
          <w:rFonts w:asciiTheme="majorBidi" w:hAnsiTheme="majorBidi" w:cstheme="majorBidi"/>
        </w:rPr>
        <w:t xml:space="preserve">year-matched </w:t>
      </w:r>
      <w:r w:rsidR="004E6F80">
        <w:rPr>
          <w:rFonts w:asciiTheme="majorBidi" w:hAnsiTheme="majorBidi" w:cstheme="majorBidi"/>
        </w:rPr>
        <w:t>prematurity rates</w:t>
      </w:r>
      <w:r w:rsidRPr="00B466D6">
        <w:rPr>
          <w:rFonts w:asciiTheme="majorBidi" w:hAnsiTheme="majorBidi" w:cstheme="majorBidi"/>
        </w:rPr>
        <w:t xml:space="preserve">. </w:t>
      </w:r>
    </w:p>
    <w:tbl>
      <w:tblPr>
        <w:tblW w:w="8654" w:type="dxa"/>
        <w:tblBorders>
          <w:top w:val="single" w:sz="4" w:space="0" w:color="auto"/>
          <w:bottom w:val="single" w:sz="4" w:space="0" w:color="auto"/>
        </w:tblBorders>
        <w:tblLook w:val="04A0" w:firstRow="1" w:lastRow="0" w:firstColumn="1" w:lastColumn="0" w:noHBand="0" w:noVBand="1"/>
      </w:tblPr>
      <w:tblGrid>
        <w:gridCol w:w="1753"/>
        <w:gridCol w:w="946"/>
        <w:gridCol w:w="811"/>
        <w:gridCol w:w="2070"/>
        <w:gridCol w:w="723"/>
        <w:gridCol w:w="1628"/>
        <w:gridCol w:w="723"/>
      </w:tblGrid>
      <w:tr w:rsidR="00BD731E" w:rsidRPr="004246B8" w14:paraId="0DDD9FBD" w14:textId="4071A1E9" w:rsidTr="00BD731E">
        <w:trPr>
          <w:trHeight w:val="288"/>
        </w:trPr>
        <w:tc>
          <w:tcPr>
            <w:tcW w:w="1753" w:type="dxa"/>
            <w:tcBorders>
              <w:top w:val="single" w:sz="4" w:space="0" w:color="auto"/>
              <w:bottom w:val="single" w:sz="4" w:space="0" w:color="auto"/>
            </w:tcBorders>
            <w:shd w:val="clear" w:color="auto" w:fill="auto"/>
            <w:noWrap/>
            <w:vAlign w:val="bottom"/>
          </w:tcPr>
          <w:p w14:paraId="608F2CE8" w14:textId="4AFD6EC0" w:rsidR="00BD731E" w:rsidRPr="004246B8" w:rsidRDefault="00BD731E" w:rsidP="0012593C">
            <w:pPr>
              <w:rPr>
                <w:rFonts w:asciiTheme="majorBidi" w:eastAsia="Times New Roman" w:hAnsiTheme="majorBidi" w:cstheme="majorBidi"/>
                <w:color w:val="000000"/>
                <w:lang w:bidi="he-IL"/>
              </w:rPr>
            </w:pPr>
            <w:r w:rsidRPr="004246B8">
              <w:rPr>
                <w:rFonts w:asciiTheme="majorBidi" w:eastAsia="Times New Roman" w:hAnsiTheme="majorBidi" w:cstheme="majorBidi"/>
                <w:b/>
                <w:bCs/>
                <w:color w:val="000000"/>
                <w:lang w:bidi="he-IL"/>
              </w:rPr>
              <w:t>State</w:t>
            </w:r>
          </w:p>
        </w:tc>
        <w:tc>
          <w:tcPr>
            <w:tcW w:w="946" w:type="dxa"/>
            <w:tcBorders>
              <w:top w:val="single" w:sz="4" w:space="0" w:color="auto"/>
              <w:bottom w:val="single" w:sz="4" w:space="0" w:color="auto"/>
            </w:tcBorders>
            <w:shd w:val="clear" w:color="auto" w:fill="auto"/>
            <w:noWrap/>
            <w:vAlign w:val="bottom"/>
          </w:tcPr>
          <w:p w14:paraId="6FBAA6DB" w14:textId="60510C1D" w:rsidR="00BD731E" w:rsidRPr="004246B8" w:rsidRDefault="00BD731E" w:rsidP="00BD731E">
            <w:pPr>
              <w:jc w:val="center"/>
              <w:rPr>
                <w:rFonts w:asciiTheme="majorBidi" w:eastAsia="Times New Roman" w:hAnsiTheme="majorBidi" w:cstheme="majorBidi"/>
                <w:color w:val="000000"/>
                <w:lang w:bidi="he-IL"/>
              </w:rPr>
            </w:pPr>
            <w:r w:rsidRPr="004246B8">
              <w:rPr>
                <w:rFonts w:asciiTheme="majorBidi" w:eastAsia="Times New Roman" w:hAnsiTheme="majorBidi" w:cstheme="majorBidi"/>
                <w:b/>
                <w:bCs/>
                <w:color w:val="000000"/>
                <w:lang w:bidi="he-IL"/>
              </w:rPr>
              <w:t>MNC</w:t>
            </w:r>
            <w:r w:rsidR="009C5D29">
              <w:rPr>
                <w:rFonts w:asciiTheme="majorBidi" w:eastAsia="Times New Roman" w:hAnsiTheme="majorBidi" w:cstheme="majorBidi"/>
                <w:b/>
                <w:bCs/>
                <w:color w:val="000000"/>
                <w:lang w:bidi="he-IL"/>
              </w:rPr>
              <w:t xml:space="preserve"> rate</w:t>
            </w:r>
            <w:r w:rsidRPr="004246B8">
              <w:rPr>
                <w:rFonts w:asciiTheme="majorBidi" w:eastAsia="Times New Roman" w:hAnsiTheme="majorBidi" w:cstheme="majorBidi"/>
                <w:b/>
                <w:bCs/>
                <w:color w:val="000000"/>
                <w:vertAlign w:val="superscript"/>
                <w:lang w:bidi="he-IL"/>
              </w:rPr>
              <w:t>1</w:t>
            </w:r>
          </w:p>
        </w:tc>
        <w:tc>
          <w:tcPr>
            <w:tcW w:w="811" w:type="dxa"/>
            <w:tcBorders>
              <w:top w:val="single" w:sz="4" w:space="0" w:color="auto"/>
              <w:bottom w:val="single" w:sz="4" w:space="0" w:color="auto"/>
            </w:tcBorders>
            <w:shd w:val="clear" w:color="auto" w:fill="auto"/>
            <w:noWrap/>
            <w:vAlign w:val="bottom"/>
          </w:tcPr>
          <w:p w14:paraId="66A012F2" w14:textId="57F9CECA" w:rsidR="00BD731E" w:rsidRPr="004246B8" w:rsidRDefault="00BD731E" w:rsidP="00BD731E">
            <w:pPr>
              <w:jc w:val="center"/>
              <w:rPr>
                <w:rFonts w:asciiTheme="majorBidi" w:eastAsia="Times New Roman" w:hAnsiTheme="majorBidi" w:cstheme="majorBidi"/>
                <w:color w:val="000000"/>
                <w:lang w:bidi="he-IL"/>
              </w:rPr>
            </w:pPr>
            <w:r w:rsidRPr="004246B8">
              <w:rPr>
                <w:rFonts w:asciiTheme="majorBidi" w:eastAsia="Times New Roman" w:hAnsiTheme="majorBidi" w:cstheme="majorBidi"/>
                <w:b/>
                <w:bCs/>
                <w:color w:val="000000"/>
                <w:lang w:bidi="he-IL"/>
              </w:rPr>
              <w:t>Year</w:t>
            </w:r>
          </w:p>
        </w:tc>
        <w:tc>
          <w:tcPr>
            <w:tcW w:w="2070" w:type="dxa"/>
            <w:tcBorders>
              <w:top w:val="single" w:sz="4" w:space="0" w:color="auto"/>
              <w:bottom w:val="single" w:sz="4" w:space="0" w:color="auto"/>
            </w:tcBorders>
            <w:shd w:val="clear" w:color="auto" w:fill="auto"/>
            <w:noWrap/>
            <w:vAlign w:val="bottom"/>
          </w:tcPr>
          <w:p w14:paraId="4D0D59AD" w14:textId="4A314C83" w:rsidR="00BD731E" w:rsidRPr="004246B8" w:rsidRDefault="00BD731E" w:rsidP="00BD731E">
            <w:pPr>
              <w:jc w:val="center"/>
              <w:rPr>
                <w:rFonts w:asciiTheme="majorBidi" w:eastAsia="Times New Roman" w:hAnsiTheme="majorBidi" w:cstheme="majorBidi"/>
                <w:b/>
                <w:bCs/>
                <w:color w:val="000000"/>
              </w:rPr>
            </w:pPr>
            <w:r w:rsidRPr="004246B8">
              <w:rPr>
                <w:rFonts w:asciiTheme="majorBidi" w:eastAsia="Times New Roman" w:hAnsiTheme="majorBidi" w:cstheme="majorBidi"/>
                <w:b/>
                <w:bCs/>
                <w:color w:val="000000"/>
              </w:rPr>
              <w:t>SIDS</w:t>
            </w:r>
            <w:r w:rsidR="009C5D29">
              <w:rPr>
                <w:rFonts w:asciiTheme="majorBidi" w:eastAsia="Times New Roman" w:hAnsiTheme="majorBidi" w:cstheme="majorBidi"/>
                <w:b/>
                <w:bCs/>
                <w:color w:val="000000"/>
              </w:rPr>
              <w:t xml:space="preserve"> rate</w:t>
            </w:r>
          </w:p>
          <w:p w14:paraId="2603C3A1" w14:textId="1436135F" w:rsidR="00BD731E" w:rsidRPr="004246B8" w:rsidRDefault="00BD731E" w:rsidP="00BD731E">
            <w:pPr>
              <w:jc w:val="center"/>
              <w:rPr>
                <w:rFonts w:asciiTheme="majorBidi" w:eastAsia="Times New Roman" w:hAnsiTheme="majorBidi" w:cstheme="majorBidi"/>
                <w:color w:val="000000"/>
                <w:lang w:bidi="he-IL"/>
              </w:rPr>
            </w:pPr>
            <w:r w:rsidRPr="004246B8">
              <w:rPr>
                <w:rFonts w:asciiTheme="majorBidi" w:eastAsia="Times New Roman" w:hAnsiTheme="majorBidi" w:cstheme="majorBidi"/>
                <w:b/>
                <w:bCs/>
                <w:color w:val="000000"/>
              </w:rPr>
              <w:t>(per 1000 births)</w:t>
            </w:r>
            <w:r w:rsidRPr="004246B8">
              <w:rPr>
                <w:rFonts w:asciiTheme="majorBidi" w:eastAsia="Times New Roman" w:hAnsiTheme="majorBidi" w:cstheme="majorBidi"/>
                <w:b/>
                <w:bCs/>
                <w:color w:val="000000"/>
                <w:vertAlign w:val="superscript"/>
              </w:rPr>
              <w:t>2</w:t>
            </w:r>
          </w:p>
        </w:tc>
        <w:tc>
          <w:tcPr>
            <w:tcW w:w="723" w:type="dxa"/>
            <w:tcBorders>
              <w:top w:val="single" w:sz="4" w:space="0" w:color="auto"/>
              <w:bottom w:val="single" w:sz="4" w:space="0" w:color="auto"/>
            </w:tcBorders>
            <w:shd w:val="clear" w:color="auto" w:fill="auto"/>
            <w:noWrap/>
            <w:vAlign w:val="bottom"/>
          </w:tcPr>
          <w:p w14:paraId="7974B8AC" w14:textId="7EE97141" w:rsidR="00BD731E" w:rsidRPr="004246B8" w:rsidRDefault="00BD731E" w:rsidP="00BD731E">
            <w:pPr>
              <w:jc w:val="center"/>
              <w:rPr>
                <w:rFonts w:asciiTheme="majorBidi" w:eastAsia="Times New Roman" w:hAnsiTheme="majorBidi" w:cstheme="majorBidi"/>
                <w:color w:val="000000"/>
                <w:lang w:bidi="he-IL"/>
              </w:rPr>
            </w:pPr>
            <w:r w:rsidRPr="004246B8">
              <w:rPr>
                <w:rFonts w:asciiTheme="majorBidi" w:eastAsia="Times New Roman" w:hAnsiTheme="majorBidi" w:cstheme="majorBidi"/>
                <w:b/>
                <w:bCs/>
                <w:color w:val="000000"/>
                <w:lang w:bidi="he-IL"/>
              </w:rPr>
              <w:t>Year</w:t>
            </w:r>
          </w:p>
        </w:tc>
        <w:tc>
          <w:tcPr>
            <w:tcW w:w="1628" w:type="dxa"/>
            <w:tcBorders>
              <w:top w:val="single" w:sz="4" w:space="0" w:color="auto"/>
              <w:bottom w:val="single" w:sz="4" w:space="0" w:color="auto"/>
            </w:tcBorders>
          </w:tcPr>
          <w:p w14:paraId="33018E61" w14:textId="2A14C7AB" w:rsidR="00BD731E" w:rsidRPr="004246B8" w:rsidRDefault="00BD731E" w:rsidP="00BB7682">
            <w:pPr>
              <w:jc w:val="center"/>
              <w:rPr>
                <w:rFonts w:asciiTheme="majorBidi" w:eastAsia="Times New Roman" w:hAnsiTheme="majorBidi" w:cstheme="majorBidi"/>
                <w:b/>
                <w:bCs/>
                <w:color w:val="000000"/>
                <w:lang w:bidi="he-IL"/>
              </w:rPr>
            </w:pPr>
            <w:r w:rsidRPr="004246B8">
              <w:rPr>
                <w:rFonts w:asciiTheme="majorBidi" w:eastAsia="Times New Roman" w:hAnsiTheme="majorBidi" w:cstheme="majorBidi"/>
                <w:b/>
                <w:bCs/>
                <w:color w:val="000000"/>
                <w:lang w:bidi="he-IL"/>
              </w:rPr>
              <w:t>Prematurity rate</w:t>
            </w:r>
            <w:hyperlink w:anchor="_ENREF_23" w:tooltip="National Center for Health Statistics, 2018 #11112" w:history="1">
              <w:r w:rsidR="00BB7682">
                <w:rPr>
                  <w:rFonts w:asciiTheme="majorBidi" w:eastAsia="Times New Roman" w:hAnsiTheme="majorBidi" w:cstheme="majorBidi"/>
                  <w:b/>
                  <w:bCs/>
                  <w:color w:val="000000"/>
                  <w:lang w:bidi="he-IL"/>
                </w:rPr>
                <w:fldChar w:fldCharType="begin"/>
              </w:r>
              <w:r w:rsidR="00BB7682">
                <w:rPr>
                  <w:rFonts w:asciiTheme="majorBidi" w:eastAsia="Times New Roman" w:hAnsiTheme="majorBidi" w:cstheme="majorBidi"/>
                  <w:b/>
                  <w:bCs/>
                  <w:color w:val="000000"/>
                  <w:lang w:bidi="he-IL"/>
                </w:rPr>
                <w:instrText xml:space="preserve"> ADDIN EN.CITE &lt;EndNote&gt;&lt;Cite&gt;&lt;Author&gt;National Center for Health Statistics&lt;/Author&gt;&lt;Year&gt;2018&lt;/Year&gt;&lt;RecNum&gt;11112&lt;/RecNum&gt;&lt;DisplayText&gt;&lt;style face="superscript"&gt;23&lt;/style&gt;&lt;/DisplayText&gt;&lt;record&gt;&lt;rec-number&gt;11112&lt;/rec-number&gt;&lt;foreign-keys&gt;&lt;key app="EN" db-id="xe02ax2rnwssewe5xebv2vp2xpzrtvswdvfr" timestamp="1526311170"&gt;11112&lt;/key&gt;&lt;/foreign-keys&gt;&lt;ref-type name="Electronic Article"&gt;43&lt;/ref-type&gt;&lt;contributors&gt;&lt;authors&gt;&lt;author&gt;National Center for Health Statistics,&lt;/author&gt;&lt;/authors&gt;&lt;/contributors&gt;&lt;titles&gt;&lt;title&gt;Final natality data&lt;/title&gt;&lt;/titles&gt;&lt;dates&gt;&lt;year&gt;2018&lt;/year&gt;&lt;/dates&gt;&lt;pub-location&gt;www.marchofdimes.org/peristats (Last accessed May 18th 2018)&lt;/pub-location&gt;&lt;urls&gt;&lt;/urls&gt;&lt;/record&gt;&lt;/Cite&gt;&lt;/EndNote&gt;</w:instrText>
              </w:r>
              <w:r w:rsidR="00BB7682">
                <w:rPr>
                  <w:rFonts w:asciiTheme="majorBidi" w:eastAsia="Times New Roman" w:hAnsiTheme="majorBidi" w:cstheme="majorBidi"/>
                  <w:b/>
                  <w:bCs/>
                  <w:color w:val="000000"/>
                  <w:lang w:bidi="he-IL"/>
                </w:rPr>
                <w:fldChar w:fldCharType="separate"/>
              </w:r>
              <w:r w:rsidR="00BB7682" w:rsidRPr="00BB7682">
                <w:rPr>
                  <w:rFonts w:asciiTheme="majorBidi" w:eastAsia="Times New Roman" w:hAnsiTheme="majorBidi" w:cstheme="majorBidi"/>
                  <w:b/>
                  <w:bCs/>
                  <w:noProof/>
                  <w:color w:val="000000"/>
                  <w:vertAlign w:val="superscript"/>
                  <w:lang w:bidi="he-IL"/>
                </w:rPr>
                <w:t>23</w:t>
              </w:r>
              <w:r w:rsidR="00BB7682">
                <w:rPr>
                  <w:rFonts w:asciiTheme="majorBidi" w:eastAsia="Times New Roman" w:hAnsiTheme="majorBidi" w:cstheme="majorBidi"/>
                  <w:b/>
                  <w:bCs/>
                  <w:color w:val="000000"/>
                  <w:lang w:bidi="he-IL"/>
                </w:rPr>
                <w:fldChar w:fldCharType="end"/>
              </w:r>
            </w:hyperlink>
          </w:p>
        </w:tc>
        <w:tc>
          <w:tcPr>
            <w:tcW w:w="723" w:type="dxa"/>
            <w:tcBorders>
              <w:top w:val="single" w:sz="4" w:space="0" w:color="auto"/>
              <w:bottom w:val="single" w:sz="4" w:space="0" w:color="auto"/>
            </w:tcBorders>
          </w:tcPr>
          <w:p w14:paraId="7B249311" w14:textId="77777777" w:rsidR="00BD731E" w:rsidRPr="004246B8" w:rsidRDefault="00BD731E" w:rsidP="00BD731E">
            <w:pPr>
              <w:jc w:val="center"/>
              <w:rPr>
                <w:rFonts w:asciiTheme="majorBidi" w:eastAsia="Times New Roman" w:hAnsiTheme="majorBidi" w:cstheme="majorBidi"/>
                <w:b/>
                <w:bCs/>
                <w:color w:val="000000"/>
                <w:lang w:bidi="he-IL"/>
              </w:rPr>
            </w:pPr>
          </w:p>
          <w:p w14:paraId="625D399D" w14:textId="5CAAC725" w:rsidR="00BD731E" w:rsidRPr="004246B8" w:rsidRDefault="00BD731E" w:rsidP="00BD731E">
            <w:pPr>
              <w:jc w:val="center"/>
              <w:rPr>
                <w:rFonts w:asciiTheme="majorBidi" w:eastAsia="Times New Roman" w:hAnsiTheme="majorBidi" w:cstheme="majorBidi"/>
                <w:b/>
                <w:bCs/>
                <w:color w:val="000000"/>
                <w:lang w:bidi="he-IL"/>
              </w:rPr>
            </w:pPr>
            <w:r w:rsidRPr="004246B8">
              <w:rPr>
                <w:rFonts w:asciiTheme="majorBidi" w:eastAsia="Times New Roman" w:hAnsiTheme="majorBidi" w:cstheme="majorBidi"/>
                <w:b/>
                <w:bCs/>
                <w:color w:val="000000"/>
                <w:lang w:bidi="he-IL"/>
              </w:rPr>
              <w:t>Year</w:t>
            </w:r>
          </w:p>
        </w:tc>
      </w:tr>
      <w:tr w:rsidR="00A86992" w:rsidRPr="004246B8" w14:paraId="35F379E3" w14:textId="2D78314D" w:rsidTr="002A30BC">
        <w:trPr>
          <w:trHeight w:val="288"/>
        </w:trPr>
        <w:tc>
          <w:tcPr>
            <w:tcW w:w="1753" w:type="dxa"/>
            <w:tcBorders>
              <w:top w:val="single" w:sz="4" w:space="0" w:color="auto"/>
            </w:tcBorders>
            <w:shd w:val="clear" w:color="auto" w:fill="auto"/>
            <w:noWrap/>
            <w:vAlign w:val="bottom"/>
            <w:hideMark/>
          </w:tcPr>
          <w:p w14:paraId="18D6C8BE"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Arizona</w:t>
            </w:r>
          </w:p>
        </w:tc>
        <w:tc>
          <w:tcPr>
            <w:tcW w:w="946" w:type="dxa"/>
            <w:tcBorders>
              <w:top w:val="single" w:sz="4" w:space="0" w:color="auto"/>
            </w:tcBorders>
            <w:shd w:val="clear" w:color="auto" w:fill="auto"/>
            <w:noWrap/>
            <w:vAlign w:val="bottom"/>
            <w:hideMark/>
          </w:tcPr>
          <w:p w14:paraId="02DFE55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16</w:t>
            </w:r>
          </w:p>
        </w:tc>
        <w:tc>
          <w:tcPr>
            <w:tcW w:w="811" w:type="dxa"/>
            <w:tcBorders>
              <w:top w:val="single" w:sz="4" w:space="0" w:color="auto"/>
            </w:tcBorders>
            <w:shd w:val="clear" w:color="auto" w:fill="auto"/>
            <w:noWrap/>
            <w:vAlign w:val="bottom"/>
            <w:hideMark/>
          </w:tcPr>
          <w:p w14:paraId="626EC71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tcBorders>
              <w:top w:val="single" w:sz="4" w:space="0" w:color="auto"/>
            </w:tcBorders>
            <w:shd w:val="clear" w:color="auto" w:fill="auto"/>
            <w:noWrap/>
            <w:vAlign w:val="bottom"/>
            <w:hideMark/>
          </w:tcPr>
          <w:p w14:paraId="4ED7F6C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0.19</w:t>
            </w:r>
          </w:p>
        </w:tc>
        <w:tc>
          <w:tcPr>
            <w:tcW w:w="723" w:type="dxa"/>
            <w:tcBorders>
              <w:top w:val="single" w:sz="4" w:space="0" w:color="auto"/>
            </w:tcBorders>
            <w:shd w:val="clear" w:color="auto" w:fill="auto"/>
            <w:noWrap/>
            <w:vAlign w:val="bottom"/>
            <w:hideMark/>
          </w:tcPr>
          <w:p w14:paraId="2E600D8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Borders>
              <w:top w:val="single" w:sz="4" w:space="0" w:color="auto"/>
            </w:tcBorders>
          </w:tcPr>
          <w:p w14:paraId="29028318" w14:textId="4805CE1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9.1</w:t>
            </w:r>
          </w:p>
        </w:tc>
        <w:tc>
          <w:tcPr>
            <w:tcW w:w="723" w:type="dxa"/>
            <w:tcBorders>
              <w:top w:val="single" w:sz="4" w:space="0" w:color="auto"/>
            </w:tcBorders>
            <w:vAlign w:val="bottom"/>
          </w:tcPr>
          <w:p w14:paraId="770814B6" w14:textId="7E0BA52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76D49825" w14:textId="0C0F7DBC" w:rsidTr="002A30BC">
        <w:trPr>
          <w:trHeight w:val="288"/>
        </w:trPr>
        <w:tc>
          <w:tcPr>
            <w:tcW w:w="1753" w:type="dxa"/>
            <w:shd w:val="clear" w:color="auto" w:fill="auto"/>
            <w:noWrap/>
            <w:vAlign w:val="bottom"/>
            <w:hideMark/>
          </w:tcPr>
          <w:p w14:paraId="5897D9B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Arkansas</w:t>
            </w:r>
          </w:p>
        </w:tc>
        <w:tc>
          <w:tcPr>
            <w:tcW w:w="946" w:type="dxa"/>
            <w:shd w:val="clear" w:color="auto" w:fill="auto"/>
            <w:noWrap/>
            <w:vAlign w:val="bottom"/>
            <w:hideMark/>
          </w:tcPr>
          <w:p w14:paraId="54895DE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67</w:t>
            </w:r>
          </w:p>
        </w:tc>
        <w:tc>
          <w:tcPr>
            <w:tcW w:w="811" w:type="dxa"/>
            <w:shd w:val="clear" w:color="auto" w:fill="auto"/>
            <w:noWrap/>
            <w:vAlign w:val="bottom"/>
            <w:hideMark/>
          </w:tcPr>
          <w:p w14:paraId="34E39DB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1B263D90"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1.41</w:t>
            </w:r>
          </w:p>
        </w:tc>
        <w:tc>
          <w:tcPr>
            <w:tcW w:w="723" w:type="dxa"/>
            <w:shd w:val="clear" w:color="auto" w:fill="auto"/>
            <w:noWrap/>
            <w:vAlign w:val="bottom"/>
            <w:hideMark/>
          </w:tcPr>
          <w:p w14:paraId="2076562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298F9D74" w14:textId="3B6C30C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10.2</w:t>
            </w:r>
          </w:p>
        </w:tc>
        <w:tc>
          <w:tcPr>
            <w:tcW w:w="723" w:type="dxa"/>
            <w:vAlign w:val="bottom"/>
          </w:tcPr>
          <w:p w14:paraId="49575343" w14:textId="5C96566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997C8D3" w14:textId="3622137F" w:rsidTr="002A30BC">
        <w:trPr>
          <w:trHeight w:val="288"/>
        </w:trPr>
        <w:tc>
          <w:tcPr>
            <w:tcW w:w="1753" w:type="dxa"/>
            <w:shd w:val="clear" w:color="auto" w:fill="auto"/>
            <w:noWrap/>
            <w:vAlign w:val="bottom"/>
            <w:hideMark/>
          </w:tcPr>
          <w:p w14:paraId="54DDAC31"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California</w:t>
            </w:r>
          </w:p>
        </w:tc>
        <w:tc>
          <w:tcPr>
            <w:tcW w:w="946" w:type="dxa"/>
            <w:shd w:val="clear" w:color="auto" w:fill="auto"/>
            <w:noWrap/>
            <w:vAlign w:val="bottom"/>
            <w:hideMark/>
          </w:tcPr>
          <w:p w14:paraId="5723AB3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23</w:t>
            </w:r>
          </w:p>
        </w:tc>
        <w:tc>
          <w:tcPr>
            <w:tcW w:w="811" w:type="dxa"/>
            <w:shd w:val="clear" w:color="auto" w:fill="auto"/>
            <w:noWrap/>
            <w:vAlign w:val="bottom"/>
            <w:hideMark/>
          </w:tcPr>
          <w:p w14:paraId="0E6D426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1098BA2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0.32</w:t>
            </w:r>
          </w:p>
        </w:tc>
        <w:tc>
          <w:tcPr>
            <w:tcW w:w="723" w:type="dxa"/>
            <w:shd w:val="clear" w:color="auto" w:fill="auto"/>
            <w:noWrap/>
            <w:vAlign w:val="bottom"/>
            <w:hideMark/>
          </w:tcPr>
          <w:p w14:paraId="31B721C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3B61FC76" w14:textId="4E24CD3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8.4</w:t>
            </w:r>
          </w:p>
        </w:tc>
        <w:tc>
          <w:tcPr>
            <w:tcW w:w="723" w:type="dxa"/>
            <w:vAlign w:val="bottom"/>
          </w:tcPr>
          <w:p w14:paraId="5452C707" w14:textId="75C81EB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0A7945AC" w14:textId="06AA33DC" w:rsidTr="002A30BC">
        <w:trPr>
          <w:trHeight w:val="288"/>
        </w:trPr>
        <w:tc>
          <w:tcPr>
            <w:tcW w:w="1753" w:type="dxa"/>
            <w:shd w:val="clear" w:color="auto" w:fill="auto"/>
            <w:noWrap/>
            <w:vAlign w:val="bottom"/>
            <w:hideMark/>
          </w:tcPr>
          <w:p w14:paraId="2F003852"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Colorado</w:t>
            </w:r>
          </w:p>
        </w:tc>
        <w:tc>
          <w:tcPr>
            <w:tcW w:w="946" w:type="dxa"/>
            <w:shd w:val="clear" w:color="auto" w:fill="auto"/>
            <w:noWrap/>
            <w:vAlign w:val="bottom"/>
            <w:hideMark/>
          </w:tcPr>
          <w:p w14:paraId="367D6A5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56</w:t>
            </w:r>
          </w:p>
        </w:tc>
        <w:tc>
          <w:tcPr>
            <w:tcW w:w="811" w:type="dxa"/>
            <w:shd w:val="clear" w:color="auto" w:fill="auto"/>
            <w:noWrap/>
            <w:vAlign w:val="bottom"/>
            <w:hideMark/>
          </w:tcPr>
          <w:p w14:paraId="04649F0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2335EE8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0.22</w:t>
            </w:r>
          </w:p>
        </w:tc>
        <w:tc>
          <w:tcPr>
            <w:tcW w:w="723" w:type="dxa"/>
            <w:shd w:val="clear" w:color="auto" w:fill="auto"/>
            <w:noWrap/>
            <w:vAlign w:val="bottom"/>
            <w:hideMark/>
          </w:tcPr>
          <w:p w14:paraId="7B01ADE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79E5A45A" w14:textId="3808E47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8.6</w:t>
            </w:r>
          </w:p>
        </w:tc>
        <w:tc>
          <w:tcPr>
            <w:tcW w:w="723" w:type="dxa"/>
            <w:vAlign w:val="bottom"/>
          </w:tcPr>
          <w:p w14:paraId="4A942A01" w14:textId="340CFA58"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2ED47302" w14:textId="311C5336" w:rsidTr="002A30BC">
        <w:trPr>
          <w:trHeight w:val="288"/>
        </w:trPr>
        <w:tc>
          <w:tcPr>
            <w:tcW w:w="1753" w:type="dxa"/>
            <w:shd w:val="clear" w:color="auto" w:fill="auto"/>
            <w:noWrap/>
            <w:vAlign w:val="bottom"/>
            <w:hideMark/>
          </w:tcPr>
          <w:p w14:paraId="6972875D"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Connecticut</w:t>
            </w:r>
          </w:p>
        </w:tc>
        <w:tc>
          <w:tcPr>
            <w:tcW w:w="946" w:type="dxa"/>
            <w:shd w:val="clear" w:color="auto" w:fill="auto"/>
            <w:noWrap/>
            <w:vAlign w:val="bottom"/>
            <w:hideMark/>
          </w:tcPr>
          <w:p w14:paraId="69BFD73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71</w:t>
            </w:r>
          </w:p>
        </w:tc>
        <w:tc>
          <w:tcPr>
            <w:tcW w:w="811" w:type="dxa"/>
            <w:shd w:val="clear" w:color="auto" w:fill="auto"/>
            <w:noWrap/>
            <w:vAlign w:val="bottom"/>
            <w:hideMark/>
          </w:tcPr>
          <w:p w14:paraId="7FB16B4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546D18A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0.52</w:t>
            </w:r>
          </w:p>
        </w:tc>
        <w:tc>
          <w:tcPr>
            <w:tcW w:w="723" w:type="dxa"/>
            <w:shd w:val="clear" w:color="auto" w:fill="auto"/>
            <w:noWrap/>
            <w:vAlign w:val="bottom"/>
            <w:hideMark/>
          </w:tcPr>
          <w:p w14:paraId="707AB73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7C7E65F9" w14:textId="02D6120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w:t>
            </w:r>
          </w:p>
        </w:tc>
        <w:tc>
          <w:tcPr>
            <w:tcW w:w="723" w:type="dxa"/>
            <w:vAlign w:val="bottom"/>
          </w:tcPr>
          <w:p w14:paraId="26B11935" w14:textId="46D6A71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48E3D0B6" w14:textId="7320D0E1" w:rsidTr="002A30BC">
        <w:trPr>
          <w:trHeight w:val="288"/>
        </w:trPr>
        <w:tc>
          <w:tcPr>
            <w:tcW w:w="1753" w:type="dxa"/>
            <w:shd w:val="clear" w:color="auto" w:fill="auto"/>
            <w:noWrap/>
            <w:vAlign w:val="bottom"/>
            <w:hideMark/>
          </w:tcPr>
          <w:p w14:paraId="274CD118"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Florida</w:t>
            </w:r>
          </w:p>
        </w:tc>
        <w:tc>
          <w:tcPr>
            <w:tcW w:w="946" w:type="dxa"/>
            <w:shd w:val="clear" w:color="auto" w:fill="auto"/>
            <w:noWrap/>
            <w:vAlign w:val="bottom"/>
            <w:hideMark/>
          </w:tcPr>
          <w:p w14:paraId="48FE567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31</w:t>
            </w:r>
          </w:p>
        </w:tc>
        <w:tc>
          <w:tcPr>
            <w:tcW w:w="811" w:type="dxa"/>
            <w:shd w:val="clear" w:color="auto" w:fill="auto"/>
            <w:noWrap/>
            <w:vAlign w:val="bottom"/>
            <w:hideMark/>
          </w:tcPr>
          <w:p w14:paraId="6048F24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69831A6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0.23</w:t>
            </w:r>
          </w:p>
        </w:tc>
        <w:tc>
          <w:tcPr>
            <w:tcW w:w="723" w:type="dxa"/>
            <w:shd w:val="clear" w:color="auto" w:fill="auto"/>
            <w:noWrap/>
            <w:vAlign w:val="bottom"/>
            <w:hideMark/>
          </w:tcPr>
          <w:p w14:paraId="0FCD0FC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5D60D60E" w14:textId="365EC69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w:t>
            </w:r>
          </w:p>
        </w:tc>
        <w:tc>
          <w:tcPr>
            <w:tcW w:w="723" w:type="dxa"/>
            <w:vAlign w:val="bottom"/>
          </w:tcPr>
          <w:p w14:paraId="4CFA44A5" w14:textId="268A9A68"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439286D7" w14:textId="38283FFD" w:rsidTr="002A30BC">
        <w:trPr>
          <w:trHeight w:val="288"/>
        </w:trPr>
        <w:tc>
          <w:tcPr>
            <w:tcW w:w="1753" w:type="dxa"/>
            <w:shd w:val="clear" w:color="auto" w:fill="auto"/>
            <w:noWrap/>
            <w:vAlign w:val="bottom"/>
            <w:hideMark/>
          </w:tcPr>
          <w:p w14:paraId="66CABA85"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Georgia</w:t>
            </w:r>
          </w:p>
        </w:tc>
        <w:tc>
          <w:tcPr>
            <w:tcW w:w="946" w:type="dxa"/>
            <w:shd w:val="clear" w:color="auto" w:fill="auto"/>
            <w:noWrap/>
            <w:vAlign w:val="bottom"/>
            <w:hideMark/>
          </w:tcPr>
          <w:p w14:paraId="0A62697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72</w:t>
            </w:r>
          </w:p>
        </w:tc>
        <w:tc>
          <w:tcPr>
            <w:tcW w:w="811" w:type="dxa"/>
            <w:shd w:val="clear" w:color="auto" w:fill="auto"/>
            <w:noWrap/>
            <w:vAlign w:val="bottom"/>
            <w:hideMark/>
          </w:tcPr>
          <w:p w14:paraId="7C73E7D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05913FF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0.76</w:t>
            </w:r>
          </w:p>
        </w:tc>
        <w:tc>
          <w:tcPr>
            <w:tcW w:w="723" w:type="dxa"/>
            <w:shd w:val="clear" w:color="auto" w:fill="auto"/>
            <w:noWrap/>
            <w:vAlign w:val="bottom"/>
            <w:hideMark/>
          </w:tcPr>
          <w:p w14:paraId="0E14808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24A97691" w14:textId="2A09D8BA"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11.3</w:t>
            </w:r>
          </w:p>
        </w:tc>
        <w:tc>
          <w:tcPr>
            <w:tcW w:w="723" w:type="dxa"/>
            <w:vAlign w:val="bottom"/>
          </w:tcPr>
          <w:p w14:paraId="7B2BA2C6" w14:textId="24649CE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5A4EB314" w14:textId="54108C46" w:rsidTr="002A30BC">
        <w:trPr>
          <w:trHeight w:val="288"/>
        </w:trPr>
        <w:tc>
          <w:tcPr>
            <w:tcW w:w="1753" w:type="dxa"/>
            <w:shd w:val="clear" w:color="auto" w:fill="auto"/>
            <w:noWrap/>
            <w:vAlign w:val="bottom"/>
            <w:hideMark/>
          </w:tcPr>
          <w:p w14:paraId="674BC5DD"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Illinois</w:t>
            </w:r>
          </w:p>
        </w:tc>
        <w:tc>
          <w:tcPr>
            <w:tcW w:w="946" w:type="dxa"/>
            <w:shd w:val="clear" w:color="auto" w:fill="auto"/>
            <w:noWrap/>
            <w:vAlign w:val="bottom"/>
            <w:hideMark/>
          </w:tcPr>
          <w:p w14:paraId="60F28E5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63</w:t>
            </w:r>
          </w:p>
        </w:tc>
        <w:tc>
          <w:tcPr>
            <w:tcW w:w="811" w:type="dxa"/>
            <w:shd w:val="clear" w:color="auto" w:fill="auto"/>
            <w:noWrap/>
            <w:vAlign w:val="bottom"/>
            <w:hideMark/>
          </w:tcPr>
          <w:p w14:paraId="544C993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199FCB5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0.24</w:t>
            </w:r>
          </w:p>
        </w:tc>
        <w:tc>
          <w:tcPr>
            <w:tcW w:w="723" w:type="dxa"/>
            <w:shd w:val="clear" w:color="auto" w:fill="auto"/>
            <w:noWrap/>
            <w:vAlign w:val="bottom"/>
            <w:hideMark/>
          </w:tcPr>
          <w:p w14:paraId="5F7D05A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68F323E" w14:textId="6EE744F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w:t>
            </w:r>
          </w:p>
        </w:tc>
        <w:tc>
          <w:tcPr>
            <w:tcW w:w="723" w:type="dxa"/>
            <w:vAlign w:val="bottom"/>
          </w:tcPr>
          <w:p w14:paraId="19E24D7F" w14:textId="315CC00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46750A74" w14:textId="19C3C27A" w:rsidTr="002A30BC">
        <w:trPr>
          <w:trHeight w:val="288"/>
        </w:trPr>
        <w:tc>
          <w:tcPr>
            <w:tcW w:w="1753" w:type="dxa"/>
            <w:shd w:val="clear" w:color="auto" w:fill="auto"/>
            <w:noWrap/>
            <w:vAlign w:val="bottom"/>
            <w:hideMark/>
          </w:tcPr>
          <w:p w14:paraId="1838F72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Indiana</w:t>
            </w:r>
          </w:p>
        </w:tc>
        <w:tc>
          <w:tcPr>
            <w:tcW w:w="946" w:type="dxa"/>
            <w:shd w:val="clear" w:color="auto" w:fill="auto"/>
            <w:noWrap/>
            <w:vAlign w:val="bottom"/>
            <w:hideMark/>
          </w:tcPr>
          <w:p w14:paraId="5C6F95A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83</w:t>
            </w:r>
          </w:p>
        </w:tc>
        <w:tc>
          <w:tcPr>
            <w:tcW w:w="811" w:type="dxa"/>
            <w:shd w:val="clear" w:color="auto" w:fill="auto"/>
            <w:noWrap/>
            <w:vAlign w:val="bottom"/>
            <w:hideMark/>
          </w:tcPr>
          <w:p w14:paraId="3FCCD76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3070329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0.58</w:t>
            </w:r>
          </w:p>
        </w:tc>
        <w:tc>
          <w:tcPr>
            <w:tcW w:w="723" w:type="dxa"/>
            <w:shd w:val="clear" w:color="auto" w:fill="auto"/>
            <w:noWrap/>
            <w:vAlign w:val="bottom"/>
            <w:hideMark/>
          </w:tcPr>
          <w:p w14:paraId="56F9C12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62D13144" w14:textId="012118A1"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9.6</w:t>
            </w:r>
          </w:p>
        </w:tc>
        <w:tc>
          <w:tcPr>
            <w:tcW w:w="723" w:type="dxa"/>
            <w:vAlign w:val="bottom"/>
          </w:tcPr>
          <w:p w14:paraId="060884C9" w14:textId="23D4F77F"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191B8CEA" w14:textId="0FDACAEB" w:rsidTr="002A30BC">
        <w:trPr>
          <w:trHeight w:val="288"/>
        </w:trPr>
        <w:tc>
          <w:tcPr>
            <w:tcW w:w="1753" w:type="dxa"/>
            <w:shd w:val="clear" w:color="auto" w:fill="auto"/>
            <w:noWrap/>
            <w:vAlign w:val="bottom"/>
            <w:hideMark/>
          </w:tcPr>
          <w:p w14:paraId="131EF0F1"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Iowa</w:t>
            </w:r>
          </w:p>
        </w:tc>
        <w:tc>
          <w:tcPr>
            <w:tcW w:w="946" w:type="dxa"/>
            <w:shd w:val="clear" w:color="auto" w:fill="auto"/>
            <w:noWrap/>
            <w:vAlign w:val="bottom"/>
            <w:hideMark/>
          </w:tcPr>
          <w:p w14:paraId="250DF72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81</w:t>
            </w:r>
          </w:p>
        </w:tc>
        <w:tc>
          <w:tcPr>
            <w:tcW w:w="811" w:type="dxa"/>
            <w:shd w:val="clear" w:color="auto" w:fill="auto"/>
            <w:noWrap/>
            <w:vAlign w:val="bottom"/>
            <w:hideMark/>
          </w:tcPr>
          <w:p w14:paraId="23CECC4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4F7FECC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0.49</w:t>
            </w:r>
          </w:p>
        </w:tc>
        <w:tc>
          <w:tcPr>
            <w:tcW w:w="723" w:type="dxa"/>
            <w:shd w:val="clear" w:color="auto" w:fill="auto"/>
            <w:noWrap/>
            <w:vAlign w:val="bottom"/>
            <w:hideMark/>
          </w:tcPr>
          <w:p w14:paraId="649DE9B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747160C7" w14:textId="271A059B"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w:t>
            </w:r>
          </w:p>
        </w:tc>
        <w:tc>
          <w:tcPr>
            <w:tcW w:w="723" w:type="dxa"/>
            <w:vAlign w:val="bottom"/>
          </w:tcPr>
          <w:p w14:paraId="57A7602D" w14:textId="51A4EF3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60B76DC3" w14:textId="4B219123" w:rsidTr="002A30BC">
        <w:trPr>
          <w:trHeight w:val="288"/>
        </w:trPr>
        <w:tc>
          <w:tcPr>
            <w:tcW w:w="1753" w:type="dxa"/>
            <w:shd w:val="clear" w:color="auto" w:fill="auto"/>
            <w:noWrap/>
            <w:vAlign w:val="bottom"/>
            <w:hideMark/>
          </w:tcPr>
          <w:p w14:paraId="50F99D69"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Kansas</w:t>
            </w:r>
          </w:p>
        </w:tc>
        <w:tc>
          <w:tcPr>
            <w:tcW w:w="946" w:type="dxa"/>
            <w:shd w:val="clear" w:color="auto" w:fill="auto"/>
            <w:noWrap/>
            <w:vAlign w:val="bottom"/>
            <w:hideMark/>
          </w:tcPr>
          <w:p w14:paraId="1318AC0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73</w:t>
            </w:r>
          </w:p>
        </w:tc>
        <w:tc>
          <w:tcPr>
            <w:tcW w:w="811" w:type="dxa"/>
            <w:shd w:val="clear" w:color="auto" w:fill="auto"/>
            <w:noWrap/>
            <w:vAlign w:val="bottom"/>
            <w:hideMark/>
          </w:tcPr>
          <w:p w14:paraId="348C24B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F6965B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0.86</w:t>
            </w:r>
          </w:p>
        </w:tc>
        <w:tc>
          <w:tcPr>
            <w:tcW w:w="723" w:type="dxa"/>
            <w:shd w:val="clear" w:color="auto" w:fill="auto"/>
            <w:noWrap/>
            <w:vAlign w:val="bottom"/>
            <w:hideMark/>
          </w:tcPr>
          <w:p w14:paraId="1E37E0C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3D2F9ED" w14:textId="73D7D068"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8.9</w:t>
            </w:r>
          </w:p>
        </w:tc>
        <w:tc>
          <w:tcPr>
            <w:tcW w:w="723" w:type="dxa"/>
            <w:vAlign w:val="bottom"/>
          </w:tcPr>
          <w:p w14:paraId="61C9D00B" w14:textId="364E606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57BD0FF" w14:textId="163F1828" w:rsidTr="002A30BC">
        <w:trPr>
          <w:trHeight w:val="288"/>
        </w:trPr>
        <w:tc>
          <w:tcPr>
            <w:tcW w:w="1753" w:type="dxa"/>
            <w:shd w:val="clear" w:color="auto" w:fill="auto"/>
            <w:noWrap/>
            <w:vAlign w:val="bottom"/>
            <w:hideMark/>
          </w:tcPr>
          <w:p w14:paraId="77FABD82"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Kentucky</w:t>
            </w:r>
          </w:p>
        </w:tc>
        <w:tc>
          <w:tcPr>
            <w:tcW w:w="946" w:type="dxa"/>
            <w:shd w:val="clear" w:color="auto" w:fill="auto"/>
            <w:noWrap/>
            <w:vAlign w:val="bottom"/>
            <w:hideMark/>
          </w:tcPr>
          <w:p w14:paraId="6945251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86</w:t>
            </w:r>
          </w:p>
        </w:tc>
        <w:tc>
          <w:tcPr>
            <w:tcW w:w="811" w:type="dxa"/>
            <w:shd w:val="clear" w:color="auto" w:fill="auto"/>
            <w:noWrap/>
            <w:vAlign w:val="bottom"/>
            <w:hideMark/>
          </w:tcPr>
          <w:p w14:paraId="1CAD407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3D8F164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0.99</w:t>
            </w:r>
          </w:p>
        </w:tc>
        <w:tc>
          <w:tcPr>
            <w:tcW w:w="723" w:type="dxa"/>
            <w:shd w:val="clear" w:color="auto" w:fill="auto"/>
            <w:noWrap/>
            <w:vAlign w:val="bottom"/>
            <w:hideMark/>
          </w:tcPr>
          <w:p w14:paraId="33D6E0D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3F595D68" w14:textId="2CCEB99F"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11</w:t>
            </w:r>
          </w:p>
        </w:tc>
        <w:tc>
          <w:tcPr>
            <w:tcW w:w="723" w:type="dxa"/>
            <w:vAlign w:val="bottom"/>
          </w:tcPr>
          <w:p w14:paraId="0D8E6810" w14:textId="6BE138E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2FC8456F" w14:textId="2B3AE3C3" w:rsidTr="002A30BC">
        <w:trPr>
          <w:trHeight w:val="288"/>
        </w:trPr>
        <w:tc>
          <w:tcPr>
            <w:tcW w:w="1753" w:type="dxa"/>
            <w:shd w:val="clear" w:color="auto" w:fill="auto"/>
            <w:noWrap/>
            <w:vAlign w:val="bottom"/>
            <w:hideMark/>
          </w:tcPr>
          <w:p w14:paraId="0A0DB862"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Louisiana</w:t>
            </w:r>
          </w:p>
        </w:tc>
        <w:tc>
          <w:tcPr>
            <w:tcW w:w="946" w:type="dxa"/>
            <w:shd w:val="clear" w:color="auto" w:fill="auto"/>
            <w:noWrap/>
            <w:vAlign w:val="bottom"/>
            <w:hideMark/>
          </w:tcPr>
          <w:p w14:paraId="4B6730B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45</w:t>
            </w:r>
          </w:p>
        </w:tc>
        <w:tc>
          <w:tcPr>
            <w:tcW w:w="811" w:type="dxa"/>
            <w:shd w:val="clear" w:color="auto" w:fill="auto"/>
            <w:noWrap/>
            <w:vAlign w:val="bottom"/>
            <w:hideMark/>
          </w:tcPr>
          <w:p w14:paraId="50C591C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2070" w:type="dxa"/>
            <w:shd w:val="clear" w:color="auto" w:fill="auto"/>
            <w:noWrap/>
            <w:vAlign w:val="bottom"/>
            <w:hideMark/>
          </w:tcPr>
          <w:p w14:paraId="46769EA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0.73</w:t>
            </w:r>
          </w:p>
        </w:tc>
        <w:tc>
          <w:tcPr>
            <w:tcW w:w="723" w:type="dxa"/>
            <w:shd w:val="clear" w:color="auto" w:fill="auto"/>
            <w:noWrap/>
            <w:vAlign w:val="bottom"/>
            <w:hideMark/>
          </w:tcPr>
          <w:p w14:paraId="722C7D1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1628" w:type="dxa"/>
          </w:tcPr>
          <w:p w14:paraId="48ABC794" w14:textId="3AFAF74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12.5</w:t>
            </w:r>
          </w:p>
        </w:tc>
        <w:tc>
          <w:tcPr>
            <w:tcW w:w="723" w:type="dxa"/>
            <w:vAlign w:val="bottom"/>
          </w:tcPr>
          <w:p w14:paraId="0D40814A" w14:textId="6BD488E6"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r>
      <w:tr w:rsidR="00A86992" w:rsidRPr="004246B8" w14:paraId="6E1BC57B" w14:textId="7EACB85D" w:rsidTr="002A30BC">
        <w:trPr>
          <w:trHeight w:val="288"/>
        </w:trPr>
        <w:tc>
          <w:tcPr>
            <w:tcW w:w="1753" w:type="dxa"/>
            <w:shd w:val="clear" w:color="auto" w:fill="auto"/>
            <w:noWrap/>
            <w:vAlign w:val="bottom"/>
            <w:hideMark/>
          </w:tcPr>
          <w:p w14:paraId="311C77E3"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Maine</w:t>
            </w:r>
          </w:p>
        </w:tc>
        <w:tc>
          <w:tcPr>
            <w:tcW w:w="946" w:type="dxa"/>
            <w:shd w:val="clear" w:color="auto" w:fill="auto"/>
            <w:noWrap/>
            <w:vAlign w:val="bottom"/>
            <w:hideMark/>
          </w:tcPr>
          <w:p w14:paraId="2C2FFAA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70</w:t>
            </w:r>
          </w:p>
        </w:tc>
        <w:tc>
          <w:tcPr>
            <w:tcW w:w="811" w:type="dxa"/>
            <w:shd w:val="clear" w:color="auto" w:fill="auto"/>
            <w:noWrap/>
            <w:vAlign w:val="bottom"/>
            <w:hideMark/>
          </w:tcPr>
          <w:p w14:paraId="47AFEBE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2070" w:type="dxa"/>
            <w:shd w:val="clear" w:color="auto" w:fill="auto"/>
            <w:noWrap/>
            <w:vAlign w:val="bottom"/>
            <w:hideMark/>
          </w:tcPr>
          <w:p w14:paraId="42F9D3D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0.87</w:t>
            </w:r>
          </w:p>
        </w:tc>
        <w:tc>
          <w:tcPr>
            <w:tcW w:w="723" w:type="dxa"/>
            <w:shd w:val="clear" w:color="auto" w:fill="auto"/>
            <w:noWrap/>
            <w:vAlign w:val="bottom"/>
            <w:hideMark/>
          </w:tcPr>
          <w:p w14:paraId="178F437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2011</w:t>
            </w:r>
          </w:p>
        </w:tc>
        <w:tc>
          <w:tcPr>
            <w:tcW w:w="1628" w:type="dxa"/>
          </w:tcPr>
          <w:p w14:paraId="02BD80FA" w14:textId="5919A38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7.8</w:t>
            </w:r>
          </w:p>
        </w:tc>
        <w:tc>
          <w:tcPr>
            <w:tcW w:w="723" w:type="dxa"/>
            <w:vAlign w:val="bottom"/>
          </w:tcPr>
          <w:p w14:paraId="4329C8BD" w14:textId="0D6234F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r>
      <w:tr w:rsidR="00A86992" w:rsidRPr="004246B8" w14:paraId="3453F72B" w14:textId="3506C55D" w:rsidTr="002A30BC">
        <w:trPr>
          <w:trHeight w:val="288"/>
        </w:trPr>
        <w:tc>
          <w:tcPr>
            <w:tcW w:w="1753" w:type="dxa"/>
            <w:shd w:val="clear" w:color="auto" w:fill="auto"/>
            <w:noWrap/>
            <w:vAlign w:val="bottom"/>
            <w:hideMark/>
          </w:tcPr>
          <w:p w14:paraId="3A73E1B1"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Maryland</w:t>
            </w:r>
          </w:p>
        </w:tc>
        <w:tc>
          <w:tcPr>
            <w:tcW w:w="946" w:type="dxa"/>
            <w:shd w:val="clear" w:color="auto" w:fill="auto"/>
            <w:noWrap/>
            <w:vAlign w:val="bottom"/>
            <w:hideMark/>
          </w:tcPr>
          <w:p w14:paraId="0AA60D4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66</w:t>
            </w:r>
          </w:p>
        </w:tc>
        <w:tc>
          <w:tcPr>
            <w:tcW w:w="811" w:type="dxa"/>
            <w:shd w:val="clear" w:color="auto" w:fill="auto"/>
            <w:noWrap/>
            <w:vAlign w:val="bottom"/>
            <w:hideMark/>
          </w:tcPr>
          <w:p w14:paraId="1F575B2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551515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0.65</w:t>
            </w:r>
          </w:p>
        </w:tc>
        <w:tc>
          <w:tcPr>
            <w:tcW w:w="723" w:type="dxa"/>
            <w:shd w:val="clear" w:color="auto" w:fill="auto"/>
            <w:noWrap/>
            <w:vAlign w:val="bottom"/>
            <w:hideMark/>
          </w:tcPr>
          <w:p w14:paraId="40F93AD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7D865AE3" w14:textId="38E001B2"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9.8</w:t>
            </w:r>
          </w:p>
        </w:tc>
        <w:tc>
          <w:tcPr>
            <w:tcW w:w="723" w:type="dxa"/>
            <w:vAlign w:val="bottom"/>
          </w:tcPr>
          <w:p w14:paraId="5FCE5E4B" w14:textId="1C1D669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1579DC6F" w14:textId="0B045777" w:rsidTr="002A30BC">
        <w:trPr>
          <w:trHeight w:val="288"/>
        </w:trPr>
        <w:tc>
          <w:tcPr>
            <w:tcW w:w="1753" w:type="dxa"/>
            <w:shd w:val="clear" w:color="auto" w:fill="auto"/>
            <w:noWrap/>
            <w:vAlign w:val="bottom"/>
            <w:hideMark/>
          </w:tcPr>
          <w:p w14:paraId="143E0005"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Massachusetts</w:t>
            </w:r>
          </w:p>
        </w:tc>
        <w:tc>
          <w:tcPr>
            <w:tcW w:w="946" w:type="dxa"/>
            <w:shd w:val="clear" w:color="auto" w:fill="auto"/>
            <w:noWrap/>
            <w:vAlign w:val="bottom"/>
            <w:hideMark/>
          </w:tcPr>
          <w:p w14:paraId="299379A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65</w:t>
            </w:r>
          </w:p>
        </w:tc>
        <w:tc>
          <w:tcPr>
            <w:tcW w:w="811" w:type="dxa"/>
            <w:shd w:val="clear" w:color="auto" w:fill="auto"/>
            <w:noWrap/>
            <w:vAlign w:val="bottom"/>
            <w:hideMark/>
          </w:tcPr>
          <w:p w14:paraId="19AF2AE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2070" w:type="dxa"/>
            <w:shd w:val="clear" w:color="auto" w:fill="auto"/>
            <w:noWrap/>
            <w:vAlign w:val="bottom"/>
            <w:hideMark/>
          </w:tcPr>
          <w:p w14:paraId="700E9A7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0.18</w:t>
            </w:r>
          </w:p>
        </w:tc>
        <w:tc>
          <w:tcPr>
            <w:tcW w:w="723" w:type="dxa"/>
            <w:shd w:val="clear" w:color="auto" w:fill="auto"/>
            <w:noWrap/>
            <w:vAlign w:val="bottom"/>
            <w:hideMark/>
          </w:tcPr>
          <w:p w14:paraId="2F601E5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1628" w:type="dxa"/>
          </w:tcPr>
          <w:p w14:paraId="5C038162" w14:textId="1F6AAD1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8.7</w:t>
            </w:r>
          </w:p>
        </w:tc>
        <w:tc>
          <w:tcPr>
            <w:tcW w:w="723" w:type="dxa"/>
            <w:vAlign w:val="bottom"/>
          </w:tcPr>
          <w:p w14:paraId="409C1924" w14:textId="229D005F"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r>
      <w:tr w:rsidR="00A86992" w:rsidRPr="004246B8" w14:paraId="775CBCEA" w14:textId="3F7D5AA9" w:rsidTr="002A30BC">
        <w:trPr>
          <w:trHeight w:val="288"/>
        </w:trPr>
        <w:tc>
          <w:tcPr>
            <w:tcW w:w="1753" w:type="dxa"/>
            <w:shd w:val="clear" w:color="auto" w:fill="auto"/>
            <w:noWrap/>
            <w:vAlign w:val="bottom"/>
            <w:hideMark/>
          </w:tcPr>
          <w:p w14:paraId="7F0A5175"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Michigan</w:t>
            </w:r>
          </w:p>
        </w:tc>
        <w:tc>
          <w:tcPr>
            <w:tcW w:w="946" w:type="dxa"/>
            <w:shd w:val="clear" w:color="auto" w:fill="auto"/>
            <w:noWrap/>
            <w:vAlign w:val="bottom"/>
            <w:hideMark/>
          </w:tcPr>
          <w:p w14:paraId="49E3EC1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84</w:t>
            </w:r>
          </w:p>
        </w:tc>
        <w:tc>
          <w:tcPr>
            <w:tcW w:w="811" w:type="dxa"/>
            <w:shd w:val="clear" w:color="auto" w:fill="auto"/>
            <w:noWrap/>
            <w:vAlign w:val="bottom"/>
            <w:hideMark/>
          </w:tcPr>
          <w:p w14:paraId="47E6030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5E1006D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0.27</w:t>
            </w:r>
          </w:p>
        </w:tc>
        <w:tc>
          <w:tcPr>
            <w:tcW w:w="723" w:type="dxa"/>
            <w:shd w:val="clear" w:color="auto" w:fill="auto"/>
            <w:noWrap/>
            <w:vAlign w:val="bottom"/>
            <w:hideMark/>
          </w:tcPr>
          <w:p w14:paraId="674C5B70"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F3DE58B" w14:textId="797E3ED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9.7</w:t>
            </w:r>
          </w:p>
        </w:tc>
        <w:tc>
          <w:tcPr>
            <w:tcW w:w="723" w:type="dxa"/>
            <w:vAlign w:val="bottom"/>
          </w:tcPr>
          <w:p w14:paraId="470BE467" w14:textId="0EBF74C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43EE989B" w14:textId="2E46298C" w:rsidTr="002A30BC">
        <w:trPr>
          <w:trHeight w:val="288"/>
        </w:trPr>
        <w:tc>
          <w:tcPr>
            <w:tcW w:w="1753" w:type="dxa"/>
            <w:shd w:val="clear" w:color="auto" w:fill="auto"/>
            <w:noWrap/>
            <w:vAlign w:val="bottom"/>
            <w:hideMark/>
          </w:tcPr>
          <w:p w14:paraId="3BC8460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Minnesota</w:t>
            </w:r>
          </w:p>
        </w:tc>
        <w:tc>
          <w:tcPr>
            <w:tcW w:w="946" w:type="dxa"/>
            <w:shd w:val="clear" w:color="auto" w:fill="auto"/>
            <w:noWrap/>
            <w:vAlign w:val="bottom"/>
            <w:hideMark/>
          </w:tcPr>
          <w:p w14:paraId="0D347A6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59</w:t>
            </w:r>
          </w:p>
        </w:tc>
        <w:tc>
          <w:tcPr>
            <w:tcW w:w="811" w:type="dxa"/>
            <w:shd w:val="clear" w:color="auto" w:fill="auto"/>
            <w:noWrap/>
            <w:vAlign w:val="bottom"/>
            <w:hideMark/>
          </w:tcPr>
          <w:p w14:paraId="314889C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46DB42C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0.23</w:t>
            </w:r>
          </w:p>
        </w:tc>
        <w:tc>
          <w:tcPr>
            <w:tcW w:w="723" w:type="dxa"/>
            <w:shd w:val="clear" w:color="auto" w:fill="auto"/>
            <w:noWrap/>
            <w:vAlign w:val="bottom"/>
            <w:hideMark/>
          </w:tcPr>
          <w:p w14:paraId="14D4D4A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727C235" w14:textId="32D380B3"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8.3</w:t>
            </w:r>
          </w:p>
        </w:tc>
        <w:tc>
          <w:tcPr>
            <w:tcW w:w="723" w:type="dxa"/>
            <w:vAlign w:val="bottom"/>
          </w:tcPr>
          <w:p w14:paraId="54B4A970" w14:textId="42287E0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3308A6D7" w14:textId="31D515C4" w:rsidTr="002A30BC">
        <w:trPr>
          <w:trHeight w:val="288"/>
        </w:trPr>
        <w:tc>
          <w:tcPr>
            <w:tcW w:w="1753" w:type="dxa"/>
            <w:shd w:val="clear" w:color="auto" w:fill="auto"/>
            <w:noWrap/>
            <w:vAlign w:val="bottom"/>
            <w:hideMark/>
          </w:tcPr>
          <w:p w14:paraId="336143E8"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Missouri</w:t>
            </w:r>
          </w:p>
        </w:tc>
        <w:tc>
          <w:tcPr>
            <w:tcW w:w="946" w:type="dxa"/>
            <w:shd w:val="clear" w:color="auto" w:fill="auto"/>
            <w:noWrap/>
            <w:vAlign w:val="bottom"/>
            <w:hideMark/>
          </w:tcPr>
          <w:p w14:paraId="3576EDB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75</w:t>
            </w:r>
          </w:p>
        </w:tc>
        <w:tc>
          <w:tcPr>
            <w:tcW w:w="811" w:type="dxa"/>
            <w:shd w:val="clear" w:color="auto" w:fill="auto"/>
            <w:noWrap/>
            <w:vAlign w:val="bottom"/>
            <w:hideMark/>
          </w:tcPr>
          <w:p w14:paraId="2E89E4B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B18F20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0.25</w:t>
            </w:r>
          </w:p>
        </w:tc>
        <w:tc>
          <w:tcPr>
            <w:tcW w:w="723" w:type="dxa"/>
            <w:shd w:val="clear" w:color="auto" w:fill="auto"/>
            <w:noWrap/>
            <w:vAlign w:val="bottom"/>
            <w:hideMark/>
          </w:tcPr>
          <w:p w14:paraId="2E3E9C8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391B55FA" w14:textId="683F22DF"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9.6</w:t>
            </w:r>
          </w:p>
        </w:tc>
        <w:tc>
          <w:tcPr>
            <w:tcW w:w="723" w:type="dxa"/>
            <w:vAlign w:val="bottom"/>
          </w:tcPr>
          <w:p w14:paraId="56B0BF24" w14:textId="77B0119B"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7EBAB10E" w14:textId="55A1B818" w:rsidTr="002A30BC">
        <w:trPr>
          <w:trHeight w:val="288"/>
        </w:trPr>
        <w:tc>
          <w:tcPr>
            <w:tcW w:w="1753" w:type="dxa"/>
            <w:shd w:val="clear" w:color="auto" w:fill="auto"/>
            <w:noWrap/>
            <w:vAlign w:val="bottom"/>
            <w:hideMark/>
          </w:tcPr>
          <w:p w14:paraId="6DF542D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Montana</w:t>
            </w:r>
          </w:p>
        </w:tc>
        <w:tc>
          <w:tcPr>
            <w:tcW w:w="946" w:type="dxa"/>
            <w:shd w:val="clear" w:color="auto" w:fill="auto"/>
            <w:noWrap/>
            <w:vAlign w:val="bottom"/>
            <w:hideMark/>
          </w:tcPr>
          <w:p w14:paraId="75134AC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50</w:t>
            </w:r>
          </w:p>
        </w:tc>
        <w:tc>
          <w:tcPr>
            <w:tcW w:w="811" w:type="dxa"/>
            <w:shd w:val="clear" w:color="auto" w:fill="auto"/>
            <w:noWrap/>
            <w:vAlign w:val="bottom"/>
            <w:hideMark/>
          </w:tcPr>
          <w:p w14:paraId="00280E7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1BBF5C7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1.64</w:t>
            </w:r>
          </w:p>
        </w:tc>
        <w:tc>
          <w:tcPr>
            <w:tcW w:w="723" w:type="dxa"/>
            <w:shd w:val="clear" w:color="auto" w:fill="auto"/>
            <w:noWrap/>
            <w:vAlign w:val="bottom"/>
            <w:hideMark/>
          </w:tcPr>
          <w:p w14:paraId="3E59310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61816937" w14:textId="310431B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w:t>
            </w:r>
          </w:p>
        </w:tc>
        <w:tc>
          <w:tcPr>
            <w:tcW w:w="723" w:type="dxa"/>
            <w:vAlign w:val="bottom"/>
          </w:tcPr>
          <w:p w14:paraId="38205FC3" w14:textId="7C3723C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711C74BC" w14:textId="4D069D05" w:rsidTr="002A30BC">
        <w:trPr>
          <w:trHeight w:val="288"/>
        </w:trPr>
        <w:tc>
          <w:tcPr>
            <w:tcW w:w="1753" w:type="dxa"/>
            <w:shd w:val="clear" w:color="auto" w:fill="auto"/>
            <w:noWrap/>
            <w:vAlign w:val="bottom"/>
            <w:hideMark/>
          </w:tcPr>
          <w:p w14:paraId="5B276C48"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Nebraska</w:t>
            </w:r>
          </w:p>
        </w:tc>
        <w:tc>
          <w:tcPr>
            <w:tcW w:w="946" w:type="dxa"/>
            <w:shd w:val="clear" w:color="auto" w:fill="auto"/>
            <w:noWrap/>
            <w:vAlign w:val="bottom"/>
            <w:hideMark/>
          </w:tcPr>
          <w:p w14:paraId="1271EC4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75</w:t>
            </w:r>
          </w:p>
        </w:tc>
        <w:tc>
          <w:tcPr>
            <w:tcW w:w="811" w:type="dxa"/>
            <w:shd w:val="clear" w:color="auto" w:fill="auto"/>
            <w:noWrap/>
            <w:vAlign w:val="bottom"/>
            <w:hideMark/>
          </w:tcPr>
          <w:p w14:paraId="3782761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22F9852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0.58</w:t>
            </w:r>
          </w:p>
        </w:tc>
        <w:tc>
          <w:tcPr>
            <w:tcW w:w="723" w:type="dxa"/>
            <w:shd w:val="clear" w:color="auto" w:fill="auto"/>
            <w:noWrap/>
            <w:vAlign w:val="bottom"/>
            <w:hideMark/>
          </w:tcPr>
          <w:p w14:paraId="26D5BF6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49F279C" w14:textId="230CB2E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8.7</w:t>
            </w:r>
          </w:p>
        </w:tc>
        <w:tc>
          <w:tcPr>
            <w:tcW w:w="723" w:type="dxa"/>
            <w:vAlign w:val="bottom"/>
          </w:tcPr>
          <w:p w14:paraId="11C2B936" w14:textId="1AE7DA8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29ACF92C" w14:textId="764811C6" w:rsidTr="002A30BC">
        <w:trPr>
          <w:trHeight w:val="288"/>
        </w:trPr>
        <w:tc>
          <w:tcPr>
            <w:tcW w:w="1753" w:type="dxa"/>
            <w:shd w:val="clear" w:color="auto" w:fill="auto"/>
            <w:noWrap/>
            <w:vAlign w:val="bottom"/>
            <w:hideMark/>
          </w:tcPr>
          <w:p w14:paraId="6BB7317A"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New Jersey</w:t>
            </w:r>
          </w:p>
        </w:tc>
        <w:tc>
          <w:tcPr>
            <w:tcW w:w="946" w:type="dxa"/>
            <w:shd w:val="clear" w:color="auto" w:fill="auto"/>
            <w:noWrap/>
            <w:vAlign w:val="bottom"/>
            <w:hideMark/>
          </w:tcPr>
          <w:p w14:paraId="6DF205C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65</w:t>
            </w:r>
          </w:p>
        </w:tc>
        <w:tc>
          <w:tcPr>
            <w:tcW w:w="811" w:type="dxa"/>
            <w:shd w:val="clear" w:color="auto" w:fill="auto"/>
            <w:noWrap/>
            <w:vAlign w:val="bottom"/>
            <w:hideMark/>
          </w:tcPr>
          <w:p w14:paraId="78D4E29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1A0563F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0.24</w:t>
            </w:r>
          </w:p>
        </w:tc>
        <w:tc>
          <w:tcPr>
            <w:tcW w:w="723" w:type="dxa"/>
            <w:shd w:val="clear" w:color="auto" w:fill="auto"/>
            <w:noWrap/>
            <w:vAlign w:val="bottom"/>
            <w:hideMark/>
          </w:tcPr>
          <w:p w14:paraId="4F05B99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C454236" w14:textId="43836D46"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9.8</w:t>
            </w:r>
          </w:p>
        </w:tc>
        <w:tc>
          <w:tcPr>
            <w:tcW w:w="723" w:type="dxa"/>
            <w:vAlign w:val="bottom"/>
          </w:tcPr>
          <w:p w14:paraId="45DECBDF" w14:textId="59C3DA9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7EE1C390" w14:textId="0F3FF611" w:rsidTr="002A30BC">
        <w:trPr>
          <w:trHeight w:val="288"/>
        </w:trPr>
        <w:tc>
          <w:tcPr>
            <w:tcW w:w="1753" w:type="dxa"/>
            <w:shd w:val="clear" w:color="auto" w:fill="auto"/>
            <w:noWrap/>
            <w:vAlign w:val="bottom"/>
            <w:hideMark/>
          </w:tcPr>
          <w:p w14:paraId="6BDFCC5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New Mexico</w:t>
            </w:r>
          </w:p>
        </w:tc>
        <w:tc>
          <w:tcPr>
            <w:tcW w:w="946" w:type="dxa"/>
            <w:shd w:val="clear" w:color="auto" w:fill="auto"/>
            <w:noWrap/>
            <w:vAlign w:val="bottom"/>
            <w:hideMark/>
          </w:tcPr>
          <w:p w14:paraId="03B04BF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47</w:t>
            </w:r>
          </w:p>
        </w:tc>
        <w:tc>
          <w:tcPr>
            <w:tcW w:w="811" w:type="dxa"/>
            <w:shd w:val="clear" w:color="auto" w:fill="auto"/>
            <w:noWrap/>
            <w:vAlign w:val="bottom"/>
            <w:hideMark/>
          </w:tcPr>
          <w:p w14:paraId="1D5F8C3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592DE0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0.44</w:t>
            </w:r>
          </w:p>
        </w:tc>
        <w:tc>
          <w:tcPr>
            <w:tcW w:w="723" w:type="dxa"/>
            <w:shd w:val="clear" w:color="auto" w:fill="auto"/>
            <w:noWrap/>
            <w:vAlign w:val="bottom"/>
            <w:hideMark/>
          </w:tcPr>
          <w:p w14:paraId="4DDBA8A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0C677E09" w14:textId="44A42A11"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8.2</w:t>
            </w:r>
          </w:p>
        </w:tc>
        <w:tc>
          <w:tcPr>
            <w:tcW w:w="723" w:type="dxa"/>
            <w:vAlign w:val="bottom"/>
          </w:tcPr>
          <w:p w14:paraId="23CFABAA" w14:textId="660C798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476E9DE3" w14:textId="70F96927" w:rsidTr="002A30BC">
        <w:trPr>
          <w:trHeight w:val="288"/>
        </w:trPr>
        <w:tc>
          <w:tcPr>
            <w:tcW w:w="1753" w:type="dxa"/>
            <w:shd w:val="clear" w:color="auto" w:fill="auto"/>
            <w:noWrap/>
            <w:vAlign w:val="bottom"/>
            <w:hideMark/>
          </w:tcPr>
          <w:p w14:paraId="361874A8"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New York</w:t>
            </w:r>
          </w:p>
        </w:tc>
        <w:tc>
          <w:tcPr>
            <w:tcW w:w="946" w:type="dxa"/>
            <w:shd w:val="clear" w:color="auto" w:fill="auto"/>
            <w:noWrap/>
            <w:vAlign w:val="bottom"/>
            <w:hideMark/>
          </w:tcPr>
          <w:p w14:paraId="634028E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58</w:t>
            </w:r>
          </w:p>
        </w:tc>
        <w:tc>
          <w:tcPr>
            <w:tcW w:w="811" w:type="dxa"/>
            <w:shd w:val="clear" w:color="auto" w:fill="auto"/>
            <w:noWrap/>
            <w:vAlign w:val="bottom"/>
            <w:hideMark/>
          </w:tcPr>
          <w:p w14:paraId="2F6EC20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471717C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0.14</w:t>
            </w:r>
          </w:p>
        </w:tc>
        <w:tc>
          <w:tcPr>
            <w:tcW w:w="723" w:type="dxa"/>
            <w:shd w:val="clear" w:color="auto" w:fill="auto"/>
            <w:noWrap/>
            <w:vAlign w:val="bottom"/>
            <w:hideMark/>
          </w:tcPr>
          <w:p w14:paraId="0001282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2FCBF319" w14:textId="28E3D9C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9.7</w:t>
            </w:r>
          </w:p>
        </w:tc>
        <w:tc>
          <w:tcPr>
            <w:tcW w:w="723" w:type="dxa"/>
            <w:vAlign w:val="bottom"/>
          </w:tcPr>
          <w:p w14:paraId="2B43F98D" w14:textId="0815017A"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1A97DCC8" w14:textId="69C95DC7" w:rsidTr="002A30BC">
        <w:trPr>
          <w:trHeight w:val="288"/>
        </w:trPr>
        <w:tc>
          <w:tcPr>
            <w:tcW w:w="1753" w:type="dxa"/>
            <w:shd w:val="clear" w:color="auto" w:fill="auto"/>
            <w:noWrap/>
            <w:vAlign w:val="bottom"/>
            <w:hideMark/>
          </w:tcPr>
          <w:p w14:paraId="79ABE401"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North Carolina</w:t>
            </w:r>
          </w:p>
        </w:tc>
        <w:tc>
          <w:tcPr>
            <w:tcW w:w="946" w:type="dxa"/>
            <w:shd w:val="clear" w:color="auto" w:fill="auto"/>
            <w:noWrap/>
            <w:vAlign w:val="bottom"/>
            <w:hideMark/>
          </w:tcPr>
          <w:p w14:paraId="5257008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50</w:t>
            </w:r>
          </w:p>
        </w:tc>
        <w:tc>
          <w:tcPr>
            <w:tcW w:w="811" w:type="dxa"/>
            <w:shd w:val="clear" w:color="auto" w:fill="auto"/>
            <w:noWrap/>
            <w:vAlign w:val="bottom"/>
            <w:hideMark/>
          </w:tcPr>
          <w:p w14:paraId="6EBD541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04F4CD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0.20</w:t>
            </w:r>
          </w:p>
        </w:tc>
        <w:tc>
          <w:tcPr>
            <w:tcW w:w="723" w:type="dxa"/>
            <w:shd w:val="clear" w:color="auto" w:fill="auto"/>
            <w:noWrap/>
            <w:vAlign w:val="bottom"/>
            <w:hideMark/>
          </w:tcPr>
          <w:p w14:paraId="205C939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4C253FDB" w14:textId="07D30B6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8.9</w:t>
            </w:r>
          </w:p>
        </w:tc>
        <w:tc>
          <w:tcPr>
            <w:tcW w:w="723" w:type="dxa"/>
            <w:vAlign w:val="bottom"/>
          </w:tcPr>
          <w:p w14:paraId="6D1F870A" w14:textId="25CFD3F8"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00737889" w14:textId="6D8C6C1D" w:rsidTr="002A30BC">
        <w:trPr>
          <w:trHeight w:val="288"/>
        </w:trPr>
        <w:tc>
          <w:tcPr>
            <w:tcW w:w="1753" w:type="dxa"/>
            <w:shd w:val="clear" w:color="auto" w:fill="auto"/>
            <w:noWrap/>
            <w:vAlign w:val="bottom"/>
            <w:hideMark/>
          </w:tcPr>
          <w:p w14:paraId="4EFDA9F7"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North Dakota</w:t>
            </w:r>
          </w:p>
        </w:tc>
        <w:tc>
          <w:tcPr>
            <w:tcW w:w="946" w:type="dxa"/>
            <w:shd w:val="clear" w:color="auto" w:fill="auto"/>
            <w:noWrap/>
            <w:vAlign w:val="bottom"/>
            <w:hideMark/>
          </w:tcPr>
          <w:p w14:paraId="746E433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77</w:t>
            </w:r>
          </w:p>
        </w:tc>
        <w:tc>
          <w:tcPr>
            <w:tcW w:w="811" w:type="dxa"/>
            <w:shd w:val="clear" w:color="auto" w:fill="auto"/>
            <w:noWrap/>
            <w:vAlign w:val="bottom"/>
            <w:hideMark/>
          </w:tcPr>
          <w:p w14:paraId="45168B8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0CF4549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1.34</w:t>
            </w:r>
          </w:p>
        </w:tc>
        <w:tc>
          <w:tcPr>
            <w:tcW w:w="723" w:type="dxa"/>
            <w:shd w:val="clear" w:color="auto" w:fill="auto"/>
            <w:noWrap/>
            <w:vAlign w:val="bottom"/>
            <w:hideMark/>
          </w:tcPr>
          <w:p w14:paraId="004F621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0CC26620" w14:textId="6AB3AA5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9.9</w:t>
            </w:r>
          </w:p>
        </w:tc>
        <w:tc>
          <w:tcPr>
            <w:tcW w:w="723" w:type="dxa"/>
            <w:vAlign w:val="bottom"/>
          </w:tcPr>
          <w:p w14:paraId="3F1C7A83" w14:textId="6F71C1AA"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2E25AB72" w14:textId="4294D5AC" w:rsidTr="002A30BC">
        <w:trPr>
          <w:trHeight w:val="288"/>
        </w:trPr>
        <w:tc>
          <w:tcPr>
            <w:tcW w:w="1753" w:type="dxa"/>
            <w:shd w:val="clear" w:color="auto" w:fill="auto"/>
            <w:noWrap/>
            <w:vAlign w:val="bottom"/>
            <w:hideMark/>
          </w:tcPr>
          <w:p w14:paraId="68E3C143"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Ohio</w:t>
            </w:r>
          </w:p>
        </w:tc>
        <w:tc>
          <w:tcPr>
            <w:tcW w:w="946" w:type="dxa"/>
            <w:shd w:val="clear" w:color="auto" w:fill="auto"/>
            <w:noWrap/>
            <w:vAlign w:val="bottom"/>
            <w:hideMark/>
          </w:tcPr>
          <w:p w14:paraId="047A16F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84</w:t>
            </w:r>
          </w:p>
        </w:tc>
        <w:tc>
          <w:tcPr>
            <w:tcW w:w="811" w:type="dxa"/>
            <w:shd w:val="clear" w:color="auto" w:fill="auto"/>
            <w:noWrap/>
            <w:vAlign w:val="bottom"/>
            <w:hideMark/>
          </w:tcPr>
          <w:p w14:paraId="5AD00F4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7AE6A87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0.56</w:t>
            </w:r>
          </w:p>
        </w:tc>
        <w:tc>
          <w:tcPr>
            <w:tcW w:w="723" w:type="dxa"/>
            <w:shd w:val="clear" w:color="auto" w:fill="auto"/>
            <w:noWrap/>
            <w:vAlign w:val="bottom"/>
            <w:hideMark/>
          </w:tcPr>
          <w:p w14:paraId="34CCC170"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2E3E6438" w14:textId="395D96AA"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9.2</w:t>
            </w:r>
          </w:p>
        </w:tc>
        <w:tc>
          <w:tcPr>
            <w:tcW w:w="723" w:type="dxa"/>
            <w:vAlign w:val="bottom"/>
          </w:tcPr>
          <w:p w14:paraId="62D5F868" w14:textId="27C71A5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1DDB5C76" w14:textId="45A78E37" w:rsidTr="002A30BC">
        <w:trPr>
          <w:trHeight w:val="288"/>
        </w:trPr>
        <w:tc>
          <w:tcPr>
            <w:tcW w:w="1753" w:type="dxa"/>
            <w:shd w:val="clear" w:color="auto" w:fill="auto"/>
            <w:noWrap/>
            <w:vAlign w:val="bottom"/>
            <w:hideMark/>
          </w:tcPr>
          <w:p w14:paraId="762F125F"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Oklahoma</w:t>
            </w:r>
          </w:p>
        </w:tc>
        <w:tc>
          <w:tcPr>
            <w:tcW w:w="946" w:type="dxa"/>
            <w:shd w:val="clear" w:color="auto" w:fill="auto"/>
            <w:noWrap/>
            <w:vAlign w:val="bottom"/>
            <w:hideMark/>
          </w:tcPr>
          <w:p w14:paraId="06E0BE2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75</w:t>
            </w:r>
          </w:p>
        </w:tc>
        <w:tc>
          <w:tcPr>
            <w:tcW w:w="811" w:type="dxa"/>
            <w:shd w:val="clear" w:color="auto" w:fill="auto"/>
            <w:noWrap/>
            <w:vAlign w:val="bottom"/>
            <w:hideMark/>
          </w:tcPr>
          <w:p w14:paraId="76EC7AF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693665E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0.56</w:t>
            </w:r>
          </w:p>
        </w:tc>
        <w:tc>
          <w:tcPr>
            <w:tcW w:w="723" w:type="dxa"/>
            <w:shd w:val="clear" w:color="auto" w:fill="auto"/>
            <w:noWrap/>
            <w:vAlign w:val="bottom"/>
            <w:hideMark/>
          </w:tcPr>
          <w:p w14:paraId="17D6933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46B1FC4" w14:textId="31DD4BD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10.3</w:t>
            </w:r>
          </w:p>
        </w:tc>
        <w:tc>
          <w:tcPr>
            <w:tcW w:w="723" w:type="dxa"/>
            <w:vAlign w:val="bottom"/>
          </w:tcPr>
          <w:p w14:paraId="4807A50D" w14:textId="07CBF96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2D60DD8C" w14:textId="6853D217" w:rsidTr="002A30BC">
        <w:trPr>
          <w:trHeight w:val="288"/>
        </w:trPr>
        <w:tc>
          <w:tcPr>
            <w:tcW w:w="1753" w:type="dxa"/>
            <w:shd w:val="clear" w:color="auto" w:fill="auto"/>
            <w:noWrap/>
            <w:vAlign w:val="bottom"/>
            <w:hideMark/>
          </w:tcPr>
          <w:p w14:paraId="0376D16B"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Oregon</w:t>
            </w:r>
          </w:p>
        </w:tc>
        <w:tc>
          <w:tcPr>
            <w:tcW w:w="946" w:type="dxa"/>
            <w:shd w:val="clear" w:color="auto" w:fill="auto"/>
            <w:noWrap/>
            <w:vAlign w:val="bottom"/>
            <w:hideMark/>
          </w:tcPr>
          <w:p w14:paraId="004CB25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17</w:t>
            </w:r>
          </w:p>
        </w:tc>
        <w:tc>
          <w:tcPr>
            <w:tcW w:w="811" w:type="dxa"/>
            <w:shd w:val="clear" w:color="auto" w:fill="auto"/>
            <w:noWrap/>
            <w:vAlign w:val="bottom"/>
            <w:hideMark/>
          </w:tcPr>
          <w:p w14:paraId="19627D7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274DBA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0.53</w:t>
            </w:r>
          </w:p>
        </w:tc>
        <w:tc>
          <w:tcPr>
            <w:tcW w:w="723" w:type="dxa"/>
            <w:shd w:val="clear" w:color="auto" w:fill="auto"/>
            <w:noWrap/>
            <w:vAlign w:val="bottom"/>
            <w:hideMark/>
          </w:tcPr>
          <w:p w14:paraId="043982F0"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782DB977" w14:textId="7A5C6A1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10.6</w:t>
            </w:r>
          </w:p>
        </w:tc>
        <w:tc>
          <w:tcPr>
            <w:tcW w:w="723" w:type="dxa"/>
            <w:vAlign w:val="bottom"/>
          </w:tcPr>
          <w:p w14:paraId="72AFAB8C" w14:textId="12D2C39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A1C669C" w14:textId="585508FA" w:rsidTr="002A30BC">
        <w:trPr>
          <w:trHeight w:val="288"/>
        </w:trPr>
        <w:tc>
          <w:tcPr>
            <w:tcW w:w="1753" w:type="dxa"/>
            <w:shd w:val="clear" w:color="auto" w:fill="auto"/>
            <w:noWrap/>
            <w:vAlign w:val="bottom"/>
            <w:hideMark/>
          </w:tcPr>
          <w:p w14:paraId="78200BB6"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Pennsylvania</w:t>
            </w:r>
          </w:p>
        </w:tc>
        <w:tc>
          <w:tcPr>
            <w:tcW w:w="946" w:type="dxa"/>
            <w:shd w:val="clear" w:color="auto" w:fill="auto"/>
            <w:noWrap/>
            <w:vAlign w:val="bottom"/>
            <w:hideMark/>
          </w:tcPr>
          <w:p w14:paraId="006E4CB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79</w:t>
            </w:r>
          </w:p>
        </w:tc>
        <w:tc>
          <w:tcPr>
            <w:tcW w:w="811" w:type="dxa"/>
            <w:shd w:val="clear" w:color="auto" w:fill="auto"/>
            <w:noWrap/>
            <w:vAlign w:val="bottom"/>
            <w:hideMark/>
          </w:tcPr>
          <w:p w14:paraId="2282BFC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2070" w:type="dxa"/>
            <w:shd w:val="clear" w:color="auto" w:fill="auto"/>
            <w:noWrap/>
            <w:vAlign w:val="bottom"/>
            <w:hideMark/>
          </w:tcPr>
          <w:p w14:paraId="0D05372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0.44</w:t>
            </w:r>
          </w:p>
        </w:tc>
        <w:tc>
          <w:tcPr>
            <w:tcW w:w="723" w:type="dxa"/>
            <w:shd w:val="clear" w:color="auto" w:fill="auto"/>
            <w:noWrap/>
            <w:vAlign w:val="bottom"/>
            <w:hideMark/>
          </w:tcPr>
          <w:p w14:paraId="74040AB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1628" w:type="dxa"/>
          </w:tcPr>
          <w:p w14:paraId="2B92AB48" w14:textId="60C5968D"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7.5</w:t>
            </w:r>
          </w:p>
        </w:tc>
        <w:tc>
          <w:tcPr>
            <w:tcW w:w="723" w:type="dxa"/>
            <w:vAlign w:val="bottom"/>
          </w:tcPr>
          <w:p w14:paraId="5146470B" w14:textId="1435296A"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r>
      <w:tr w:rsidR="00A86992" w:rsidRPr="004246B8" w14:paraId="523FB041" w14:textId="1020643D" w:rsidTr="002A30BC">
        <w:trPr>
          <w:trHeight w:val="288"/>
        </w:trPr>
        <w:tc>
          <w:tcPr>
            <w:tcW w:w="1753" w:type="dxa"/>
            <w:shd w:val="clear" w:color="auto" w:fill="auto"/>
            <w:noWrap/>
            <w:vAlign w:val="bottom"/>
            <w:hideMark/>
          </w:tcPr>
          <w:p w14:paraId="0E995999"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Rhode Island</w:t>
            </w:r>
          </w:p>
        </w:tc>
        <w:tc>
          <w:tcPr>
            <w:tcW w:w="946" w:type="dxa"/>
            <w:shd w:val="clear" w:color="auto" w:fill="auto"/>
            <w:noWrap/>
            <w:vAlign w:val="bottom"/>
            <w:hideMark/>
          </w:tcPr>
          <w:p w14:paraId="2C0EFDC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75</w:t>
            </w:r>
          </w:p>
        </w:tc>
        <w:tc>
          <w:tcPr>
            <w:tcW w:w="811" w:type="dxa"/>
            <w:shd w:val="clear" w:color="auto" w:fill="auto"/>
            <w:noWrap/>
            <w:vAlign w:val="bottom"/>
            <w:hideMark/>
          </w:tcPr>
          <w:p w14:paraId="562A81C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c>
          <w:tcPr>
            <w:tcW w:w="2070" w:type="dxa"/>
            <w:shd w:val="clear" w:color="auto" w:fill="auto"/>
            <w:noWrap/>
            <w:vAlign w:val="bottom"/>
            <w:hideMark/>
          </w:tcPr>
          <w:p w14:paraId="37C26C64"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0.91</w:t>
            </w:r>
          </w:p>
        </w:tc>
        <w:tc>
          <w:tcPr>
            <w:tcW w:w="723" w:type="dxa"/>
            <w:shd w:val="clear" w:color="auto" w:fill="auto"/>
            <w:noWrap/>
            <w:vAlign w:val="bottom"/>
            <w:hideMark/>
          </w:tcPr>
          <w:p w14:paraId="79A1E0F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2011</w:t>
            </w:r>
          </w:p>
        </w:tc>
        <w:tc>
          <w:tcPr>
            <w:tcW w:w="1628" w:type="dxa"/>
          </w:tcPr>
          <w:p w14:paraId="07293069" w14:textId="49222E9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9.5</w:t>
            </w:r>
          </w:p>
        </w:tc>
        <w:tc>
          <w:tcPr>
            <w:tcW w:w="723" w:type="dxa"/>
            <w:vAlign w:val="bottom"/>
          </w:tcPr>
          <w:p w14:paraId="45B23993" w14:textId="69DF82BF"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2012</w:t>
            </w:r>
          </w:p>
        </w:tc>
      </w:tr>
      <w:tr w:rsidR="00A86992" w:rsidRPr="004246B8" w14:paraId="14D0F370" w14:textId="615785D5" w:rsidTr="002A30BC">
        <w:trPr>
          <w:trHeight w:val="288"/>
        </w:trPr>
        <w:tc>
          <w:tcPr>
            <w:tcW w:w="1753" w:type="dxa"/>
            <w:shd w:val="clear" w:color="auto" w:fill="auto"/>
            <w:noWrap/>
            <w:vAlign w:val="bottom"/>
            <w:hideMark/>
          </w:tcPr>
          <w:p w14:paraId="70598FB1"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South Carolina</w:t>
            </w:r>
          </w:p>
        </w:tc>
        <w:tc>
          <w:tcPr>
            <w:tcW w:w="946" w:type="dxa"/>
            <w:shd w:val="clear" w:color="auto" w:fill="auto"/>
            <w:noWrap/>
            <w:vAlign w:val="bottom"/>
            <w:hideMark/>
          </w:tcPr>
          <w:p w14:paraId="36EA709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72</w:t>
            </w:r>
          </w:p>
        </w:tc>
        <w:tc>
          <w:tcPr>
            <w:tcW w:w="811" w:type="dxa"/>
            <w:shd w:val="clear" w:color="auto" w:fill="auto"/>
            <w:noWrap/>
            <w:vAlign w:val="bottom"/>
            <w:hideMark/>
          </w:tcPr>
          <w:p w14:paraId="5AEE0AE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925F72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0.62</w:t>
            </w:r>
          </w:p>
        </w:tc>
        <w:tc>
          <w:tcPr>
            <w:tcW w:w="723" w:type="dxa"/>
            <w:shd w:val="clear" w:color="auto" w:fill="auto"/>
            <w:noWrap/>
            <w:vAlign w:val="bottom"/>
            <w:hideMark/>
          </w:tcPr>
          <w:p w14:paraId="40804B2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2FC1C7C" w14:textId="52B177C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11.1</w:t>
            </w:r>
          </w:p>
        </w:tc>
        <w:tc>
          <w:tcPr>
            <w:tcW w:w="723" w:type="dxa"/>
            <w:vAlign w:val="bottom"/>
          </w:tcPr>
          <w:p w14:paraId="75B61684" w14:textId="4692DBB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38F4C5A" w14:textId="658AB37F" w:rsidTr="002A30BC">
        <w:trPr>
          <w:trHeight w:val="288"/>
        </w:trPr>
        <w:tc>
          <w:tcPr>
            <w:tcW w:w="1753" w:type="dxa"/>
            <w:shd w:val="clear" w:color="auto" w:fill="auto"/>
            <w:noWrap/>
            <w:vAlign w:val="bottom"/>
            <w:hideMark/>
          </w:tcPr>
          <w:p w14:paraId="2F17CD5B"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South Dakota</w:t>
            </w:r>
          </w:p>
        </w:tc>
        <w:tc>
          <w:tcPr>
            <w:tcW w:w="946" w:type="dxa"/>
            <w:shd w:val="clear" w:color="auto" w:fill="auto"/>
            <w:noWrap/>
            <w:vAlign w:val="bottom"/>
            <w:hideMark/>
          </w:tcPr>
          <w:p w14:paraId="3F2DE25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77</w:t>
            </w:r>
          </w:p>
        </w:tc>
        <w:tc>
          <w:tcPr>
            <w:tcW w:w="811" w:type="dxa"/>
            <w:shd w:val="clear" w:color="auto" w:fill="auto"/>
            <w:noWrap/>
            <w:vAlign w:val="bottom"/>
            <w:hideMark/>
          </w:tcPr>
          <w:p w14:paraId="5E510BFB"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664576FF"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1.10</w:t>
            </w:r>
          </w:p>
        </w:tc>
        <w:tc>
          <w:tcPr>
            <w:tcW w:w="723" w:type="dxa"/>
            <w:shd w:val="clear" w:color="auto" w:fill="auto"/>
            <w:noWrap/>
            <w:vAlign w:val="bottom"/>
            <w:hideMark/>
          </w:tcPr>
          <w:p w14:paraId="308E062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1628" w:type="dxa"/>
          </w:tcPr>
          <w:p w14:paraId="74B84247" w14:textId="6483283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11.3</w:t>
            </w:r>
          </w:p>
        </w:tc>
        <w:tc>
          <w:tcPr>
            <w:tcW w:w="723" w:type="dxa"/>
            <w:vAlign w:val="bottom"/>
          </w:tcPr>
          <w:p w14:paraId="1514FE8F" w14:textId="1A6693E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0E35D48C" w14:textId="61766B3F" w:rsidTr="002A30BC">
        <w:trPr>
          <w:trHeight w:val="288"/>
        </w:trPr>
        <w:tc>
          <w:tcPr>
            <w:tcW w:w="1753" w:type="dxa"/>
            <w:shd w:val="clear" w:color="auto" w:fill="auto"/>
            <w:noWrap/>
            <w:vAlign w:val="bottom"/>
            <w:hideMark/>
          </w:tcPr>
          <w:p w14:paraId="3B710365"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Tennessee</w:t>
            </w:r>
          </w:p>
        </w:tc>
        <w:tc>
          <w:tcPr>
            <w:tcW w:w="946" w:type="dxa"/>
            <w:shd w:val="clear" w:color="auto" w:fill="auto"/>
            <w:noWrap/>
            <w:vAlign w:val="bottom"/>
            <w:hideMark/>
          </w:tcPr>
          <w:p w14:paraId="799C065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74</w:t>
            </w:r>
          </w:p>
        </w:tc>
        <w:tc>
          <w:tcPr>
            <w:tcW w:w="811" w:type="dxa"/>
            <w:shd w:val="clear" w:color="auto" w:fill="auto"/>
            <w:noWrap/>
            <w:vAlign w:val="bottom"/>
            <w:hideMark/>
          </w:tcPr>
          <w:p w14:paraId="71AC30D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75DA7E0C"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0.28</w:t>
            </w:r>
          </w:p>
        </w:tc>
        <w:tc>
          <w:tcPr>
            <w:tcW w:w="723" w:type="dxa"/>
            <w:shd w:val="clear" w:color="auto" w:fill="auto"/>
            <w:noWrap/>
            <w:vAlign w:val="bottom"/>
            <w:hideMark/>
          </w:tcPr>
          <w:p w14:paraId="77979B8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5D47B513" w14:textId="1C2EF4D4"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10.4</w:t>
            </w:r>
          </w:p>
        </w:tc>
        <w:tc>
          <w:tcPr>
            <w:tcW w:w="723" w:type="dxa"/>
            <w:vAlign w:val="bottom"/>
          </w:tcPr>
          <w:p w14:paraId="16FD2BAD" w14:textId="3FDC846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7E3F6B5B" w14:textId="098152E2" w:rsidTr="002A30BC">
        <w:trPr>
          <w:trHeight w:val="288"/>
        </w:trPr>
        <w:tc>
          <w:tcPr>
            <w:tcW w:w="1753" w:type="dxa"/>
            <w:shd w:val="clear" w:color="auto" w:fill="auto"/>
            <w:noWrap/>
            <w:vAlign w:val="bottom"/>
            <w:hideMark/>
          </w:tcPr>
          <w:p w14:paraId="4227BE53"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Texas</w:t>
            </w:r>
          </w:p>
        </w:tc>
        <w:tc>
          <w:tcPr>
            <w:tcW w:w="946" w:type="dxa"/>
            <w:shd w:val="clear" w:color="auto" w:fill="auto"/>
            <w:noWrap/>
            <w:vAlign w:val="bottom"/>
            <w:hideMark/>
          </w:tcPr>
          <w:p w14:paraId="09BD4A3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51</w:t>
            </w:r>
          </w:p>
        </w:tc>
        <w:tc>
          <w:tcPr>
            <w:tcW w:w="811" w:type="dxa"/>
            <w:shd w:val="clear" w:color="auto" w:fill="auto"/>
            <w:noWrap/>
            <w:vAlign w:val="bottom"/>
            <w:hideMark/>
          </w:tcPr>
          <w:p w14:paraId="3DD53EE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38DB07B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0.37</w:t>
            </w:r>
          </w:p>
        </w:tc>
        <w:tc>
          <w:tcPr>
            <w:tcW w:w="723" w:type="dxa"/>
            <w:shd w:val="clear" w:color="auto" w:fill="auto"/>
            <w:noWrap/>
            <w:vAlign w:val="bottom"/>
            <w:hideMark/>
          </w:tcPr>
          <w:p w14:paraId="0F7107A8"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01EB7B83" w14:textId="6D85C382"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9.2</w:t>
            </w:r>
          </w:p>
        </w:tc>
        <w:tc>
          <w:tcPr>
            <w:tcW w:w="723" w:type="dxa"/>
            <w:vAlign w:val="bottom"/>
          </w:tcPr>
          <w:p w14:paraId="41556312" w14:textId="06D2FF89"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4431C339" w14:textId="03C68182" w:rsidTr="002A30BC">
        <w:trPr>
          <w:trHeight w:val="288"/>
        </w:trPr>
        <w:tc>
          <w:tcPr>
            <w:tcW w:w="1753" w:type="dxa"/>
            <w:shd w:val="clear" w:color="auto" w:fill="auto"/>
            <w:noWrap/>
            <w:vAlign w:val="bottom"/>
            <w:hideMark/>
          </w:tcPr>
          <w:p w14:paraId="62066C28"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Utah</w:t>
            </w:r>
          </w:p>
        </w:tc>
        <w:tc>
          <w:tcPr>
            <w:tcW w:w="946" w:type="dxa"/>
            <w:shd w:val="clear" w:color="auto" w:fill="auto"/>
            <w:noWrap/>
            <w:vAlign w:val="bottom"/>
            <w:hideMark/>
          </w:tcPr>
          <w:p w14:paraId="2B701C2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33</w:t>
            </w:r>
          </w:p>
        </w:tc>
        <w:tc>
          <w:tcPr>
            <w:tcW w:w="811" w:type="dxa"/>
            <w:shd w:val="clear" w:color="auto" w:fill="auto"/>
            <w:noWrap/>
            <w:vAlign w:val="bottom"/>
            <w:hideMark/>
          </w:tcPr>
          <w:p w14:paraId="06F544BD"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0A5AB31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0.51</w:t>
            </w:r>
          </w:p>
        </w:tc>
        <w:tc>
          <w:tcPr>
            <w:tcW w:w="723" w:type="dxa"/>
            <w:shd w:val="clear" w:color="auto" w:fill="auto"/>
            <w:noWrap/>
            <w:vAlign w:val="bottom"/>
            <w:hideMark/>
          </w:tcPr>
          <w:p w14:paraId="03BEA7A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62FF3345" w14:textId="02ECE5F0"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9.4</w:t>
            </w:r>
          </w:p>
        </w:tc>
        <w:tc>
          <w:tcPr>
            <w:tcW w:w="723" w:type="dxa"/>
            <w:vAlign w:val="bottom"/>
          </w:tcPr>
          <w:p w14:paraId="71631524" w14:textId="45AA41A6"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F762D9D" w14:textId="012EF9C6" w:rsidTr="002A30BC">
        <w:trPr>
          <w:trHeight w:val="288"/>
        </w:trPr>
        <w:tc>
          <w:tcPr>
            <w:tcW w:w="1753" w:type="dxa"/>
            <w:shd w:val="clear" w:color="auto" w:fill="auto"/>
            <w:noWrap/>
            <w:vAlign w:val="bottom"/>
            <w:hideMark/>
          </w:tcPr>
          <w:p w14:paraId="441B4596"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Virginia</w:t>
            </w:r>
          </w:p>
        </w:tc>
        <w:tc>
          <w:tcPr>
            <w:tcW w:w="946" w:type="dxa"/>
            <w:shd w:val="clear" w:color="auto" w:fill="auto"/>
            <w:noWrap/>
            <w:vAlign w:val="bottom"/>
            <w:hideMark/>
          </w:tcPr>
          <w:p w14:paraId="65496A3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74</w:t>
            </w:r>
          </w:p>
        </w:tc>
        <w:tc>
          <w:tcPr>
            <w:tcW w:w="811" w:type="dxa"/>
            <w:shd w:val="clear" w:color="auto" w:fill="auto"/>
            <w:noWrap/>
            <w:vAlign w:val="bottom"/>
            <w:hideMark/>
          </w:tcPr>
          <w:p w14:paraId="4C7C172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c>
          <w:tcPr>
            <w:tcW w:w="2070" w:type="dxa"/>
            <w:shd w:val="clear" w:color="auto" w:fill="auto"/>
            <w:noWrap/>
            <w:vAlign w:val="bottom"/>
            <w:hideMark/>
          </w:tcPr>
          <w:p w14:paraId="4F90C08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0.79</w:t>
            </w:r>
          </w:p>
        </w:tc>
        <w:tc>
          <w:tcPr>
            <w:tcW w:w="723" w:type="dxa"/>
            <w:shd w:val="clear" w:color="auto" w:fill="auto"/>
            <w:noWrap/>
            <w:vAlign w:val="bottom"/>
            <w:hideMark/>
          </w:tcPr>
          <w:p w14:paraId="54FBEB13"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82E9E00" w14:textId="410CBB56"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8.5</w:t>
            </w:r>
          </w:p>
        </w:tc>
        <w:tc>
          <w:tcPr>
            <w:tcW w:w="723" w:type="dxa"/>
            <w:vAlign w:val="bottom"/>
          </w:tcPr>
          <w:p w14:paraId="0230BF6E" w14:textId="7410037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2009</w:t>
            </w:r>
          </w:p>
        </w:tc>
      </w:tr>
      <w:tr w:rsidR="00A86992" w:rsidRPr="004246B8" w14:paraId="7DE08B75" w14:textId="232C8FAB" w:rsidTr="002A30BC">
        <w:trPr>
          <w:trHeight w:val="288"/>
        </w:trPr>
        <w:tc>
          <w:tcPr>
            <w:tcW w:w="1753" w:type="dxa"/>
            <w:shd w:val="clear" w:color="auto" w:fill="auto"/>
            <w:noWrap/>
            <w:vAlign w:val="bottom"/>
            <w:hideMark/>
          </w:tcPr>
          <w:p w14:paraId="53C0C796"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Washington</w:t>
            </w:r>
          </w:p>
        </w:tc>
        <w:tc>
          <w:tcPr>
            <w:tcW w:w="946" w:type="dxa"/>
            <w:shd w:val="clear" w:color="auto" w:fill="auto"/>
            <w:noWrap/>
            <w:vAlign w:val="bottom"/>
            <w:hideMark/>
          </w:tcPr>
          <w:p w14:paraId="25B5A06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10</w:t>
            </w:r>
          </w:p>
        </w:tc>
        <w:tc>
          <w:tcPr>
            <w:tcW w:w="811" w:type="dxa"/>
            <w:shd w:val="clear" w:color="auto" w:fill="auto"/>
            <w:noWrap/>
            <w:vAlign w:val="bottom"/>
            <w:hideMark/>
          </w:tcPr>
          <w:p w14:paraId="43D68FBE"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1955321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0.54</w:t>
            </w:r>
          </w:p>
        </w:tc>
        <w:tc>
          <w:tcPr>
            <w:tcW w:w="723" w:type="dxa"/>
            <w:shd w:val="clear" w:color="auto" w:fill="auto"/>
            <w:noWrap/>
            <w:vAlign w:val="bottom"/>
            <w:hideMark/>
          </w:tcPr>
          <w:p w14:paraId="66A25D42"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E5F8306" w14:textId="45799CCC"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10.5</w:t>
            </w:r>
          </w:p>
        </w:tc>
        <w:tc>
          <w:tcPr>
            <w:tcW w:w="723" w:type="dxa"/>
            <w:vAlign w:val="bottom"/>
          </w:tcPr>
          <w:p w14:paraId="7F9054A4" w14:textId="5DC0458E"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748806AC" w14:textId="5F0C0E00" w:rsidTr="002A30BC">
        <w:trPr>
          <w:trHeight w:val="288"/>
        </w:trPr>
        <w:tc>
          <w:tcPr>
            <w:tcW w:w="1753" w:type="dxa"/>
            <w:shd w:val="clear" w:color="auto" w:fill="auto"/>
            <w:noWrap/>
            <w:vAlign w:val="bottom"/>
            <w:hideMark/>
          </w:tcPr>
          <w:p w14:paraId="2A530995"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West Virginia</w:t>
            </w:r>
          </w:p>
        </w:tc>
        <w:tc>
          <w:tcPr>
            <w:tcW w:w="946" w:type="dxa"/>
            <w:shd w:val="clear" w:color="auto" w:fill="auto"/>
            <w:noWrap/>
            <w:vAlign w:val="bottom"/>
            <w:hideMark/>
          </w:tcPr>
          <w:p w14:paraId="4EA35931"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91</w:t>
            </w:r>
          </w:p>
        </w:tc>
        <w:tc>
          <w:tcPr>
            <w:tcW w:w="811" w:type="dxa"/>
            <w:shd w:val="clear" w:color="auto" w:fill="auto"/>
            <w:noWrap/>
            <w:vAlign w:val="bottom"/>
            <w:hideMark/>
          </w:tcPr>
          <w:p w14:paraId="6BA19240"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30749F35"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1.06</w:t>
            </w:r>
          </w:p>
        </w:tc>
        <w:tc>
          <w:tcPr>
            <w:tcW w:w="723" w:type="dxa"/>
            <w:shd w:val="clear" w:color="auto" w:fill="auto"/>
            <w:noWrap/>
            <w:vAlign w:val="bottom"/>
            <w:hideMark/>
          </w:tcPr>
          <w:p w14:paraId="49E86C1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102D8FED" w14:textId="2635834B"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9</w:t>
            </w:r>
          </w:p>
        </w:tc>
        <w:tc>
          <w:tcPr>
            <w:tcW w:w="723" w:type="dxa"/>
            <w:vAlign w:val="bottom"/>
          </w:tcPr>
          <w:p w14:paraId="6C820651" w14:textId="10B23863"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r w:rsidR="00A86992" w:rsidRPr="004246B8" w14:paraId="573E8398" w14:textId="533935FB" w:rsidTr="002A30BC">
        <w:trPr>
          <w:trHeight w:val="288"/>
        </w:trPr>
        <w:tc>
          <w:tcPr>
            <w:tcW w:w="1753" w:type="dxa"/>
            <w:shd w:val="clear" w:color="auto" w:fill="auto"/>
            <w:noWrap/>
            <w:vAlign w:val="bottom"/>
            <w:hideMark/>
          </w:tcPr>
          <w:p w14:paraId="2174DD89" w14:textId="77777777" w:rsidR="00A86992" w:rsidRPr="004246B8" w:rsidRDefault="00A86992" w:rsidP="00A86992">
            <w:pPr>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Wisconsin</w:t>
            </w:r>
          </w:p>
        </w:tc>
        <w:tc>
          <w:tcPr>
            <w:tcW w:w="946" w:type="dxa"/>
            <w:shd w:val="clear" w:color="auto" w:fill="auto"/>
            <w:noWrap/>
            <w:vAlign w:val="bottom"/>
            <w:hideMark/>
          </w:tcPr>
          <w:p w14:paraId="1B639DB9"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81</w:t>
            </w:r>
          </w:p>
        </w:tc>
        <w:tc>
          <w:tcPr>
            <w:tcW w:w="811" w:type="dxa"/>
            <w:shd w:val="clear" w:color="auto" w:fill="auto"/>
            <w:noWrap/>
            <w:vAlign w:val="bottom"/>
            <w:hideMark/>
          </w:tcPr>
          <w:p w14:paraId="57A68A96"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2070" w:type="dxa"/>
            <w:shd w:val="clear" w:color="auto" w:fill="auto"/>
            <w:noWrap/>
            <w:vAlign w:val="bottom"/>
            <w:hideMark/>
          </w:tcPr>
          <w:p w14:paraId="2B1F882A"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0.28</w:t>
            </w:r>
          </w:p>
        </w:tc>
        <w:tc>
          <w:tcPr>
            <w:tcW w:w="723" w:type="dxa"/>
            <w:shd w:val="clear" w:color="auto" w:fill="auto"/>
            <w:noWrap/>
            <w:vAlign w:val="bottom"/>
            <w:hideMark/>
          </w:tcPr>
          <w:p w14:paraId="63C6A897" w14:textId="77777777"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c>
          <w:tcPr>
            <w:tcW w:w="1628" w:type="dxa"/>
          </w:tcPr>
          <w:p w14:paraId="2D95FF24" w14:textId="43012A2B"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hAnsiTheme="majorBidi" w:cstheme="majorBidi"/>
              </w:rPr>
              <w:t>0</w:t>
            </w:r>
          </w:p>
        </w:tc>
        <w:tc>
          <w:tcPr>
            <w:tcW w:w="723" w:type="dxa"/>
            <w:vAlign w:val="bottom"/>
          </w:tcPr>
          <w:p w14:paraId="54D8AF08" w14:textId="01222495" w:rsidR="00A86992" w:rsidRPr="004246B8" w:rsidRDefault="00A86992" w:rsidP="00A86992">
            <w:pPr>
              <w:jc w:val="right"/>
              <w:rPr>
                <w:rFonts w:asciiTheme="majorBidi" w:eastAsia="Times New Roman" w:hAnsiTheme="majorBidi" w:cstheme="majorBidi"/>
                <w:color w:val="000000"/>
                <w:lang w:bidi="he-IL"/>
              </w:rPr>
            </w:pPr>
            <w:r w:rsidRPr="004246B8">
              <w:rPr>
                <w:rFonts w:asciiTheme="majorBidi" w:eastAsia="Times New Roman" w:hAnsiTheme="majorBidi" w:cstheme="majorBidi"/>
                <w:color w:val="000000"/>
                <w:lang w:bidi="he-IL"/>
              </w:rPr>
              <w:t>2013</w:t>
            </w:r>
          </w:p>
        </w:tc>
      </w:tr>
    </w:tbl>
    <w:p w14:paraId="161780E7" w14:textId="2604F783" w:rsidR="005C61A7" w:rsidRPr="00850EC8" w:rsidRDefault="005C61A7" w:rsidP="00BB7682">
      <w:pPr>
        <w:rPr>
          <w:rFonts w:asciiTheme="majorBidi" w:hAnsiTheme="majorBidi" w:cstheme="majorBidi"/>
        </w:rPr>
      </w:pPr>
      <w:r w:rsidRPr="00850EC8">
        <w:rPr>
          <w:rFonts w:asciiTheme="majorBidi" w:hAnsiTheme="majorBidi" w:cstheme="majorBidi"/>
          <w:vertAlign w:val="superscript"/>
        </w:rPr>
        <w:lastRenderedPageBreak/>
        <w:t>1</w:t>
      </w:r>
      <w:r w:rsidRPr="00850EC8">
        <w:rPr>
          <w:rFonts w:asciiTheme="majorBidi" w:hAnsiTheme="majorBidi" w:cstheme="majorBidi"/>
        </w:rPr>
        <w:t>MNC rate for various US states was obtained from</w:t>
      </w:r>
      <w:hyperlink w:anchor="_ENREF_11" w:tooltip="Mgmbill.org,  #9685"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ExcludeYear="1"&gt;&lt;Author&gt;Mgmbill.org&lt;/Author&gt;&lt;RecNum&gt;9685&lt;/RecNum&gt;&lt;DisplayText&gt;&lt;style face="superscript"&gt;11&lt;/style&gt;&lt;/DisplayText&gt;&lt;record&gt;&lt;rec-number&gt;9685&lt;/rec-number&gt;&lt;foreign-keys&gt;&lt;key app="EN" db-id="xe02ax2rnwssewe5xebv2vp2xpzrtvswdvfr" timestamp="1493222948"&gt;9685&lt;/key&gt;&lt;/foreign-keys&gt;&lt;ref-type name="Electronic Article"&gt;43&lt;/ref-type&gt;&lt;contributors&gt;&lt;authors&gt;&lt;author&gt;Mgmbill.org, &lt;/author&gt;&lt;/authors&gt;&lt;/contributors&gt;&lt;titles&gt;&lt;title&gt;Circumcision Statistics&lt;/title&gt;&lt;/titles&gt;&lt;dates&gt;&lt;/dates&gt;&lt;pub-location&gt;http://www.mgmbill.org/statistics.html (Last accessed April 26th 2017)&lt;/pub-location&gt;&lt;urls&gt;&lt;/urls&gt;&lt;/record&gt;&lt;/Cite&gt;&lt;/EndNote&gt;</w:instrText>
        </w:r>
        <w:r w:rsidR="00BB7682">
          <w:rPr>
            <w:rFonts w:asciiTheme="majorBidi" w:hAnsiTheme="majorBidi" w:cstheme="majorBidi"/>
          </w:rPr>
          <w:fldChar w:fldCharType="separate"/>
        </w:r>
        <w:r w:rsidR="00BB7682" w:rsidRPr="0073289C">
          <w:rPr>
            <w:rFonts w:asciiTheme="majorBidi" w:hAnsiTheme="majorBidi" w:cstheme="majorBidi"/>
            <w:noProof/>
            <w:vertAlign w:val="superscript"/>
          </w:rPr>
          <w:t>11</w:t>
        </w:r>
        <w:r w:rsidR="00BB7682">
          <w:rPr>
            <w:rFonts w:asciiTheme="majorBidi" w:hAnsiTheme="majorBidi" w:cstheme="majorBidi"/>
          </w:rPr>
          <w:fldChar w:fldCharType="end"/>
        </w:r>
      </w:hyperlink>
    </w:p>
    <w:p w14:paraId="12843938" w14:textId="2BEC1CD6" w:rsidR="00F92BC2" w:rsidRPr="00850EC8" w:rsidRDefault="005C61A7" w:rsidP="00BB7682">
      <w:pPr>
        <w:rPr>
          <w:rFonts w:asciiTheme="majorBidi" w:hAnsiTheme="majorBidi" w:cstheme="majorBidi"/>
          <w:sz w:val="18"/>
          <w:szCs w:val="18"/>
        </w:rPr>
      </w:pPr>
      <w:r>
        <w:rPr>
          <w:rFonts w:asciiTheme="majorBidi" w:hAnsiTheme="majorBidi" w:cstheme="majorBidi"/>
          <w:sz w:val="18"/>
          <w:szCs w:val="18"/>
          <w:vertAlign w:val="superscript"/>
        </w:rPr>
        <w:t>2</w:t>
      </w:r>
      <w:r w:rsidR="00F92BC2" w:rsidRPr="005C61A7">
        <w:rPr>
          <w:rFonts w:asciiTheme="majorBidi" w:hAnsiTheme="majorBidi" w:cstheme="majorBidi"/>
        </w:rPr>
        <w:t>SIDS prevalence data were obtained from CDC Wonder</w:t>
      </w:r>
      <w:hyperlink w:anchor="_ENREF_8" w:tooltip="Centers for Disease Control and Prevention,  #9677" w:history="1">
        <w:r w:rsidR="00BB7682">
          <w:rPr>
            <w:rFonts w:asciiTheme="majorBidi" w:hAnsiTheme="majorBidi" w:cstheme="majorBidi"/>
          </w:rPr>
          <w:fldChar w:fldCharType="begin"/>
        </w:r>
        <w:r w:rsidR="00BB7682">
          <w:rPr>
            <w:rFonts w:asciiTheme="majorBidi" w:hAnsiTheme="majorBidi" w:cstheme="majorBidi"/>
          </w:rPr>
          <w:instrText xml:space="preserve"> ADDIN EN.CITE &lt;EndNote&gt;&lt;Cite ExcludeYear="1"&gt;&lt;Author&gt;Centers for Disease Control and Prevention&lt;/Author&gt;&lt;RecNum&gt;9677&lt;/RecNum&gt;&lt;DisplayText&gt;&lt;style face="superscript"&gt;8&lt;/style&gt;&lt;/DisplayText&gt;&lt;record&gt;&lt;rec-number&gt;9677&lt;/rec-number&gt;&lt;foreign-keys&gt;&lt;key app="EN" db-id="xe02ax2rnwssewe5xebv2vp2xpzrtvswdvfr" timestamp="1493117474"&gt;9677&lt;/key&gt;&lt;/foreign-keys&gt;&lt;ref-type name="Electronic Article"&gt;43&lt;/ref-type&gt;&lt;contributors&gt;&lt;authors&gt;&lt;author&gt;Centers for Disease Control and Prevention,&lt;/author&gt;&lt;/authors&gt;&lt;/contributors&gt;&lt;titles&gt;&lt;title&gt;National Center for Health Statistics CDC Wonder on-line database, compiled from compressed mortality file 1999-2016 series&lt;/title&gt;&lt;/titles&gt;&lt;dates&gt;&lt;/dates&gt;&lt;pub-location&gt;https://wonder.cdc.gov/natality.html (Last accessed April 25 2017)&lt;/pub-location&gt;&lt;urls&gt;&lt;/urls&gt;&lt;/record&gt;&lt;/Cite&gt;&lt;/EndNote&gt;</w:instrText>
        </w:r>
        <w:r w:rsidR="00BB7682">
          <w:rPr>
            <w:rFonts w:asciiTheme="majorBidi" w:hAnsiTheme="majorBidi" w:cstheme="majorBidi"/>
          </w:rPr>
          <w:fldChar w:fldCharType="separate"/>
        </w:r>
        <w:r w:rsidR="00BB7682" w:rsidRPr="00D821EC">
          <w:rPr>
            <w:rFonts w:asciiTheme="majorBidi" w:hAnsiTheme="majorBidi" w:cstheme="majorBidi"/>
            <w:noProof/>
            <w:vertAlign w:val="superscript"/>
          </w:rPr>
          <w:t>8</w:t>
        </w:r>
        <w:r w:rsidR="00BB7682">
          <w:rPr>
            <w:rFonts w:asciiTheme="majorBidi" w:hAnsiTheme="majorBidi" w:cstheme="majorBidi"/>
          </w:rPr>
          <w:fldChar w:fldCharType="end"/>
        </w:r>
      </w:hyperlink>
    </w:p>
    <w:p w14:paraId="2B9B3B81" w14:textId="77777777" w:rsidR="00551996" w:rsidRDefault="00551996">
      <w:r>
        <w:br w:type="page"/>
      </w:r>
    </w:p>
    <w:p w14:paraId="58C66B3E" w14:textId="77777777" w:rsidR="00BB7682" w:rsidRPr="00BB7682" w:rsidRDefault="00525148" w:rsidP="00BB7682">
      <w:pPr>
        <w:pStyle w:val="EndNoteBibliographyTitle"/>
        <w:rPr>
          <w:b/>
          <w:noProof/>
          <w:sz w:val="28"/>
        </w:rPr>
      </w:pPr>
      <w:r w:rsidRPr="00850EC8">
        <w:lastRenderedPageBreak/>
        <w:fldChar w:fldCharType="begin"/>
      </w:r>
      <w:r w:rsidRPr="00850EC8">
        <w:instrText xml:space="preserve"> ADDIN EN.REFLIST </w:instrText>
      </w:r>
      <w:r w:rsidRPr="00850EC8">
        <w:fldChar w:fldCharType="separate"/>
      </w:r>
      <w:r w:rsidR="00BB7682" w:rsidRPr="00BB7682">
        <w:rPr>
          <w:b/>
          <w:noProof/>
          <w:sz w:val="28"/>
        </w:rPr>
        <w:t>REFERENCES</w:t>
      </w:r>
    </w:p>
    <w:p w14:paraId="43634025" w14:textId="77777777" w:rsidR="00BB7682" w:rsidRPr="00BB7682" w:rsidRDefault="00BB7682" w:rsidP="00BB7682">
      <w:pPr>
        <w:pStyle w:val="EndNoteBibliographyTitle"/>
        <w:rPr>
          <w:b/>
          <w:noProof/>
          <w:sz w:val="28"/>
        </w:rPr>
      </w:pPr>
    </w:p>
    <w:p w14:paraId="3562095E" w14:textId="77777777" w:rsidR="00BB7682" w:rsidRPr="00BB7682" w:rsidRDefault="00BB7682" w:rsidP="00BB7682">
      <w:pPr>
        <w:pStyle w:val="EndNoteBibliography"/>
        <w:spacing w:after="0"/>
        <w:ind w:left="720" w:hanging="720"/>
      </w:pPr>
      <w:bookmarkStart w:id="1" w:name="_ENREF_1"/>
      <w:r w:rsidRPr="00BB7682">
        <w:t>1</w:t>
      </w:r>
      <w:r w:rsidRPr="00BB7682">
        <w:tab/>
        <w:t xml:space="preserve">Hauck, F. R. &amp; Tanabe, K. O. International trends in sudden infant death syndrome and other sudden unexpected deaths in infancy: need for better diagnostic standardization. </w:t>
      </w:r>
      <w:r w:rsidRPr="00BB7682">
        <w:rPr>
          <w:i/>
        </w:rPr>
        <w:t>Curr. Pediatr. Rev.</w:t>
      </w:r>
      <w:r w:rsidRPr="00BB7682">
        <w:t xml:space="preserve"> </w:t>
      </w:r>
      <w:r w:rsidRPr="00BB7682">
        <w:rPr>
          <w:b/>
        </w:rPr>
        <w:t>6</w:t>
      </w:r>
      <w:r w:rsidRPr="00BB7682">
        <w:t>, 95-101 (2010).</w:t>
      </w:r>
      <w:bookmarkEnd w:id="1"/>
    </w:p>
    <w:p w14:paraId="36A15A77" w14:textId="77777777" w:rsidR="00BB7682" w:rsidRPr="00BB7682" w:rsidRDefault="00BB7682" w:rsidP="00BB7682">
      <w:pPr>
        <w:pStyle w:val="EndNoteBibliography"/>
        <w:spacing w:after="0"/>
        <w:ind w:left="720" w:hanging="720"/>
      </w:pPr>
      <w:bookmarkStart w:id="2" w:name="_ENREF_2"/>
      <w:r w:rsidRPr="00BB7682">
        <w:t>2</w:t>
      </w:r>
      <w:r w:rsidRPr="00BB7682">
        <w:tab/>
        <w:t xml:space="preserve">Darby, R. Infant circumcision in Australia: a preliminary estimate, 2000–10. </w:t>
      </w:r>
      <w:r w:rsidRPr="00BB7682">
        <w:rPr>
          <w:i/>
        </w:rPr>
        <w:t>Aust. N. Z. J. Public Health</w:t>
      </w:r>
      <w:r w:rsidRPr="00BB7682">
        <w:t xml:space="preserve"> </w:t>
      </w:r>
      <w:r w:rsidRPr="00BB7682">
        <w:rPr>
          <w:b/>
        </w:rPr>
        <w:t>35</w:t>
      </w:r>
      <w:r w:rsidRPr="00BB7682">
        <w:t>, 391-392 (2011).</w:t>
      </w:r>
      <w:bookmarkEnd w:id="2"/>
    </w:p>
    <w:p w14:paraId="2ACCDE2E" w14:textId="77777777" w:rsidR="00BB7682" w:rsidRPr="00BB7682" w:rsidRDefault="00BB7682" w:rsidP="00BB7682">
      <w:pPr>
        <w:pStyle w:val="EndNoteBibliography"/>
        <w:spacing w:after="0"/>
        <w:ind w:left="720" w:hanging="720"/>
      </w:pPr>
      <w:bookmarkStart w:id="3" w:name="_ENREF_3"/>
      <w:r w:rsidRPr="00BB7682">
        <w:t>3</w:t>
      </w:r>
      <w:r w:rsidRPr="00BB7682">
        <w:tab/>
        <w:t>International Society for the Study and Prevention of Perinatal and Infant Death. International infant mortality statistics.  (2018).</w:t>
      </w:r>
      <w:bookmarkEnd w:id="3"/>
    </w:p>
    <w:p w14:paraId="28CD59BD" w14:textId="77777777" w:rsidR="00BB7682" w:rsidRPr="00BB7682" w:rsidRDefault="00BB7682" w:rsidP="00BB7682">
      <w:pPr>
        <w:pStyle w:val="EndNoteBibliography"/>
        <w:spacing w:after="0"/>
        <w:ind w:left="720" w:hanging="720"/>
      </w:pPr>
      <w:bookmarkStart w:id="4" w:name="_ENREF_4"/>
      <w:r w:rsidRPr="00BB7682">
        <w:t>4</w:t>
      </w:r>
      <w:r w:rsidRPr="00BB7682">
        <w:tab/>
        <w:t>Public Health Agency of Canada. What mothers say: The canadian maternity experiences survey.  (2009).</w:t>
      </w:r>
      <w:bookmarkEnd w:id="4"/>
    </w:p>
    <w:p w14:paraId="20450068" w14:textId="77777777" w:rsidR="00BB7682" w:rsidRPr="00BB7682" w:rsidRDefault="00BB7682" w:rsidP="00BB7682">
      <w:pPr>
        <w:pStyle w:val="EndNoteBibliography"/>
        <w:spacing w:after="0"/>
        <w:ind w:left="720" w:hanging="720"/>
      </w:pPr>
      <w:bookmarkStart w:id="5" w:name="_ENREF_5"/>
      <w:r w:rsidRPr="00BB7682">
        <w:t>5</w:t>
      </w:r>
      <w:r w:rsidRPr="00BB7682">
        <w:tab/>
        <w:t xml:space="preserve">Imamura, E. Phimosis of infants and young children in Japan. </w:t>
      </w:r>
      <w:r w:rsidRPr="00BB7682">
        <w:rPr>
          <w:i/>
        </w:rPr>
        <w:t>Pediatr. Int.</w:t>
      </w:r>
      <w:r w:rsidRPr="00BB7682">
        <w:t xml:space="preserve"> </w:t>
      </w:r>
      <w:r w:rsidRPr="00BB7682">
        <w:rPr>
          <w:b/>
        </w:rPr>
        <w:t>39</w:t>
      </w:r>
      <w:r w:rsidRPr="00BB7682">
        <w:t>, 403-405 (1997).</w:t>
      </w:r>
      <w:bookmarkEnd w:id="5"/>
    </w:p>
    <w:p w14:paraId="199B7FFA" w14:textId="77777777" w:rsidR="00BB7682" w:rsidRPr="00BB7682" w:rsidRDefault="00BB7682" w:rsidP="00BB7682">
      <w:pPr>
        <w:pStyle w:val="EndNoteBibliography"/>
        <w:spacing w:after="0"/>
        <w:ind w:left="720" w:hanging="720"/>
      </w:pPr>
      <w:bookmarkStart w:id="6" w:name="_ENREF_6"/>
      <w:r w:rsidRPr="00BB7682">
        <w:t>6</w:t>
      </w:r>
      <w:r w:rsidRPr="00BB7682">
        <w:tab/>
        <w:t xml:space="preserve">Fergusson, D. M., Boden, J. M. &amp; Horwood, L. J. Circumcision status and risk of sexually transmitted infection in young adult males: an analysis of a longitudinal birth cohort. </w:t>
      </w:r>
      <w:r w:rsidRPr="00BB7682">
        <w:rPr>
          <w:i/>
        </w:rPr>
        <w:t>Pediatrics</w:t>
      </w:r>
      <w:r w:rsidRPr="00BB7682">
        <w:t xml:space="preserve"> </w:t>
      </w:r>
      <w:r w:rsidRPr="00BB7682">
        <w:rPr>
          <w:b/>
        </w:rPr>
        <w:t>118</w:t>
      </w:r>
      <w:r w:rsidRPr="00BB7682">
        <w:t>, 1971-1977 (2006).</w:t>
      </w:r>
      <w:bookmarkEnd w:id="6"/>
    </w:p>
    <w:p w14:paraId="17CEA9A1" w14:textId="77777777" w:rsidR="00BB7682" w:rsidRPr="00BB7682" w:rsidRDefault="00BB7682" w:rsidP="00BB7682">
      <w:pPr>
        <w:pStyle w:val="EndNoteBibliography"/>
        <w:spacing w:after="0"/>
        <w:ind w:left="720" w:hanging="720"/>
      </w:pPr>
      <w:bookmarkStart w:id="7" w:name="_ENREF_7"/>
      <w:r w:rsidRPr="00BB7682">
        <w:t>7</w:t>
      </w:r>
      <w:r w:rsidRPr="00BB7682">
        <w:tab/>
        <w:t>Owings, M., Uddin, S. &amp; Williams, S. Trends in Circumcision for Male Newborns in U.S. Hospitals: 1979–2010.  (2013).</w:t>
      </w:r>
      <w:bookmarkEnd w:id="7"/>
    </w:p>
    <w:p w14:paraId="16311AF6" w14:textId="77777777" w:rsidR="00BB7682" w:rsidRPr="00BB7682" w:rsidRDefault="00BB7682" w:rsidP="00BB7682">
      <w:pPr>
        <w:pStyle w:val="EndNoteBibliography"/>
        <w:spacing w:after="0"/>
        <w:ind w:left="720" w:hanging="720"/>
      </w:pPr>
      <w:bookmarkStart w:id="8" w:name="_ENREF_8"/>
      <w:r w:rsidRPr="00BB7682">
        <w:t>8</w:t>
      </w:r>
      <w:r w:rsidRPr="00BB7682">
        <w:tab/>
        <w:t>Centers for Disease Control and Prevention. National Center for Health Statistics CDC Wonder on-line database, compiled from compressed mortality file 1999-2016 series.</w:t>
      </w:r>
      <w:bookmarkEnd w:id="8"/>
    </w:p>
    <w:p w14:paraId="7CA77029" w14:textId="73080F37" w:rsidR="00BB7682" w:rsidRPr="00BB7682" w:rsidRDefault="00BB7682" w:rsidP="00BB7682">
      <w:pPr>
        <w:pStyle w:val="EndNoteBibliography"/>
        <w:spacing w:after="0"/>
        <w:ind w:left="720" w:hanging="720"/>
      </w:pPr>
      <w:bookmarkStart w:id="9" w:name="_ENREF_9"/>
      <w:r w:rsidRPr="00BB7682">
        <w:t>9</w:t>
      </w:r>
      <w:r w:rsidRPr="00BB7682">
        <w:tab/>
        <w:t xml:space="preserve">Guardian, T. </w:t>
      </w:r>
      <w:r w:rsidRPr="00BB7682">
        <w:rPr>
          <w:i/>
        </w:rPr>
        <w:t xml:space="preserve">Muslim populations by country: how big will each Muslim population be by 2030? </w:t>
      </w:r>
      <w:r w:rsidRPr="00BB7682">
        <w:t>, &lt;</w:t>
      </w:r>
      <w:hyperlink r:id="rId9" w:history="1">
        <w:r w:rsidRPr="00BB7682">
          <w:rPr>
            <w:rStyle w:val="Hyperlink"/>
          </w:rPr>
          <w:t>http://www.theguardian.com/news/datablog/2011/jan/28/muslim-population-country-projection-2030</w:t>
        </w:r>
      </w:hyperlink>
      <w:r w:rsidRPr="00BB7682">
        <w:t>&gt; (2011).</w:t>
      </w:r>
      <w:bookmarkEnd w:id="9"/>
    </w:p>
    <w:p w14:paraId="03248D1A" w14:textId="77777777" w:rsidR="00BB7682" w:rsidRPr="00BB7682" w:rsidRDefault="00BB7682" w:rsidP="00BB7682">
      <w:pPr>
        <w:pStyle w:val="EndNoteBibliography"/>
        <w:spacing w:after="0"/>
        <w:ind w:left="720" w:hanging="720"/>
      </w:pPr>
      <w:bookmarkStart w:id="10" w:name="_ENREF_10"/>
      <w:r w:rsidRPr="00BB7682">
        <w:t>10</w:t>
      </w:r>
      <w:r w:rsidRPr="00BB7682">
        <w:tab/>
        <w:t xml:space="preserve">DellaPergola, S. World Jewish Population, 2012. in </w:t>
      </w:r>
      <w:r w:rsidRPr="00BB7682">
        <w:rPr>
          <w:i/>
        </w:rPr>
        <w:t>American Jewish Year Book 2012</w:t>
      </w:r>
      <w:r w:rsidRPr="00BB7682">
        <w:t xml:space="preserve">   (eds Arnold Dashefsky, Sergio DellaPergola, &amp; Ira Sheskin)  213-283 (North American Jewish Data Bank, 2013).</w:t>
      </w:r>
      <w:bookmarkEnd w:id="10"/>
    </w:p>
    <w:p w14:paraId="0E56939E" w14:textId="77777777" w:rsidR="00BB7682" w:rsidRPr="00BB7682" w:rsidRDefault="00BB7682" w:rsidP="00BB7682">
      <w:pPr>
        <w:pStyle w:val="EndNoteBibliography"/>
        <w:spacing w:after="0"/>
        <w:ind w:left="720" w:hanging="720"/>
      </w:pPr>
      <w:bookmarkStart w:id="11" w:name="_ENREF_11"/>
      <w:r w:rsidRPr="00BB7682">
        <w:t>11</w:t>
      </w:r>
      <w:r w:rsidRPr="00BB7682">
        <w:tab/>
        <w:t>Mgmbill.org. Circumcision Statistics.</w:t>
      </w:r>
      <w:bookmarkEnd w:id="11"/>
    </w:p>
    <w:p w14:paraId="38C67B4C" w14:textId="77777777" w:rsidR="00BB7682" w:rsidRPr="00BB7682" w:rsidRDefault="00BB7682" w:rsidP="00BB7682">
      <w:pPr>
        <w:pStyle w:val="EndNoteBibliography"/>
        <w:spacing w:after="0"/>
        <w:ind w:left="720" w:hanging="720"/>
      </w:pPr>
      <w:bookmarkStart w:id="12" w:name="_ENREF_12"/>
      <w:r w:rsidRPr="00BB7682">
        <w:t>12</w:t>
      </w:r>
      <w:r w:rsidRPr="00BB7682">
        <w:tab/>
        <w:t xml:space="preserve">March of Dimes. </w:t>
      </w:r>
      <w:r w:rsidRPr="00BB7682">
        <w:rPr>
          <w:i/>
        </w:rPr>
        <w:t>Born Too Soon</w:t>
      </w:r>
      <w:r w:rsidRPr="00BB7682">
        <w:t>, (2010).</w:t>
      </w:r>
      <w:bookmarkEnd w:id="12"/>
    </w:p>
    <w:p w14:paraId="6A3E9060" w14:textId="77777777" w:rsidR="00BB7682" w:rsidRPr="00BB7682" w:rsidRDefault="00BB7682" w:rsidP="00BB7682">
      <w:pPr>
        <w:pStyle w:val="EndNoteBibliography"/>
        <w:spacing w:after="0"/>
        <w:ind w:left="720" w:hanging="720"/>
      </w:pPr>
      <w:bookmarkStart w:id="13" w:name="_ENREF_13"/>
      <w:r w:rsidRPr="00BB7682">
        <w:t>13</w:t>
      </w:r>
      <w:r w:rsidRPr="00BB7682">
        <w:tab/>
        <w:t>Martin, J. A.</w:t>
      </w:r>
      <w:r w:rsidRPr="00BB7682">
        <w:rPr>
          <w:i/>
        </w:rPr>
        <w:t xml:space="preserve"> et al.</w:t>
      </w:r>
      <w:r w:rsidRPr="00BB7682">
        <w:t xml:space="preserve"> Births: final data for 2006. </w:t>
      </w:r>
      <w:r w:rsidRPr="00BB7682">
        <w:rPr>
          <w:i/>
        </w:rPr>
        <w:t>Public Health Resources</w:t>
      </w:r>
      <w:r w:rsidRPr="00BB7682">
        <w:t>, 65 (2009).</w:t>
      </w:r>
      <w:bookmarkEnd w:id="13"/>
    </w:p>
    <w:p w14:paraId="50AE6397" w14:textId="77777777" w:rsidR="00BB7682" w:rsidRPr="00BB7682" w:rsidRDefault="00BB7682" w:rsidP="00BB7682">
      <w:pPr>
        <w:pStyle w:val="EndNoteBibliography"/>
        <w:spacing w:after="0"/>
        <w:ind w:left="720" w:hanging="720"/>
      </w:pPr>
      <w:bookmarkStart w:id="14" w:name="_ENREF_14"/>
      <w:r w:rsidRPr="00BB7682">
        <w:t>14</w:t>
      </w:r>
      <w:r w:rsidRPr="00BB7682">
        <w:tab/>
        <w:t xml:space="preserve">Centers for Disease Control and Prevention. Percentage of Births Born Preterm by State. </w:t>
      </w:r>
      <w:r w:rsidRPr="00BB7682">
        <w:rPr>
          <w:i/>
        </w:rPr>
        <w:t>National Center for Health Statistics</w:t>
      </w:r>
      <w:r w:rsidRPr="00BB7682">
        <w:t>.</w:t>
      </w:r>
      <w:bookmarkEnd w:id="14"/>
    </w:p>
    <w:p w14:paraId="63DD0E30" w14:textId="77777777" w:rsidR="00BB7682" w:rsidRPr="00BB7682" w:rsidRDefault="00BB7682" w:rsidP="00BB7682">
      <w:pPr>
        <w:pStyle w:val="EndNoteBibliography"/>
        <w:spacing w:after="0"/>
        <w:ind w:left="720" w:hanging="720"/>
      </w:pPr>
      <w:bookmarkStart w:id="15" w:name="_ENREF_15"/>
      <w:r w:rsidRPr="00BB7682">
        <w:t>15</w:t>
      </w:r>
      <w:r w:rsidRPr="00BB7682">
        <w:tab/>
        <w:t xml:space="preserve">Finkelstein, J. Z., Duhau, M., Fasola, M. L. &amp; Escobar, P. Neonatal mortality in Argentina. Situation analysis from 2005 to 2014. </w:t>
      </w:r>
      <w:r w:rsidRPr="00BB7682">
        <w:rPr>
          <w:i/>
        </w:rPr>
        <w:t>Arch. Argent. Pediatr.</w:t>
      </w:r>
      <w:r w:rsidRPr="00BB7682">
        <w:t xml:space="preserve"> </w:t>
      </w:r>
      <w:r w:rsidRPr="00BB7682">
        <w:rPr>
          <w:b/>
        </w:rPr>
        <w:t>115</w:t>
      </w:r>
      <w:r w:rsidRPr="00BB7682">
        <w:t>, 343-349 (2017).</w:t>
      </w:r>
      <w:bookmarkEnd w:id="15"/>
    </w:p>
    <w:p w14:paraId="79C1E8A2" w14:textId="77777777" w:rsidR="00BB7682" w:rsidRPr="00BB7682" w:rsidRDefault="00BB7682" w:rsidP="00BB7682">
      <w:pPr>
        <w:pStyle w:val="EndNoteBibliography"/>
        <w:spacing w:after="0"/>
        <w:ind w:left="720" w:hanging="720"/>
      </w:pPr>
      <w:bookmarkStart w:id="16" w:name="_ENREF_16"/>
      <w:r w:rsidRPr="00BB7682">
        <w:t>16</w:t>
      </w:r>
      <w:r w:rsidRPr="00BB7682">
        <w:tab/>
        <w:t xml:space="preserve">Laws, P., Abeywardana, S., Walker, J. &amp; Sullivan, E. </w:t>
      </w:r>
      <w:r w:rsidRPr="00BB7682">
        <w:rPr>
          <w:i/>
        </w:rPr>
        <w:t>Australia's mothers and babies 2005. Perinatal statistics series number 20</w:t>
      </w:r>
      <w:r w:rsidRPr="00BB7682">
        <w:t>.  (2007).</w:t>
      </w:r>
      <w:bookmarkEnd w:id="16"/>
    </w:p>
    <w:p w14:paraId="464BDA94" w14:textId="77777777" w:rsidR="00BB7682" w:rsidRPr="00BB7682" w:rsidRDefault="00BB7682" w:rsidP="00BB7682">
      <w:pPr>
        <w:pStyle w:val="EndNoteBibliography"/>
        <w:spacing w:after="0"/>
        <w:ind w:left="720" w:hanging="720"/>
      </w:pPr>
      <w:bookmarkStart w:id="17" w:name="_ENREF_17"/>
      <w:r w:rsidRPr="00BB7682">
        <w:t>17</w:t>
      </w:r>
      <w:r w:rsidRPr="00BB7682">
        <w:tab/>
        <w:t>Zeitlin, J.</w:t>
      </w:r>
      <w:r w:rsidRPr="00BB7682">
        <w:rPr>
          <w:i/>
        </w:rPr>
        <w:t xml:space="preserve"> et al.</w:t>
      </w:r>
      <w:r w:rsidRPr="00BB7682">
        <w:t xml:space="preserve"> Preterm birth time trends in Europe: a study of 19 countries. </w:t>
      </w:r>
      <w:r w:rsidRPr="00BB7682">
        <w:rPr>
          <w:i/>
        </w:rPr>
        <w:t>BJOG</w:t>
      </w:r>
      <w:r w:rsidRPr="00BB7682">
        <w:t xml:space="preserve"> </w:t>
      </w:r>
      <w:r w:rsidRPr="00BB7682">
        <w:rPr>
          <w:b/>
        </w:rPr>
        <w:t>120</w:t>
      </w:r>
      <w:r w:rsidRPr="00BB7682">
        <w:t>, 1356-1365, doi:10.1111/1471-0528.12281 (2013).</w:t>
      </w:r>
      <w:bookmarkEnd w:id="17"/>
    </w:p>
    <w:p w14:paraId="7FBE541E" w14:textId="77777777" w:rsidR="00BB7682" w:rsidRPr="00BB7682" w:rsidRDefault="00BB7682" w:rsidP="00BB7682">
      <w:pPr>
        <w:pStyle w:val="EndNoteBibliography"/>
        <w:spacing w:after="0"/>
        <w:ind w:left="720" w:hanging="720"/>
      </w:pPr>
      <w:bookmarkStart w:id="18" w:name="_ENREF_18"/>
      <w:r w:rsidRPr="00BB7682">
        <w:t>18</w:t>
      </w:r>
      <w:r w:rsidRPr="00BB7682">
        <w:tab/>
        <w:t>Statistics Canada. Health Fact Sheets. Preterm live births in Canada, 2000 to 2013.  (2016).</w:t>
      </w:r>
      <w:bookmarkEnd w:id="18"/>
    </w:p>
    <w:p w14:paraId="48341080" w14:textId="77777777" w:rsidR="00BB7682" w:rsidRPr="00BB7682" w:rsidRDefault="00BB7682" w:rsidP="00BB7682">
      <w:pPr>
        <w:pStyle w:val="EndNoteBibliography"/>
        <w:spacing w:after="0"/>
        <w:ind w:left="720" w:hanging="720"/>
      </w:pPr>
      <w:bookmarkStart w:id="19" w:name="_ENREF_19"/>
      <w:r w:rsidRPr="00BB7682">
        <w:rPr>
          <w:rFonts w:hint="eastAsia"/>
        </w:rPr>
        <w:lastRenderedPageBreak/>
        <w:t>19</w:t>
      </w:r>
      <w:r w:rsidRPr="00BB7682">
        <w:rPr>
          <w:rFonts w:hint="eastAsia"/>
        </w:rPr>
        <w:tab/>
        <w:t xml:space="preserve">Messer, J. An analysis of the socio‐demographic characteristics of sole registered births and infant deaths. </w:t>
      </w:r>
      <w:r w:rsidRPr="00BB7682">
        <w:rPr>
          <w:rFonts w:hint="eastAsia"/>
          <w:i/>
        </w:rPr>
        <w:t>Hea</w:t>
      </w:r>
      <w:r w:rsidRPr="00BB7682">
        <w:rPr>
          <w:i/>
        </w:rPr>
        <w:t>lth Statistics Quarterly</w:t>
      </w:r>
      <w:r w:rsidRPr="00BB7682">
        <w:t xml:space="preserve"> </w:t>
      </w:r>
      <w:r w:rsidRPr="00BB7682">
        <w:rPr>
          <w:b/>
        </w:rPr>
        <w:t>50</w:t>
      </w:r>
      <w:r w:rsidRPr="00BB7682">
        <w:t>, 79-107, doi:10.1057/hsq.2011.9 (2011).</w:t>
      </w:r>
      <w:bookmarkEnd w:id="19"/>
    </w:p>
    <w:p w14:paraId="47BFD1BA" w14:textId="77777777" w:rsidR="00BB7682" w:rsidRPr="00BB7682" w:rsidRDefault="00BB7682" w:rsidP="00BB7682">
      <w:pPr>
        <w:pStyle w:val="EndNoteBibliography"/>
        <w:spacing w:after="0"/>
        <w:ind w:left="720" w:hanging="720"/>
      </w:pPr>
      <w:bookmarkStart w:id="20" w:name="_ENREF_20"/>
      <w:r w:rsidRPr="00BB7682">
        <w:t>20</w:t>
      </w:r>
      <w:r w:rsidRPr="00BB7682">
        <w:tab/>
        <w:t>Qualitätsreport 2013.  (2013).</w:t>
      </w:r>
      <w:bookmarkEnd w:id="20"/>
    </w:p>
    <w:p w14:paraId="4AB30727" w14:textId="77777777" w:rsidR="00BB7682" w:rsidRPr="00BB7682" w:rsidRDefault="00BB7682" w:rsidP="00BB7682">
      <w:pPr>
        <w:pStyle w:val="EndNoteBibliography"/>
        <w:spacing w:after="0"/>
        <w:ind w:left="720" w:hanging="720"/>
      </w:pPr>
      <w:bookmarkStart w:id="21" w:name="_ENREF_21"/>
      <w:r w:rsidRPr="00BB7682">
        <w:t>21</w:t>
      </w:r>
      <w:r w:rsidRPr="00BB7682">
        <w:tab/>
        <w:t>Yorifuji, T.</w:t>
      </w:r>
      <w:r w:rsidRPr="00BB7682">
        <w:rPr>
          <w:i/>
        </w:rPr>
        <w:t xml:space="preserve"> et al.</w:t>
      </w:r>
      <w:r w:rsidRPr="00BB7682">
        <w:t xml:space="preserve"> Trends of preterm birth and low birth weight in Japan: a one hospital-based study. </w:t>
      </w:r>
      <w:r w:rsidRPr="00BB7682">
        <w:rPr>
          <w:i/>
        </w:rPr>
        <w:t>BMC Pregnancy and Childbirth</w:t>
      </w:r>
      <w:r w:rsidRPr="00BB7682">
        <w:t xml:space="preserve"> </w:t>
      </w:r>
      <w:r w:rsidRPr="00BB7682">
        <w:rPr>
          <w:b/>
        </w:rPr>
        <w:t>12</w:t>
      </w:r>
      <w:r w:rsidRPr="00BB7682">
        <w:t>, 162, doi:10.1186/1471-2393-12-162 (2012).</w:t>
      </w:r>
      <w:bookmarkEnd w:id="21"/>
    </w:p>
    <w:p w14:paraId="441BDA98" w14:textId="77777777" w:rsidR="00BB7682" w:rsidRPr="00BB7682" w:rsidRDefault="00BB7682" w:rsidP="00BB7682">
      <w:pPr>
        <w:pStyle w:val="EndNoteBibliography"/>
        <w:spacing w:after="0"/>
        <w:ind w:left="720" w:hanging="720"/>
      </w:pPr>
      <w:bookmarkStart w:id="22" w:name="_ENREF_22"/>
      <w:r w:rsidRPr="00BB7682">
        <w:t>22</w:t>
      </w:r>
      <w:r w:rsidRPr="00BB7682">
        <w:tab/>
        <w:t>New Zealand Health Information Service. Maternity Snapshot 2005: Provisional data.  (2009).</w:t>
      </w:r>
      <w:bookmarkEnd w:id="22"/>
    </w:p>
    <w:p w14:paraId="72BF00B6" w14:textId="77777777" w:rsidR="00BB7682" w:rsidRPr="00BB7682" w:rsidRDefault="00BB7682" w:rsidP="00BB7682">
      <w:pPr>
        <w:pStyle w:val="EndNoteBibliography"/>
        <w:ind w:left="720" w:hanging="720"/>
      </w:pPr>
      <w:bookmarkStart w:id="23" w:name="_ENREF_23"/>
      <w:r w:rsidRPr="00BB7682">
        <w:t>23</w:t>
      </w:r>
      <w:r w:rsidRPr="00BB7682">
        <w:tab/>
        <w:t>National Center for Health Statistics. Final natality data.  (2018).</w:t>
      </w:r>
      <w:bookmarkEnd w:id="23"/>
    </w:p>
    <w:p w14:paraId="1C783E9F" w14:textId="7B9DE09E" w:rsidR="00525148" w:rsidRPr="00850EC8" w:rsidRDefault="00525148" w:rsidP="00BB7682">
      <w:pPr>
        <w:rPr>
          <w:rFonts w:asciiTheme="majorBidi" w:hAnsiTheme="majorBidi" w:cstheme="majorBidi"/>
        </w:rPr>
      </w:pPr>
      <w:r w:rsidRPr="00850EC8">
        <w:rPr>
          <w:rFonts w:asciiTheme="majorBidi" w:hAnsiTheme="majorBidi" w:cstheme="majorBidi"/>
        </w:rPr>
        <w:fldChar w:fldCharType="end"/>
      </w:r>
    </w:p>
    <w:p w14:paraId="4C07169A" w14:textId="4F57BF38" w:rsidR="00910B96" w:rsidRPr="00850EC8" w:rsidRDefault="00910B96" w:rsidP="00E13EC3">
      <w:pPr>
        <w:rPr>
          <w:rFonts w:asciiTheme="majorBidi" w:hAnsiTheme="majorBidi" w:cstheme="majorBidi"/>
        </w:rPr>
      </w:pPr>
    </w:p>
    <w:sectPr w:rsidR="00910B96" w:rsidRPr="00850EC8" w:rsidSect="006713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BAC2" w14:textId="77777777" w:rsidR="005C4E9F" w:rsidRDefault="005C4E9F" w:rsidP="00381317">
      <w:r>
        <w:separator/>
      </w:r>
    </w:p>
  </w:endnote>
  <w:endnote w:type="continuationSeparator" w:id="0">
    <w:p w14:paraId="25207E00" w14:textId="77777777" w:rsidR="005C4E9F" w:rsidRDefault="005C4E9F" w:rsidP="003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7334" w14:textId="77777777" w:rsidR="00907A4E" w:rsidRDefault="00907A4E" w:rsidP="00404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5A15E9D" w14:textId="77777777" w:rsidR="00907A4E" w:rsidRDefault="00907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ED4" w14:textId="77777777" w:rsidR="00907A4E" w:rsidRDefault="00907A4E">
    <w:pPr>
      <w:pStyle w:val="Footer"/>
      <w:jc w:val="right"/>
    </w:pPr>
    <w:r>
      <w:fldChar w:fldCharType="begin"/>
    </w:r>
    <w:r>
      <w:instrText xml:space="preserve"> PAGE   \* MERGEFORMAT </w:instrText>
    </w:r>
    <w:r>
      <w:fldChar w:fldCharType="separate"/>
    </w:r>
    <w:r w:rsidR="00472B63">
      <w:rPr>
        <w:noProof/>
      </w:rPr>
      <w:t>13</w:t>
    </w:r>
    <w:r>
      <w:rPr>
        <w:noProof/>
      </w:rPr>
      <w:fldChar w:fldCharType="end"/>
    </w:r>
  </w:p>
  <w:p w14:paraId="3C749AEB" w14:textId="77777777" w:rsidR="00907A4E" w:rsidRDefault="0090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15E3" w14:textId="77777777" w:rsidR="005C4E9F" w:rsidRDefault="005C4E9F" w:rsidP="00381317">
      <w:r>
        <w:separator/>
      </w:r>
    </w:p>
  </w:footnote>
  <w:footnote w:type="continuationSeparator" w:id="0">
    <w:p w14:paraId="5F220353" w14:textId="77777777" w:rsidR="005C4E9F" w:rsidRDefault="005C4E9F" w:rsidP="00381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7F3D"/>
    <w:multiLevelType w:val="hybridMultilevel"/>
    <w:tmpl w:val="A232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41EB"/>
    <w:multiLevelType w:val="hybridMultilevel"/>
    <w:tmpl w:val="00EC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35A40"/>
    <w:multiLevelType w:val="hybridMultilevel"/>
    <w:tmpl w:val="7CF2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9536C"/>
    <w:multiLevelType w:val="hybridMultilevel"/>
    <w:tmpl w:val="2F8E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45E65"/>
    <w:multiLevelType w:val="multilevel"/>
    <w:tmpl w:val="7CF2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ature (edited)&lt;/Style&gt;&lt;LeftDelim&gt;{&lt;/LeftDelim&gt;&lt;RightDelim&gt;}&lt;/RightDelim&gt;&lt;FontName&gt;Cambria&lt;/FontName&gt;&lt;FontSize&gt;12&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e02ax2rnwssewe5xebv2vp2xpzrtvswdvfr&quot;&gt;Dan Lab 10-2013&lt;record-ids&gt;&lt;item&gt;6112&lt;/item&gt;&lt;item&gt;6233&lt;/item&gt;&lt;item&gt;8266&lt;/item&gt;&lt;item&gt;9677&lt;/item&gt;&lt;item&gt;9685&lt;/item&gt;&lt;item&gt;9692&lt;/item&gt;&lt;item&gt;9694&lt;/item&gt;&lt;item&gt;9695&lt;/item&gt;&lt;item&gt;9696&lt;/item&gt;&lt;item&gt;11061&lt;/item&gt;&lt;item&gt;11104&lt;/item&gt;&lt;item&gt;11106&lt;/item&gt;&lt;item&gt;11108&lt;/item&gt;&lt;item&gt;11112&lt;/item&gt;&lt;item&gt;11114&lt;/item&gt;&lt;item&gt;11115&lt;/item&gt;&lt;item&gt;11117&lt;/item&gt;&lt;item&gt;11118&lt;/item&gt;&lt;item&gt;11119&lt;/item&gt;&lt;item&gt;11120&lt;/item&gt;&lt;item&gt;11121&lt;/item&gt;&lt;item&gt;11122&lt;/item&gt;&lt;/record-ids&gt;&lt;/item&gt;&lt;/Libraries&gt;"/>
  </w:docVars>
  <w:rsids>
    <w:rsidRoot w:val="00525148"/>
    <w:rsid w:val="00001178"/>
    <w:rsid w:val="00001C47"/>
    <w:rsid w:val="00002B4C"/>
    <w:rsid w:val="00003472"/>
    <w:rsid w:val="000043E9"/>
    <w:rsid w:val="00004EE6"/>
    <w:rsid w:val="00005637"/>
    <w:rsid w:val="00010A2B"/>
    <w:rsid w:val="00010D6E"/>
    <w:rsid w:val="00011440"/>
    <w:rsid w:val="00016DBC"/>
    <w:rsid w:val="000209FB"/>
    <w:rsid w:val="0002375A"/>
    <w:rsid w:val="00023A06"/>
    <w:rsid w:val="00024CE8"/>
    <w:rsid w:val="00034D68"/>
    <w:rsid w:val="000366B7"/>
    <w:rsid w:val="00043B5A"/>
    <w:rsid w:val="00044DC0"/>
    <w:rsid w:val="00045889"/>
    <w:rsid w:val="000468E1"/>
    <w:rsid w:val="0005276A"/>
    <w:rsid w:val="00053917"/>
    <w:rsid w:val="00053B29"/>
    <w:rsid w:val="00054B8D"/>
    <w:rsid w:val="00056EDC"/>
    <w:rsid w:val="000603BB"/>
    <w:rsid w:val="00062310"/>
    <w:rsid w:val="00062DE7"/>
    <w:rsid w:val="00064E68"/>
    <w:rsid w:val="00066782"/>
    <w:rsid w:val="00067AE3"/>
    <w:rsid w:val="00067E00"/>
    <w:rsid w:val="0007266E"/>
    <w:rsid w:val="00075B58"/>
    <w:rsid w:val="00082770"/>
    <w:rsid w:val="00083301"/>
    <w:rsid w:val="00083C06"/>
    <w:rsid w:val="00086D93"/>
    <w:rsid w:val="0009073F"/>
    <w:rsid w:val="00091514"/>
    <w:rsid w:val="00094F1C"/>
    <w:rsid w:val="000A0CD0"/>
    <w:rsid w:val="000A7E10"/>
    <w:rsid w:val="000B02FB"/>
    <w:rsid w:val="000B15FB"/>
    <w:rsid w:val="000B4BCE"/>
    <w:rsid w:val="000B53A3"/>
    <w:rsid w:val="000B73BB"/>
    <w:rsid w:val="000B79DB"/>
    <w:rsid w:val="000C10CC"/>
    <w:rsid w:val="000C2ADB"/>
    <w:rsid w:val="000C4C2F"/>
    <w:rsid w:val="000C6A47"/>
    <w:rsid w:val="000D0DD1"/>
    <w:rsid w:val="000D2BCA"/>
    <w:rsid w:val="000D4247"/>
    <w:rsid w:val="000D428F"/>
    <w:rsid w:val="000D4CA5"/>
    <w:rsid w:val="000D51DB"/>
    <w:rsid w:val="000E01CC"/>
    <w:rsid w:val="000E3EAD"/>
    <w:rsid w:val="000E4D98"/>
    <w:rsid w:val="000E6197"/>
    <w:rsid w:val="000F128C"/>
    <w:rsid w:val="000F2185"/>
    <w:rsid w:val="000F29B3"/>
    <w:rsid w:val="000F2F9A"/>
    <w:rsid w:val="000F40D9"/>
    <w:rsid w:val="001003D7"/>
    <w:rsid w:val="00100F1C"/>
    <w:rsid w:val="00101D98"/>
    <w:rsid w:val="001020BA"/>
    <w:rsid w:val="001039F8"/>
    <w:rsid w:val="001070BD"/>
    <w:rsid w:val="001126DE"/>
    <w:rsid w:val="00114777"/>
    <w:rsid w:val="00117754"/>
    <w:rsid w:val="00117822"/>
    <w:rsid w:val="00122061"/>
    <w:rsid w:val="001221E9"/>
    <w:rsid w:val="001228E8"/>
    <w:rsid w:val="001232EF"/>
    <w:rsid w:val="00124C99"/>
    <w:rsid w:val="0012593C"/>
    <w:rsid w:val="001262CA"/>
    <w:rsid w:val="0012676A"/>
    <w:rsid w:val="00127C7C"/>
    <w:rsid w:val="00132A23"/>
    <w:rsid w:val="00135920"/>
    <w:rsid w:val="00137A68"/>
    <w:rsid w:val="0014131A"/>
    <w:rsid w:val="00141888"/>
    <w:rsid w:val="001435A4"/>
    <w:rsid w:val="001435D9"/>
    <w:rsid w:val="00145B60"/>
    <w:rsid w:val="0014737B"/>
    <w:rsid w:val="001504E1"/>
    <w:rsid w:val="00154B0E"/>
    <w:rsid w:val="00154FE3"/>
    <w:rsid w:val="001576FC"/>
    <w:rsid w:val="00163307"/>
    <w:rsid w:val="001644D3"/>
    <w:rsid w:val="00166252"/>
    <w:rsid w:val="0017035F"/>
    <w:rsid w:val="001715EE"/>
    <w:rsid w:val="001746EC"/>
    <w:rsid w:val="0017491E"/>
    <w:rsid w:val="0017644F"/>
    <w:rsid w:val="00176851"/>
    <w:rsid w:val="001809A3"/>
    <w:rsid w:val="0018397D"/>
    <w:rsid w:val="001846FB"/>
    <w:rsid w:val="001906AE"/>
    <w:rsid w:val="00190D2A"/>
    <w:rsid w:val="00191F9D"/>
    <w:rsid w:val="00192177"/>
    <w:rsid w:val="00192575"/>
    <w:rsid w:val="00197C65"/>
    <w:rsid w:val="001A015E"/>
    <w:rsid w:val="001A364C"/>
    <w:rsid w:val="001A4BF8"/>
    <w:rsid w:val="001A50E8"/>
    <w:rsid w:val="001B0FA7"/>
    <w:rsid w:val="001B36F0"/>
    <w:rsid w:val="001B71CA"/>
    <w:rsid w:val="001B7C37"/>
    <w:rsid w:val="001C0901"/>
    <w:rsid w:val="001C4EE2"/>
    <w:rsid w:val="001C75A6"/>
    <w:rsid w:val="001D415A"/>
    <w:rsid w:val="001D5839"/>
    <w:rsid w:val="001D5E16"/>
    <w:rsid w:val="001D62F1"/>
    <w:rsid w:val="001D7745"/>
    <w:rsid w:val="001E0F1C"/>
    <w:rsid w:val="001E1537"/>
    <w:rsid w:val="001E21E4"/>
    <w:rsid w:val="001E241B"/>
    <w:rsid w:val="001E2FD1"/>
    <w:rsid w:val="001E3F7C"/>
    <w:rsid w:val="001E40DF"/>
    <w:rsid w:val="001E6A0D"/>
    <w:rsid w:val="001E76E3"/>
    <w:rsid w:val="001F1ADE"/>
    <w:rsid w:val="001F3E74"/>
    <w:rsid w:val="001F415E"/>
    <w:rsid w:val="001F4309"/>
    <w:rsid w:val="001F5209"/>
    <w:rsid w:val="001F65C9"/>
    <w:rsid w:val="001F6658"/>
    <w:rsid w:val="001F7B56"/>
    <w:rsid w:val="00200C36"/>
    <w:rsid w:val="00200D2D"/>
    <w:rsid w:val="0020244F"/>
    <w:rsid w:val="0020466A"/>
    <w:rsid w:val="00205F55"/>
    <w:rsid w:val="002063DA"/>
    <w:rsid w:val="00210B7E"/>
    <w:rsid w:val="00212296"/>
    <w:rsid w:val="002157A9"/>
    <w:rsid w:val="002160CC"/>
    <w:rsid w:val="0022156A"/>
    <w:rsid w:val="0022195D"/>
    <w:rsid w:val="00223906"/>
    <w:rsid w:val="00224C20"/>
    <w:rsid w:val="00225A55"/>
    <w:rsid w:val="00226EDA"/>
    <w:rsid w:val="002274F6"/>
    <w:rsid w:val="00230C8D"/>
    <w:rsid w:val="0023296A"/>
    <w:rsid w:val="002329E5"/>
    <w:rsid w:val="00232AA2"/>
    <w:rsid w:val="00234C1F"/>
    <w:rsid w:val="00234E4B"/>
    <w:rsid w:val="002376D4"/>
    <w:rsid w:val="0024093B"/>
    <w:rsid w:val="00241269"/>
    <w:rsid w:val="002425DB"/>
    <w:rsid w:val="002430AE"/>
    <w:rsid w:val="00245104"/>
    <w:rsid w:val="0024634E"/>
    <w:rsid w:val="002463A2"/>
    <w:rsid w:val="0025235C"/>
    <w:rsid w:val="002545F2"/>
    <w:rsid w:val="00254EAF"/>
    <w:rsid w:val="00261525"/>
    <w:rsid w:val="00263C47"/>
    <w:rsid w:val="00264533"/>
    <w:rsid w:val="00264546"/>
    <w:rsid w:val="0026778E"/>
    <w:rsid w:val="00267F5F"/>
    <w:rsid w:val="00270BAA"/>
    <w:rsid w:val="002733C3"/>
    <w:rsid w:val="00275E3E"/>
    <w:rsid w:val="00275ED2"/>
    <w:rsid w:val="00276166"/>
    <w:rsid w:val="00282D27"/>
    <w:rsid w:val="00282E3A"/>
    <w:rsid w:val="00283C3C"/>
    <w:rsid w:val="002851BB"/>
    <w:rsid w:val="002921A8"/>
    <w:rsid w:val="0029395F"/>
    <w:rsid w:val="00294F19"/>
    <w:rsid w:val="002A0FFA"/>
    <w:rsid w:val="002A10E0"/>
    <w:rsid w:val="002A30BC"/>
    <w:rsid w:val="002A459D"/>
    <w:rsid w:val="002A7A35"/>
    <w:rsid w:val="002B212E"/>
    <w:rsid w:val="002B226E"/>
    <w:rsid w:val="002B49F5"/>
    <w:rsid w:val="002C1891"/>
    <w:rsid w:val="002C1E21"/>
    <w:rsid w:val="002C52F1"/>
    <w:rsid w:val="002C564B"/>
    <w:rsid w:val="002C5A95"/>
    <w:rsid w:val="002D0D01"/>
    <w:rsid w:val="002D44D0"/>
    <w:rsid w:val="002D4C99"/>
    <w:rsid w:val="002D5C1A"/>
    <w:rsid w:val="002D5D98"/>
    <w:rsid w:val="002D64C7"/>
    <w:rsid w:val="002E3205"/>
    <w:rsid w:val="002E4C60"/>
    <w:rsid w:val="002F13D3"/>
    <w:rsid w:val="002F4409"/>
    <w:rsid w:val="002F5510"/>
    <w:rsid w:val="002F6940"/>
    <w:rsid w:val="00302989"/>
    <w:rsid w:val="003029D7"/>
    <w:rsid w:val="00302C8D"/>
    <w:rsid w:val="0030554C"/>
    <w:rsid w:val="0030739B"/>
    <w:rsid w:val="00307A13"/>
    <w:rsid w:val="003145AD"/>
    <w:rsid w:val="0031550A"/>
    <w:rsid w:val="0031724A"/>
    <w:rsid w:val="00317C34"/>
    <w:rsid w:val="00321A27"/>
    <w:rsid w:val="00322158"/>
    <w:rsid w:val="00323A97"/>
    <w:rsid w:val="00325E31"/>
    <w:rsid w:val="003263D7"/>
    <w:rsid w:val="00330B7B"/>
    <w:rsid w:val="003316CE"/>
    <w:rsid w:val="00335E9A"/>
    <w:rsid w:val="00336485"/>
    <w:rsid w:val="00336A26"/>
    <w:rsid w:val="00336A99"/>
    <w:rsid w:val="00336D80"/>
    <w:rsid w:val="0033742A"/>
    <w:rsid w:val="0034198B"/>
    <w:rsid w:val="003428A2"/>
    <w:rsid w:val="00342A9A"/>
    <w:rsid w:val="00344F7E"/>
    <w:rsid w:val="0034582D"/>
    <w:rsid w:val="00345A9D"/>
    <w:rsid w:val="00346341"/>
    <w:rsid w:val="0034703C"/>
    <w:rsid w:val="0035304C"/>
    <w:rsid w:val="0035450C"/>
    <w:rsid w:val="0035468B"/>
    <w:rsid w:val="00356FD1"/>
    <w:rsid w:val="00362579"/>
    <w:rsid w:val="00366FDB"/>
    <w:rsid w:val="0037048C"/>
    <w:rsid w:val="00371219"/>
    <w:rsid w:val="00377604"/>
    <w:rsid w:val="00381317"/>
    <w:rsid w:val="00385E50"/>
    <w:rsid w:val="00385F04"/>
    <w:rsid w:val="003875FB"/>
    <w:rsid w:val="00387D41"/>
    <w:rsid w:val="00387D7F"/>
    <w:rsid w:val="00390F9A"/>
    <w:rsid w:val="003911BB"/>
    <w:rsid w:val="00391722"/>
    <w:rsid w:val="00392750"/>
    <w:rsid w:val="00393080"/>
    <w:rsid w:val="003938AD"/>
    <w:rsid w:val="003943BF"/>
    <w:rsid w:val="003A1219"/>
    <w:rsid w:val="003A33F7"/>
    <w:rsid w:val="003A6EA9"/>
    <w:rsid w:val="003B18A9"/>
    <w:rsid w:val="003B58C6"/>
    <w:rsid w:val="003B5A31"/>
    <w:rsid w:val="003B5E41"/>
    <w:rsid w:val="003C11E5"/>
    <w:rsid w:val="003C189C"/>
    <w:rsid w:val="003C4AB5"/>
    <w:rsid w:val="003C4C30"/>
    <w:rsid w:val="003C508F"/>
    <w:rsid w:val="003C5AE9"/>
    <w:rsid w:val="003D4398"/>
    <w:rsid w:val="003D48F0"/>
    <w:rsid w:val="003D5B4F"/>
    <w:rsid w:val="003D5F7E"/>
    <w:rsid w:val="003D74E7"/>
    <w:rsid w:val="003E0294"/>
    <w:rsid w:val="003E0696"/>
    <w:rsid w:val="003E18F1"/>
    <w:rsid w:val="003E61EE"/>
    <w:rsid w:val="003E7677"/>
    <w:rsid w:val="003F1AA7"/>
    <w:rsid w:val="003F2F42"/>
    <w:rsid w:val="003F5E0A"/>
    <w:rsid w:val="003F658C"/>
    <w:rsid w:val="00401D4F"/>
    <w:rsid w:val="00403C77"/>
    <w:rsid w:val="004048C3"/>
    <w:rsid w:val="00404A73"/>
    <w:rsid w:val="00405FB2"/>
    <w:rsid w:val="0040794F"/>
    <w:rsid w:val="004173A4"/>
    <w:rsid w:val="004210F7"/>
    <w:rsid w:val="004246B8"/>
    <w:rsid w:val="004277E9"/>
    <w:rsid w:val="0043212D"/>
    <w:rsid w:val="00433F43"/>
    <w:rsid w:val="00444192"/>
    <w:rsid w:val="0044457A"/>
    <w:rsid w:val="00450050"/>
    <w:rsid w:val="00450662"/>
    <w:rsid w:val="004516DA"/>
    <w:rsid w:val="00452E81"/>
    <w:rsid w:val="00454EAA"/>
    <w:rsid w:val="004552B2"/>
    <w:rsid w:val="00456EDD"/>
    <w:rsid w:val="0046317E"/>
    <w:rsid w:val="004670A5"/>
    <w:rsid w:val="00470133"/>
    <w:rsid w:val="00471553"/>
    <w:rsid w:val="00472690"/>
    <w:rsid w:val="00472B3F"/>
    <w:rsid w:val="00472B63"/>
    <w:rsid w:val="004733C5"/>
    <w:rsid w:val="00474571"/>
    <w:rsid w:val="00474C6A"/>
    <w:rsid w:val="00475744"/>
    <w:rsid w:val="004758D3"/>
    <w:rsid w:val="00475DB5"/>
    <w:rsid w:val="00481CCB"/>
    <w:rsid w:val="00483188"/>
    <w:rsid w:val="0048419D"/>
    <w:rsid w:val="00485BD4"/>
    <w:rsid w:val="0048782B"/>
    <w:rsid w:val="00490270"/>
    <w:rsid w:val="00490E58"/>
    <w:rsid w:val="00491133"/>
    <w:rsid w:val="0049212B"/>
    <w:rsid w:val="0049331F"/>
    <w:rsid w:val="00495862"/>
    <w:rsid w:val="00496B87"/>
    <w:rsid w:val="004A0BA0"/>
    <w:rsid w:val="004A21A6"/>
    <w:rsid w:val="004A2C90"/>
    <w:rsid w:val="004A308A"/>
    <w:rsid w:val="004A3889"/>
    <w:rsid w:val="004A3D06"/>
    <w:rsid w:val="004A3DB8"/>
    <w:rsid w:val="004A7EF8"/>
    <w:rsid w:val="004B0917"/>
    <w:rsid w:val="004B1466"/>
    <w:rsid w:val="004B39DE"/>
    <w:rsid w:val="004B4514"/>
    <w:rsid w:val="004B4F78"/>
    <w:rsid w:val="004B7FA9"/>
    <w:rsid w:val="004C061A"/>
    <w:rsid w:val="004C0944"/>
    <w:rsid w:val="004C70BC"/>
    <w:rsid w:val="004D0D06"/>
    <w:rsid w:val="004D20B2"/>
    <w:rsid w:val="004D4C4A"/>
    <w:rsid w:val="004D558C"/>
    <w:rsid w:val="004D73A6"/>
    <w:rsid w:val="004D755E"/>
    <w:rsid w:val="004E226A"/>
    <w:rsid w:val="004E38D6"/>
    <w:rsid w:val="004E642D"/>
    <w:rsid w:val="004E6F80"/>
    <w:rsid w:val="004E7C5D"/>
    <w:rsid w:val="004F06F0"/>
    <w:rsid w:val="004F1A2F"/>
    <w:rsid w:val="004F585E"/>
    <w:rsid w:val="004F5961"/>
    <w:rsid w:val="004F7D97"/>
    <w:rsid w:val="005001E8"/>
    <w:rsid w:val="00501246"/>
    <w:rsid w:val="00501D3E"/>
    <w:rsid w:val="0050474B"/>
    <w:rsid w:val="005047C8"/>
    <w:rsid w:val="00505532"/>
    <w:rsid w:val="00505C43"/>
    <w:rsid w:val="00506507"/>
    <w:rsid w:val="005139EA"/>
    <w:rsid w:val="00521257"/>
    <w:rsid w:val="005226A3"/>
    <w:rsid w:val="00525148"/>
    <w:rsid w:val="00526A10"/>
    <w:rsid w:val="005270D5"/>
    <w:rsid w:val="005275E9"/>
    <w:rsid w:val="00530605"/>
    <w:rsid w:val="005331C2"/>
    <w:rsid w:val="00533348"/>
    <w:rsid w:val="00533EB3"/>
    <w:rsid w:val="005344A8"/>
    <w:rsid w:val="005361AE"/>
    <w:rsid w:val="00543184"/>
    <w:rsid w:val="00545864"/>
    <w:rsid w:val="00546486"/>
    <w:rsid w:val="00551996"/>
    <w:rsid w:val="0055297E"/>
    <w:rsid w:val="00552C90"/>
    <w:rsid w:val="00556E32"/>
    <w:rsid w:val="0056098F"/>
    <w:rsid w:val="00561E2C"/>
    <w:rsid w:val="00563A9B"/>
    <w:rsid w:val="0056401D"/>
    <w:rsid w:val="0056629A"/>
    <w:rsid w:val="005662EB"/>
    <w:rsid w:val="00567C53"/>
    <w:rsid w:val="00571D95"/>
    <w:rsid w:val="00571FFC"/>
    <w:rsid w:val="00580DC4"/>
    <w:rsid w:val="00582692"/>
    <w:rsid w:val="00582FBE"/>
    <w:rsid w:val="005836C7"/>
    <w:rsid w:val="00583ACC"/>
    <w:rsid w:val="005843B3"/>
    <w:rsid w:val="005851D0"/>
    <w:rsid w:val="00585AB6"/>
    <w:rsid w:val="0058718D"/>
    <w:rsid w:val="005916C5"/>
    <w:rsid w:val="0059214E"/>
    <w:rsid w:val="005943BB"/>
    <w:rsid w:val="00594F6A"/>
    <w:rsid w:val="00596941"/>
    <w:rsid w:val="0059715A"/>
    <w:rsid w:val="005A25EB"/>
    <w:rsid w:val="005A398E"/>
    <w:rsid w:val="005A4730"/>
    <w:rsid w:val="005A4FD7"/>
    <w:rsid w:val="005A5FD0"/>
    <w:rsid w:val="005A629E"/>
    <w:rsid w:val="005A7685"/>
    <w:rsid w:val="005A79E8"/>
    <w:rsid w:val="005A7E2E"/>
    <w:rsid w:val="005A7E57"/>
    <w:rsid w:val="005B1AA7"/>
    <w:rsid w:val="005B1E63"/>
    <w:rsid w:val="005B1F57"/>
    <w:rsid w:val="005B2B8B"/>
    <w:rsid w:val="005B2F61"/>
    <w:rsid w:val="005B39CE"/>
    <w:rsid w:val="005B66D4"/>
    <w:rsid w:val="005B75A6"/>
    <w:rsid w:val="005B791B"/>
    <w:rsid w:val="005C071B"/>
    <w:rsid w:val="005C4E9F"/>
    <w:rsid w:val="005C5E25"/>
    <w:rsid w:val="005C61A7"/>
    <w:rsid w:val="005C7348"/>
    <w:rsid w:val="005D03F6"/>
    <w:rsid w:val="005D1555"/>
    <w:rsid w:val="005D1EA6"/>
    <w:rsid w:val="005D245E"/>
    <w:rsid w:val="005D29A1"/>
    <w:rsid w:val="005D3093"/>
    <w:rsid w:val="005D4909"/>
    <w:rsid w:val="005D67B9"/>
    <w:rsid w:val="005D7D94"/>
    <w:rsid w:val="005E08CB"/>
    <w:rsid w:val="005E09AE"/>
    <w:rsid w:val="005E2149"/>
    <w:rsid w:val="005E4347"/>
    <w:rsid w:val="005E5C32"/>
    <w:rsid w:val="005E604B"/>
    <w:rsid w:val="005F612F"/>
    <w:rsid w:val="005F6699"/>
    <w:rsid w:val="005F7FB3"/>
    <w:rsid w:val="006038BD"/>
    <w:rsid w:val="00604864"/>
    <w:rsid w:val="00613AC5"/>
    <w:rsid w:val="0061716F"/>
    <w:rsid w:val="0062353C"/>
    <w:rsid w:val="0062364A"/>
    <w:rsid w:val="00623915"/>
    <w:rsid w:val="0062399D"/>
    <w:rsid w:val="00623B8C"/>
    <w:rsid w:val="00625C43"/>
    <w:rsid w:val="006301DC"/>
    <w:rsid w:val="00632042"/>
    <w:rsid w:val="00633447"/>
    <w:rsid w:val="00634D73"/>
    <w:rsid w:val="00634E25"/>
    <w:rsid w:val="006376B1"/>
    <w:rsid w:val="006438A7"/>
    <w:rsid w:val="00646337"/>
    <w:rsid w:val="00647C96"/>
    <w:rsid w:val="0065024F"/>
    <w:rsid w:val="00655680"/>
    <w:rsid w:val="00656898"/>
    <w:rsid w:val="006573EB"/>
    <w:rsid w:val="00660703"/>
    <w:rsid w:val="006627F3"/>
    <w:rsid w:val="006644C2"/>
    <w:rsid w:val="00664DD3"/>
    <w:rsid w:val="006660D5"/>
    <w:rsid w:val="006669A6"/>
    <w:rsid w:val="00666D46"/>
    <w:rsid w:val="006672D5"/>
    <w:rsid w:val="006713BE"/>
    <w:rsid w:val="00671A69"/>
    <w:rsid w:val="00671A9F"/>
    <w:rsid w:val="00673619"/>
    <w:rsid w:val="00675296"/>
    <w:rsid w:val="00675A9C"/>
    <w:rsid w:val="00677D22"/>
    <w:rsid w:val="006801B7"/>
    <w:rsid w:val="0068080F"/>
    <w:rsid w:val="00681A73"/>
    <w:rsid w:val="00682D78"/>
    <w:rsid w:val="00683095"/>
    <w:rsid w:val="006830D9"/>
    <w:rsid w:val="006831BD"/>
    <w:rsid w:val="00685B14"/>
    <w:rsid w:val="006879FF"/>
    <w:rsid w:val="00691577"/>
    <w:rsid w:val="00691B9C"/>
    <w:rsid w:val="00692DF1"/>
    <w:rsid w:val="00696E27"/>
    <w:rsid w:val="006A449E"/>
    <w:rsid w:val="006A71C5"/>
    <w:rsid w:val="006B062B"/>
    <w:rsid w:val="006B0C59"/>
    <w:rsid w:val="006B309E"/>
    <w:rsid w:val="006B5547"/>
    <w:rsid w:val="006B55A9"/>
    <w:rsid w:val="006B5639"/>
    <w:rsid w:val="006C06B0"/>
    <w:rsid w:val="006C1B63"/>
    <w:rsid w:val="006C4E16"/>
    <w:rsid w:val="006C5F21"/>
    <w:rsid w:val="006C6929"/>
    <w:rsid w:val="006C70F4"/>
    <w:rsid w:val="006C7584"/>
    <w:rsid w:val="006D006E"/>
    <w:rsid w:val="006D52EA"/>
    <w:rsid w:val="006D59C8"/>
    <w:rsid w:val="006D5E36"/>
    <w:rsid w:val="006D7A46"/>
    <w:rsid w:val="006E1FB5"/>
    <w:rsid w:val="006E228D"/>
    <w:rsid w:val="006E2545"/>
    <w:rsid w:val="006F1533"/>
    <w:rsid w:val="006F27EF"/>
    <w:rsid w:val="006F3184"/>
    <w:rsid w:val="006F3E5B"/>
    <w:rsid w:val="006F66B2"/>
    <w:rsid w:val="006F7146"/>
    <w:rsid w:val="00702CE2"/>
    <w:rsid w:val="00706625"/>
    <w:rsid w:val="00706775"/>
    <w:rsid w:val="007128A2"/>
    <w:rsid w:val="007132B2"/>
    <w:rsid w:val="0071703F"/>
    <w:rsid w:val="00717FC0"/>
    <w:rsid w:val="00720E92"/>
    <w:rsid w:val="00721D6E"/>
    <w:rsid w:val="007244D2"/>
    <w:rsid w:val="00726E7D"/>
    <w:rsid w:val="0073208D"/>
    <w:rsid w:val="0073289C"/>
    <w:rsid w:val="00732A1F"/>
    <w:rsid w:val="0073375F"/>
    <w:rsid w:val="007420C5"/>
    <w:rsid w:val="00744FE5"/>
    <w:rsid w:val="00746B36"/>
    <w:rsid w:val="00752ABF"/>
    <w:rsid w:val="007541EF"/>
    <w:rsid w:val="00754C2E"/>
    <w:rsid w:val="0075567C"/>
    <w:rsid w:val="00757F59"/>
    <w:rsid w:val="007607F6"/>
    <w:rsid w:val="00762AD2"/>
    <w:rsid w:val="00764E0B"/>
    <w:rsid w:val="007660CF"/>
    <w:rsid w:val="0077035B"/>
    <w:rsid w:val="00770802"/>
    <w:rsid w:val="0077333A"/>
    <w:rsid w:val="00773B6E"/>
    <w:rsid w:val="007746A9"/>
    <w:rsid w:val="00774B86"/>
    <w:rsid w:val="00774D7B"/>
    <w:rsid w:val="00780F12"/>
    <w:rsid w:val="00782885"/>
    <w:rsid w:val="00784E69"/>
    <w:rsid w:val="00787EF7"/>
    <w:rsid w:val="00791702"/>
    <w:rsid w:val="007917EA"/>
    <w:rsid w:val="007917FD"/>
    <w:rsid w:val="00795B3E"/>
    <w:rsid w:val="00795DC5"/>
    <w:rsid w:val="0079783C"/>
    <w:rsid w:val="007A0703"/>
    <w:rsid w:val="007A0DB5"/>
    <w:rsid w:val="007A4070"/>
    <w:rsid w:val="007A42E7"/>
    <w:rsid w:val="007A5016"/>
    <w:rsid w:val="007B1C90"/>
    <w:rsid w:val="007B2612"/>
    <w:rsid w:val="007B422A"/>
    <w:rsid w:val="007B4C6C"/>
    <w:rsid w:val="007B5133"/>
    <w:rsid w:val="007B5163"/>
    <w:rsid w:val="007C067E"/>
    <w:rsid w:val="007C0977"/>
    <w:rsid w:val="007C0D9D"/>
    <w:rsid w:val="007C1A02"/>
    <w:rsid w:val="007C2118"/>
    <w:rsid w:val="007C22C2"/>
    <w:rsid w:val="007C3239"/>
    <w:rsid w:val="007C43C7"/>
    <w:rsid w:val="007C484C"/>
    <w:rsid w:val="007C4990"/>
    <w:rsid w:val="007C65C5"/>
    <w:rsid w:val="007C7CBF"/>
    <w:rsid w:val="007D0352"/>
    <w:rsid w:val="007D07AD"/>
    <w:rsid w:val="007D60C2"/>
    <w:rsid w:val="007E0B13"/>
    <w:rsid w:val="007E0FF3"/>
    <w:rsid w:val="007E2362"/>
    <w:rsid w:val="007E2F59"/>
    <w:rsid w:val="007E5DD4"/>
    <w:rsid w:val="007E71FF"/>
    <w:rsid w:val="007F3CD9"/>
    <w:rsid w:val="00800EBA"/>
    <w:rsid w:val="0080269D"/>
    <w:rsid w:val="00806390"/>
    <w:rsid w:val="00806AA4"/>
    <w:rsid w:val="0080749B"/>
    <w:rsid w:val="00811EB8"/>
    <w:rsid w:val="0081321D"/>
    <w:rsid w:val="00814C3B"/>
    <w:rsid w:val="008212C2"/>
    <w:rsid w:val="008215D7"/>
    <w:rsid w:val="0082378A"/>
    <w:rsid w:val="00823E10"/>
    <w:rsid w:val="00825D94"/>
    <w:rsid w:val="008341A5"/>
    <w:rsid w:val="008345C2"/>
    <w:rsid w:val="00834EB6"/>
    <w:rsid w:val="0083669D"/>
    <w:rsid w:val="00841F0C"/>
    <w:rsid w:val="00842D0F"/>
    <w:rsid w:val="00843E2C"/>
    <w:rsid w:val="00846E19"/>
    <w:rsid w:val="008504E1"/>
    <w:rsid w:val="00850EC8"/>
    <w:rsid w:val="00854C57"/>
    <w:rsid w:val="00854E8D"/>
    <w:rsid w:val="00856714"/>
    <w:rsid w:val="008579F9"/>
    <w:rsid w:val="00862D8B"/>
    <w:rsid w:val="00862F85"/>
    <w:rsid w:val="00863D77"/>
    <w:rsid w:val="0087038E"/>
    <w:rsid w:val="00871804"/>
    <w:rsid w:val="0087351A"/>
    <w:rsid w:val="0087611A"/>
    <w:rsid w:val="00876827"/>
    <w:rsid w:val="008804B9"/>
    <w:rsid w:val="008824FE"/>
    <w:rsid w:val="00884C7F"/>
    <w:rsid w:val="008878F9"/>
    <w:rsid w:val="0089481F"/>
    <w:rsid w:val="0089710C"/>
    <w:rsid w:val="008971A2"/>
    <w:rsid w:val="008A1D77"/>
    <w:rsid w:val="008A2E64"/>
    <w:rsid w:val="008A52E0"/>
    <w:rsid w:val="008A5C49"/>
    <w:rsid w:val="008A64E1"/>
    <w:rsid w:val="008A6702"/>
    <w:rsid w:val="008B0B3F"/>
    <w:rsid w:val="008B3165"/>
    <w:rsid w:val="008B398C"/>
    <w:rsid w:val="008B3BA7"/>
    <w:rsid w:val="008B4CA9"/>
    <w:rsid w:val="008B6122"/>
    <w:rsid w:val="008B7641"/>
    <w:rsid w:val="008C00A3"/>
    <w:rsid w:val="008C1265"/>
    <w:rsid w:val="008C3401"/>
    <w:rsid w:val="008C4E6F"/>
    <w:rsid w:val="008C5489"/>
    <w:rsid w:val="008D049C"/>
    <w:rsid w:val="008D1BFC"/>
    <w:rsid w:val="008D3249"/>
    <w:rsid w:val="008D4D23"/>
    <w:rsid w:val="008D6125"/>
    <w:rsid w:val="008D6ACE"/>
    <w:rsid w:val="008E4C76"/>
    <w:rsid w:val="008E506A"/>
    <w:rsid w:val="008E5BE9"/>
    <w:rsid w:val="008E644D"/>
    <w:rsid w:val="008F2D44"/>
    <w:rsid w:val="008F3D6E"/>
    <w:rsid w:val="008F3FCE"/>
    <w:rsid w:val="008F63DA"/>
    <w:rsid w:val="009028C1"/>
    <w:rsid w:val="0090317C"/>
    <w:rsid w:val="009042F7"/>
    <w:rsid w:val="00904CEE"/>
    <w:rsid w:val="00906BA6"/>
    <w:rsid w:val="00907202"/>
    <w:rsid w:val="00907A4E"/>
    <w:rsid w:val="00910B96"/>
    <w:rsid w:val="00911502"/>
    <w:rsid w:val="009122C6"/>
    <w:rsid w:val="00912C62"/>
    <w:rsid w:val="00913584"/>
    <w:rsid w:val="009148E0"/>
    <w:rsid w:val="00914954"/>
    <w:rsid w:val="00915B88"/>
    <w:rsid w:val="00920037"/>
    <w:rsid w:val="00920109"/>
    <w:rsid w:val="00921C1B"/>
    <w:rsid w:val="00922D7A"/>
    <w:rsid w:val="0092447B"/>
    <w:rsid w:val="00930A3C"/>
    <w:rsid w:val="009310F2"/>
    <w:rsid w:val="00935A95"/>
    <w:rsid w:val="00936627"/>
    <w:rsid w:val="00937928"/>
    <w:rsid w:val="00937FE3"/>
    <w:rsid w:val="00942B15"/>
    <w:rsid w:val="0094484C"/>
    <w:rsid w:val="0094516F"/>
    <w:rsid w:val="00945D91"/>
    <w:rsid w:val="00947061"/>
    <w:rsid w:val="009474D4"/>
    <w:rsid w:val="00947DA8"/>
    <w:rsid w:val="00950310"/>
    <w:rsid w:val="0095208B"/>
    <w:rsid w:val="009532D9"/>
    <w:rsid w:val="009538F3"/>
    <w:rsid w:val="00954300"/>
    <w:rsid w:val="00954415"/>
    <w:rsid w:val="00955E01"/>
    <w:rsid w:val="00956542"/>
    <w:rsid w:val="00960966"/>
    <w:rsid w:val="00961086"/>
    <w:rsid w:val="00965216"/>
    <w:rsid w:val="00965BE3"/>
    <w:rsid w:val="009711EA"/>
    <w:rsid w:val="0097506B"/>
    <w:rsid w:val="009859DC"/>
    <w:rsid w:val="00992F43"/>
    <w:rsid w:val="009934E7"/>
    <w:rsid w:val="00993661"/>
    <w:rsid w:val="0099576A"/>
    <w:rsid w:val="00996CBB"/>
    <w:rsid w:val="009A178F"/>
    <w:rsid w:val="009A30B7"/>
    <w:rsid w:val="009A327E"/>
    <w:rsid w:val="009A3CF2"/>
    <w:rsid w:val="009A4222"/>
    <w:rsid w:val="009A6FE9"/>
    <w:rsid w:val="009B2755"/>
    <w:rsid w:val="009B4C8C"/>
    <w:rsid w:val="009B5916"/>
    <w:rsid w:val="009B656F"/>
    <w:rsid w:val="009B7346"/>
    <w:rsid w:val="009B796D"/>
    <w:rsid w:val="009C0950"/>
    <w:rsid w:val="009C1957"/>
    <w:rsid w:val="009C30CF"/>
    <w:rsid w:val="009C4119"/>
    <w:rsid w:val="009C4D63"/>
    <w:rsid w:val="009C5D29"/>
    <w:rsid w:val="009D6341"/>
    <w:rsid w:val="009E0F67"/>
    <w:rsid w:val="009E144A"/>
    <w:rsid w:val="009E385A"/>
    <w:rsid w:val="009F133C"/>
    <w:rsid w:val="009F6C49"/>
    <w:rsid w:val="00A0410A"/>
    <w:rsid w:val="00A05EF4"/>
    <w:rsid w:val="00A05EFA"/>
    <w:rsid w:val="00A05F69"/>
    <w:rsid w:val="00A067CF"/>
    <w:rsid w:val="00A075A0"/>
    <w:rsid w:val="00A11DAE"/>
    <w:rsid w:val="00A12143"/>
    <w:rsid w:val="00A12900"/>
    <w:rsid w:val="00A1352A"/>
    <w:rsid w:val="00A141D3"/>
    <w:rsid w:val="00A15867"/>
    <w:rsid w:val="00A16703"/>
    <w:rsid w:val="00A20066"/>
    <w:rsid w:val="00A20FCB"/>
    <w:rsid w:val="00A21137"/>
    <w:rsid w:val="00A21714"/>
    <w:rsid w:val="00A21A78"/>
    <w:rsid w:val="00A24059"/>
    <w:rsid w:val="00A26147"/>
    <w:rsid w:val="00A270C0"/>
    <w:rsid w:val="00A317EA"/>
    <w:rsid w:val="00A32F55"/>
    <w:rsid w:val="00A34FCE"/>
    <w:rsid w:val="00A362F3"/>
    <w:rsid w:val="00A40DFF"/>
    <w:rsid w:val="00A4678B"/>
    <w:rsid w:val="00A46A9D"/>
    <w:rsid w:val="00A4716D"/>
    <w:rsid w:val="00A539D5"/>
    <w:rsid w:val="00A54944"/>
    <w:rsid w:val="00A54EA0"/>
    <w:rsid w:val="00A55604"/>
    <w:rsid w:val="00A56CCD"/>
    <w:rsid w:val="00A57CF3"/>
    <w:rsid w:val="00A610EB"/>
    <w:rsid w:val="00A62C4C"/>
    <w:rsid w:val="00A62FB6"/>
    <w:rsid w:val="00A63ADD"/>
    <w:rsid w:val="00A644BE"/>
    <w:rsid w:val="00A65B69"/>
    <w:rsid w:val="00A66230"/>
    <w:rsid w:val="00A66B3D"/>
    <w:rsid w:val="00A6716A"/>
    <w:rsid w:val="00A70ABD"/>
    <w:rsid w:val="00A72BB6"/>
    <w:rsid w:val="00A7334F"/>
    <w:rsid w:val="00A75DE8"/>
    <w:rsid w:val="00A77C51"/>
    <w:rsid w:val="00A77C79"/>
    <w:rsid w:val="00A81949"/>
    <w:rsid w:val="00A819F2"/>
    <w:rsid w:val="00A850D8"/>
    <w:rsid w:val="00A86992"/>
    <w:rsid w:val="00A9180F"/>
    <w:rsid w:val="00A977E3"/>
    <w:rsid w:val="00AA023B"/>
    <w:rsid w:val="00AA28F0"/>
    <w:rsid w:val="00AA409C"/>
    <w:rsid w:val="00AA466A"/>
    <w:rsid w:val="00AA5408"/>
    <w:rsid w:val="00AA5BFC"/>
    <w:rsid w:val="00AA629D"/>
    <w:rsid w:val="00AB098A"/>
    <w:rsid w:val="00AB3AED"/>
    <w:rsid w:val="00AB536E"/>
    <w:rsid w:val="00AC01A4"/>
    <w:rsid w:val="00AC3421"/>
    <w:rsid w:val="00AC3578"/>
    <w:rsid w:val="00AC487F"/>
    <w:rsid w:val="00AC5329"/>
    <w:rsid w:val="00AD0BDC"/>
    <w:rsid w:val="00AD4747"/>
    <w:rsid w:val="00AD5746"/>
    <w:rsid w:val="00AE00D6"/>
    <w:rsid w:val="00AE02F8"/>
    <w:rsid w:val="00AE0448"/>
    <w:rsid w:val="00AE0F6E"/>
    <w:rsid w:val="00AE3312"/>
    <w:rsid w:val="00AE3F37"/>
    <w:rsid w:val="00AE6DC6"/>
    <w:rsid w:val="00AE7A0A"/>
    <w:rsid w:val="00AE7D94"/>
    <w:rsid w:val="00AF118B"/>
    <w:rsid w:val="00AF13ED"/>
    <w:rsid w:val="00AF395C"/>
    <w:rsid w:val="00AF46F0"/>
    <w:rsid w:val="00AF472C"/>
    <w:rsid w:val="00AF6CC8"/>
    <w:rsid w:val="00B030B3"/>
    <w:rsid w:val="00B033AB"/>
    <w:rsid w:val="00B0532B"/>
    <w:rsid w:val="00B05DB9"/>
    <w:rsid w:val="00B060C9"/>
    <w:rsid w:val="00B103ED"/>
    <w:rsid w:val="00B10A19"/>
    <w:rsid w:val="00B12189"/>
    <w:rsid w:val="00B15E61"/>
    <w:rsid w:val="00B2277F"/>
    <w:rsid w:val="00B2427A"/>
    <w:rsid w:val="00B24513"/>
    <w:rsid w:val="00B27133"/>
    <w:rsid w:val="00B309C4"/>
    <w:rsid w:val="00B3208B"/>
    <w:rsid w:val="00B3345A"/>
    <w:rsid w:val="00B35BF8"/>
    <w:rsid w:val="00B40681"/>
    <w:rsid w:val="00B42E54"/>
    <w:rsid w:val="00B44ABC"/>
    <w:rsid w:val="00B466D6"/>
    <w:rsid w:val="00B50EDF"/>
    <w:rsid w:val="00B53645"/>
    <w:rsid w:val="00B54CF5"/>
    <w:rsid w:val="00B5730D"/>
    <w:rsid w:val="00B62717"/>
    <w:rsid w:val="00B63984"/>
    <w:rsid w:val="00B651FA"/>
    <w:rsid w:val="00B66C63"/>
    <w:rsid w:val="00B67D5D"/>
    <w:rsid w:val="00B7045E"/>
    <w:rsid w:val="00B839CA"/>
    <w:rsid w:val="00B8490C"/>
    <w:rsid w:val="00B86B76"/>
    <w:rsid w:val="00B90F4C"/>
    <w:rsid w:val="00B91A33"/>
    <w:rsid w:val="00B939FC"/>
    <w:rsid w:val="00B93BEA"/>
    <w:rsid w:val="00B945A0"/>
    <w:rsid w:val="00B9480E"/>
    <w:rsid w:val="00B97913"/>
    <w:rsid w:val="00BA04C3"/>
    <w:rsid w:val="00BA0903"/>
    <w:rsid w:val="00BA6E76"/>
    <w:rsid w:val="00BA74B5"/>
    <w:rsid w:val="00BA75F5"/>
    <w:rsid w:val="00BB166F"/>
    <w:rsid w:val="00BB1C8B"/>
    <w:rsid w:val="00BB3606"/>
    <w:rsid w:val="00BB4335"/>
    <w:rsid w:val="00BB4EA0"/>
    <w:rsid w:val="00BB7682"/>
    <w:rsid w:val="00BC151F"/>
    <w:rsid w:val="00BC23A1"/>
    <w:rsid w:val="00BC4DF4"/>
    <w:rsid w:val="00BC4FE2"/>
    <w:rsid w:val="00BC697B"/>
    <w:rsid w:val="00BC6C2E"/>
    <w:rsid w:val="00BC7394"/>
    <w:rsid w:val="00BD1544"/>
    <w:rsid w:val="00BD518B"/>
    <w:rsid w:val="00BD5641"/>
    <w:rsid w:val="00BD731E"/>
    <w:rsid w:val="00BD7F18"/>
    <w:rsid w:val="00BE2462"/>
    <w:rsid w:val="00BE3878"/>
    <w:rsid w:val="00BE60C1"/>
    <w:rsid w:val="00BE65CB"/>
    <w:rsid w:val="00BE6FE7"/>
    <w:rsid w:val="00BE7F50"/>
    <w:rsid w:val="00BF0018"/>
    <w:rsid w:val="00BF043F"/>
    <w:rsid w:val="00BF15F3"/>
    <w:rsid w:val="00BF3268"/>
    <w:rsid w:val="00C06DE7"/>
    <w:rsid w:val="00C07225"/>
    <w:rsid w:val="00C11C0A"/>
    <w:rsid w:val="00C134D6"/>
    <w:rsid w:val="00C13C3C"/>
    <w:rsid w:val="00C14434"/>
    <w:rsid w:val="00C1555F"/>
    <w:rsid w:val="00C16A73"/>
    <w:rsid w:val="00C1736C"/>
    <w:rsid w:val="00C20303"/>
    <w:rsid w:val="00C23584"/>
    <w:rsid w:val="00C23B92"/>
    <w:rsid w:val="00C2604E"/>
    <w:rsid w:val="00C26162"/>
    <w:rsid w:val="00C2654E"/>
    <w:rsid w:val="00C27230"/>
    <w:rsid w:val="00C3099E"/>
    <w:rsid w:val="00C374CF"/>
    <w:rsid w:val="00C37905"/>
    <w:rsid w:val="00C4024C"/>
    <w:rsid w:val="00C41CCF"/>
    <w:rsid w:val="00C47846"/>
    <w:rsid w:val="00C50B77"/>
    <w:rsid w:val="00C55F73"/>
    <w:rsid w:val="00C57306"/>
    <w:rsid w:val="00C6204B"/>
    <w:rsid w:val="00C626A4"/>
    <w:rsid w:val="00C62F07"/>
    <w:rsid w:val="00C62F3A"/>
    <w:rsid w:val="00C63E5D"/>
    <w:rsid w:val="00C720A3"/>
    <w:rsid w:val="00C7244D"/>
    <w:rsid w:val="00C7460F"/>
    <w:rsid w:val="00C74BFF"/>
    <w:rsid w:val="00C762D8"/>
    <w:rsid w:val="00C824B1"/>
    <w:rsid w:val="00C857A8"/>
    <w:rsid w:val="00C85D7E"/>
    <w:rsid w:val="00C86E1B"/>
    <w:rsid w:val="00C922BD"/>
    <w:rsid w:val="00C94891"/>
    <w:rsid w:val="00C95C99"/>
    <w:rsid w:val="00CA05C7"/>
    <w:rsid w:val="00CA387A"/>
    <w:rsid w:val="00CA4AE7"/>
    <w:rsid w:val="00CA5281"/>
    <w:rsid w:val="00CB0732"/>
    <w:rsid w:val="00CB3AF0"/>
    <w:rsid w:val="00CB4541"/>
    <w:rsid w:val="00CB66FA"/>
    <w:rsid w:val="00CB67C9"/>
    <w:rsid w:val="00CB68AF"/>
    <w:rsid w:val="00CC5DEB"/>
    <w:rsid w:val="00CD204F"/>
    <w:rsid w:val="00CD6142"/>
    <w:rsid w:val="00CD62AE"/>
    <w:rsid w:val="00CD65F8"/>
    <w:rsid w:val="00CD6D78"/>
    <w:rsid w:val="00CE1DD6"/>
    <w:rsid w:val="00CE2188"/>
    <w:rsid w:val="00CE2DBB"/>
    <w:rsid w:val="00CE3AF1"/>
    <w:rsid w:val="00CE3D4A"/>
    <w:rsid w:val="00CF176F"/>
    <w:rsid w:val="00CF23C8"/>
    <w:rsid w:val="00CF6B18"/>
    <w:rsid w:val="00CF6DE9"/>
    <w:rsid w:val="00D00223"/>
    <w:rsid w:val="00D00DB6"/>
    <w:rsid w:val="00D01749"/>
    <w:rsid w:val="00D02639"/>
    <w:rsid w:val="00D027F0"/>
    <w:rsid w:val="00D05554"/>
    <w:rsid w:val="00D059CD"/>
    <w:rsid w:val="00D068C5"/>
    <w:rsid w:val="00D0711F"/>
    <w:rsid w:val="00D1114A"/>
    <w:rsid w:val="00D1201B"/>
    <w:rsid w:val="00D145A6"/>
    <w:rsid w:val="00D14B82"/>
    <w:rsid w:val="00D1664C"/>
    <w:rsid w:val="00D2428E"/>
    <w:rsid w:val="00D27F21"/>
    <w:rsid w:val="00D31143"/>
    <w:rsid w:val="00D31286"/>
    <w:rsid w:val="00D31977"/>
    <w:rsid w:val="00D32963"/>
    <w:rsid w:val="00D33AC5"/>
    <w:rsid w:val="00D33D73"/>
    <w:rsid w:val="00D3600D"/>
    <w:rsid w:val="00D37A93"/>
    <w:rsid w:val="00D41683"/>
    <w:rsid w:val="00D4432D"/>
    <w:rsid w:val="00D44D14"/>
    <w:rsid w:val="00D52510"/>
    <w:rsid w:val="00D53394"/>
    <w:rsid w:val="00D53595"/>
    <w:rsid w:val="00D5521E"/>
    <w:rsid w:val="00D56AE2"/>
    <w:rsid w:val="00D611C2"/>
    <w:rsid w:val="00D6330B"/>
    <w:rsid w:val="00D63773"/>
    <w:rsid w:val="00D64DB0"/>
    <w:rsid w:val="00D671F9"/>
    <w:rsid w:val="00D7078D"/>
    <w:rsid w:val="00D70886"/>
    <w:rsid w:val="00D71B18"/>
    <w:rsid w:val="00D730D5"/>
    <w:rsid w:val="00D756BB"/>
    <w:rsid w:val="00D75873"/>
    <w:rsid w:val="00D76847"/>
    <w:rsid w:val="00D806F0"/>
    <w:rsid w:val="00D821EC"/>
    <w:rsid w:val="00D85533"/>
    <w:rsid w:val="00D85EE9"/>
    <w:rsid w:val="00D87BCC"/>
    <w:rsid w:val="00D909DC"/>
    <w:rsid w:val="00D91464"/>
    <w:rsid w:val="00D9206B"/>
    <w:rsid w:val="00D927F4"/>
    <w:rsid w:val="00D936E6"/>
    <w:rsid w:val="00D94718"/>
    <w:rsid w:val="00DA152E"/>
    <w:rsid w:val="00DA2FE1"/>
    <w:rsid w:val="00DA4FE2"/>
    <w:rsid w:val="00DB0088"/>
    <w:rsid w:val="00DB0577"/>
    <w:rsid w:val="00DB0BD7"/>
    <w:rsid w:val="00DB1293"/>
    <w:rsid w:val="00DB2370"/>
    <w:rsid w:val="00DB27A6"/>
    <w:rsid w:val="00DB2803"/>
    <w:rsid w:val="00DB2A21"/>
    <w:rsid w:val="00DB3A17"/>
    <w:rsid w:val="00DB5F00"/>
    <w:rsid w:val="00DB77BF"/>
    <w:rsid w:val="00DC10DD"/>
    <w:rsid w:val="00DC22D7"/>
    <w:rsid w:val="00DC2871"/>
    <w:rsid w:val="00DC400D"/>
    <w:rsid w:val="00DC5727"/>
    <w:rsid w:val="00DC6646"/>
    <w:rsid w:val="00DC7392"/>
    <w:rsid w:val="00DD0519"/>
    <w:rsid w:val="00DD06C2"/>
    <w:rsid w:val="00DD0A87"/>
    <w:rsid w:val="00DD0C10"/>
    <w:rsid w:val="00DD0CC2"/>
    <w:rsid w:val="00DD2754"/>
    <w:rsid w:val="00DD3128"/>
    <w:rsid w:val="00DD312F"/>
    <w:rsid w:val="00DD329F"/>
    <w:rsid w:val="00DD346B"/>
    <w:rsid w:val="00DD3CD7"/>
    <w:rsid w:val="00DD5992"/>
    <w:rsid w:val="00DD59AD"/>
    <w:rsid w:val="00DD70B7"/>
    <w:rsid w:val="00DE17C2"/>
    <w:rsid w:val="00DE2456"/>
    <w:rsid w:val="00DE30F2"/>
    <w:rsid w:val="00DE3534"/>
    <w:rsid w:val="00DE3ECA"/>
    <w:rsid w:val="00DE4F51"/>
    <w:rsid w:val="00DE6E61"/>
    <w:rsid w:val="00DE70C4"/>
    <w:rsid w:val="00DE7944"/>
    <w:rsid w:val="00DE7E67"/>
    <w:rsid w:val="00DF134C"/>
    <w:rsid w:val="00DF1DB8"/>
    <w:rsid w:val="00DF2E88"/>
    <w:rsid w:val="00DF5516"/>
    <w:rsid w:val="00DF6F3E"/>
    <w:rsid w:val="00DF7B46"/>
    <w:rsid w:val="00E03258"/>
    <w:rsid w:val="00E0553D"/>
    <w:rsid w:val="00E111A7"/>
    <w:rsid w:val="00E11416"/>
    <w:rsid w:val="00E12233"/>
    <w:rsid w:val="00E1243E"/>
    <w:rsid w:val="00E13EC3"/>
    <w:rsid w:val="00E146D1"/>
    <w:rsid w:val="00E16852"/>
    <w:rsid w:val="00E20171"/>
    <w:rsid w:val="00E21302"/>
    <w:rsid w:val="00E25357"/>
    <w:rsid w:val="00E308B1"/>
    <w:rsid w:val="00E32528"/>
    <w:rsid w:val="00E33361"/>
    <w:rsid w:val="00E35896"/>
    <w:rsid w:val="00E35F9D"/>
    <w:rsid w:val="00E40C8D"/>
    <w:rsid w:val="00E433EF"/>
    <w:rsid w:val="00E445E4"/>
    <w:rsid w:val="00E45235"/>
    <w:rsid w:val="00E45482"/>
    <w:rsid w:val="00E4680B"/>
    <w:rsid w:val="00E469E2"/>
    <w:rsid w:val="00E478C8"/>
    <w:rsid w:val="00E519FD"/>
    <w:rsid w:val="00E52E94"/>
    <w:rsid w:val="00E53B8B"/>
    <w:rsid w:val="00E53F31"/>
    <w:rsid w:val="00E55DF3"/>
    <w:rsid w:val="00E56182"/>
    <w:rsid w:val="00E573E4"/>
    <w:rsid w:val="00E57C67"/>
    <w:rsid w:val="00E61F48"/>
    <w:rsid w:val="00E6354C"/>
    <w:rsid w:val="00E642B0"/>
    <w:rsid w:val="00E64BFA"/>
    <w:rsid w:val="00E65750"/>
    <w:rsid w:val="00E65A49"/>
    <w:rsid w:val="00E677E2"/>
    <w:rsid w:val="00E67B12"/>
    <w:rsid w:val="00E7101D"/>
    <w:rsid w:val="00E72581"/>
    <w:rsid w:val="00E74104"/>
    <w:rsid w:val="00E74928"/>
    <w:rsid w:val="00E755A5"/>
    <w:rsid w:val="00E75772"/>
    <w:rsid w:val="00E7607F"/>
    <w:rsid w:val="00E766B2"/>
    <w:rsid w:val="00E77558"/>
    <w:rsid w:val="00E80EAC"/>
    <w:rsid w:val="00E827AC"/>
    <w:rsid w:val="00E83359"/>
    <w:rsid w:val="00E836EB"/>
    <w:rsid w:val="00E909F9"/>
    <w:rsid w:val="00E94BC7"/>
    <w:rsid w:val="00E95E05"/>
    <w:rsid w:val="00E96788"/>
    <w:rsid w:val="00EA3CCB"/>
    <w:rsid w:val="00EA5F46"/>
    <w:rsid w:val="00EA67A2"/>
    <w:rsid w:val="00EB0CB2"/>
    <w:rsid w:val="00EB1E45"/>
    <w:rsid w:val="00EB4027"/>
    <w:rsid w:val="00EB475F"/>
    <w:rsid w:val="00EB5696"/>
    <w:rsid w:val="00EB6071"/>
    <w:rsid w:val="00EB6424"/>
    <w:rsid w:val="00EB78CF"/>
    <w:rsid w:val="00EB7D28"/>
    <w:rsid w:val="00EC0D08"/>
    <w:rsid w:val="00EC17B1"/>
    <w:rsid w:val="00EC37FF"/>
    <w:rsid w:val="00EC458C"/>
    <w:rsid w:val="00EC4908"/>
    <w:rsid w:val="00EC519F"/>
    <w:rsid w:val="00EC5868"/>
    <w:rsid w:val="00ED0282"/>
    <w:rsid w:val="00ED0955"/>
    <w:rsid w:val="00ED369D"/>
    <w:rsid w:val="00ED3781"/>
    <w:rsid w:val="00ED485C"/>
    <w:rsid w:val="00ED4A59"/>
    <w:rsid w:val="00ED4C0A"/>
    <w:rsid w:val="00ED5253"/>
    <w:rsid w:val="00ED68FC"/>
    <w:rsid w:val="00ED7000"/>
    <w:rsid w:val="00EE2E2A"/>
    <w:rsid w:val="00EE3838"/>
    <w:rsid w:val="00EE4525"/>
    <w:rsid w:val="00EF04E2"/>
    <w:rsid w:val="00EF49DA"/>
    <w:rsid w:val="00EF5B25"/>
    <w:rsid w:val="00F02DB5"/>
    <w:rsid w:val="00F02F48"/>
    <w:rsid w:val="00F041FC"/>
    <w:rsid w:val="00F070D0"/>
    <w:rsid w:val="00F107DA"/>
    <w:rsid w:val="00F10C1D"/>
    <w:rsid w:val="00F10F62"/>
    <w:rsid w:val="00F12B2C"/>
    <w:rsid w:val="00F145F9"/>
    <w:rsid w:val="00F1569F"/>
    <w:rsid w:val="00F17287"/>
    <w:rsid w:val="00F210B7"/>
    <w:rsid w:val="00F24E32"/>
    <w:rsid w:val="00F257B7"/>
    <w:rsid w:val="00F25E23"/>
    <w:rsid w:val="00F2679B"/>
    <w:rsid w:val="00F27AF0"/>
    <w:rsid w:val="00F32031"/>
    <w:rsid w:val="00F3482C"/>
    <w:rsid w:val="00F34E2A"/>
    <w:rsid w:val="00F426B9"/>
    <w:rsid w:val="00F4333E"/>
    <w:rsid w:val="00F455D1"/>
    <w:rsid w:val="00F4676F"/>
    <w:rsid w:val="00F55FD3"/>
    <w:rsid w:val="00F64428"/>
    <w:rsid w:val="00F6462D"/>
    <w:rsid w:val="00F66DD2"/>
    <w:rsid w:val="00F71708"/>
    <w:rsid w:val="00F745B7"/>
    <w:rsid w:val="00F74F2F"/>
    <w:rsid w:val="00F754C0"/>
    <w:rsid w:val="00F774C8"/>
    <w:rsid w:val="00F8303F"/>
    <w:rsid w:val="00F83AA6"/>
    <w:rsid w:val="00F83BF6"/>
    <w:rsid w:val="00F84B95"/>
    <w:rsid w:val="00F87F3A"/>
    <w:rsid w:val="00F90C3E"/>
    <w:rsid w:val="00F90E33"/>
    <w:rsid w:val="00F91D01"/>
    <w:rsid w:val="00F91F6F"/>
    <w:rsid w:val="00F92484"/>
    <w:rsid w:val="00F92BC2"/>
    <w:rsid w:val="00F94946"/>
    <w:rsid w:val="00F95CE9"/>
    <w:rsid w:val="00F96D3C"/>
    <w:rsid w:val="00F9757C"/>
    <w:rsid w:val="00FA2143"/>
    <w:rsid w:val="00FA21FD"/>
    <w:rsid w:val="00FA21FE"/>
    <w:rsid w:val="00FA423D"/>
    <w:rsid w:val="00FB0DA5"/>
    <w:rsid w:val="00FB2936"/>
    <w:rsid w:val="00FB3372"/>
    <w:rsid w:val="00FC106A"/>
    <w:rsid w:val="00FC1C14"/>
    <w:rsid w:val="00FC2028"/>
    <w:rsid w:val="00FC68AD"/>
    <w:rsid w:val="00FD14E0"/>
    <w:rsid w:val="00FD1F84"/>
    <w:rsid w:val="00FD2A65"/>
    <w:rsid w:val="00FD71D7"/>
    <w:rsid w:val="00FE1FC2"/>
    <w:rsid w:val="00FE2844"/>
    <w:rsid w:val="00FE38A4"/>
    <w:rsid w:val="00FE505C"/>
    <w:rsid w:val="00FE5184"/>
    <w:rsid w:val="00FE5449"/>
    <w:rsid w:val="00FE5541"/>
    <w:rsid w:val="00FE615E"/>
    <w:rsid w:val="00FF026D"/>
    <w:rsid w:val="00FF0EAD"/>
    <w:rsid w:val="00FF1054"/>
    <w:rsid w:val="00FF2493"/>
    <w:rsid w:val="00FF2CF7"/>
    <w:rsid w:val="00FF3A11"/>
    <w:rsid w:val="00FF611E"/>
    <w:rsid w:val="00FF6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38226"/>
  <w14:defaultImageDpi w14:val="300"/>
  <w15:docId w15:val="{B43CB969-9248-4F66-9E63-0AA0E0BE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25148"/>
    <w:rPr>
      <w:sz w:val="24"/>
      <w:szCs w:val="24"/>
      <w:lang w:bidi="ar-SA"/>
    </w:rPr>
  </w:style>
  <w:style w:type="paragraph" w:styleId="Heading1">
    <w:name w:val="heading 1"/>
    <w:basedOn w:val="Normal"/>
    <w:next w:val="Normal"/>
    <w:link w:val="Heading1Char"/>
    <w:uiPriority w:val="9"/>
    <w:qFormat/>
    <w:rsid w:val="00525148"/>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qFormat/>
    <w:rsid w:val="00525148"/>
    <w:pPr>
      <w:keepNext/>
      <w:keepLines/>
      <w:spacing w:before="40" w:line="259" w:lineRule="auto"/>
      <w:outlineLvl w:val="1"/>
    </w:pPr>
    <w:rPr>
      <w:rFonts w:ascii="Calibri" w:eastAsia="MS Gothic" w:hAnsi="Calibri" w:cs="Times New Roman"/>
      <w:color w:val="365F91"/>
      <w:sz w:val="26"/>
      <w:szCs w:val="26"/>
      <w:lang w:bidi="he-IL"/>
    </w:rPr>
  </w:style>
  <w:style w:type="paragraph" w:styleId="Heading3">
    <w:name w:val="heading 3"/>
    <w:basedOn w:val="Normal"/>
    <w:next w:val="Normal"/>
    <w:link w:val="Heading3Char"/>
    <w:uiPriority w:val="9"/>
    <w:qFormat/>
    <w:rsid w:val="004C061A"/>
    <w:pPr>
      <w:keepNext/>
      <w:keepLines/>
      <w:spacing w:before="40"/>
      <w:outlineLvl w:val="2"/>
    </w:pPr>
    <w:rPr>
      <w:rFonts w:ascii="Calibri" w:eastAsia="MS Gothic"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5148"/>
    <w:rPr>
      <w:rFonts w:ascii="Calibri" w:eastAsia="MS Gothic" w:hAnsi="Calibri" w:cs="Times New Roman"/>
      <w:b/>
      <w:bCs/>
      <w:color w:val="345A8A"/>
      <w:sz w:val="32"/>
      <w:szCs w:val="32"/>
    </w:rPr>
  </w:style>
  <w:style w:type="character" w:customStyle="1" w:styleId="Heading2Char">
    <w:name w:val="Heading 2 Char"/>
    <w:link w:val="Heading2"/>
    <w:uiPriority w:val="9"/>
    <w:rsid w:val="00525148"/>
    <w:rPr>
      <w:rFonts w:ascii="Calibri" w:eastAsia="MS Gothic" w:hAnsi="Calibri" w:cs="Times New Roman"/>
      <w:color w:val="365F91"/>
      <w:sz w:val="26"/>
      <w:szCs w:val="26"/>
      <w:lang w:bidi="he-IL"/>
    </w:rPr>
  </w:style>
  <w:style w:type="paragraph" w:customStyle="1" w:styleId="Head1">
    <w:name w:val="Head 1"/>
    <w:basedOn w:val="Heading1"/>
    <w:link w:val="Head1Char"/>
    <w:qFormat/>
    <w:rsid w:val="0094484C"/>
    <w:pPr>
      <w:spacing w:before="0" w:line="259" w:lineRule="auto"/>
    </w:pPr>
    <w:rPr>
      <w:rFonts w:ascii="Times New Roman" w:hAnsi="Times New Roman"/>
      <w:b w:val="0"/>
      <w:bCs w:val="0"/>
      <w:color w:val="365F91"/>
      <w:sz w:val="24"/>
      <w:szCs w:val="24"/>
      <w:lang w:bidi="he-IL"/>
    </w:rPr>
  </w:style>
  <w:style w:type="paragraph" w:customStyle="1" w:styleId="Head2">
    <w:name w:val="Head 2"/>
    <w:basedOn w:val="Heading2"/>
    <w:link w:val="Head2Char"/>
    <w:qFormat/>
    <w:rsid w:val="00366FDB"/>
    <w:pPr>
      <w:spacing w:line="276" w:lineRule="auto"/>
    </w:pPr>
    <w:rPr>
      <w:rFonts w:ascii="Times New Roman" w:hAnsi="Times New Roman"/>
      <w:color w:val="auto"/>
      <w:sz w:val="24"/>
      <w:szCs w:val="24"/>
    </w:rPr>
  </w:style>
  <w:style w:type="character" w:customStyle="1" w:styleId="Head1Char">
    <w:name w:val="Head 1 Char"/>
    <w:link w:val="Head1"/>
    <w:rsid w:val="0094484C"/>
    <w:rPr>
      <w:rFonts w:ascii="Times New Roman" w:eastAsia="MS Gothic" w:hAnsi="Times New Roman" w:cs="Times New Roman"/>
      <w:color w:val="365F91"/>
      <w:sz w:val="24"/>
      <w:szCs w:val="24"/>
    </w:rPr>
  </w:style>
  <w:style w:type="character" w:customStyle="1" w:styleId="Head2Char">
    <w:name w:val="Head 2 Char"/>
    <w:link w:val="Head2"/>
    <w:rsid w:val="00366FDB"/>
    <w:rPr>
      <w:rFonts w:ascii="Times New Roman" w:eastAsia="MS Gothic" w:hAnsi="Times New Roman" w:cs="Times New Roman"/>
      <w:color w:val="365F91"/>
      <w:sz w:val="26"/>
      <w:szCs w:val="26"/>
      <w:lang w:bidi="he-IL"/>
    </w:rPr>
  </w:style>
  <w:style w:type="paragraph" w:customStyle="1" w:styleId="MediumGrid21">
    <w:name w:val="Medium Grid 21"/>
    <w:basedOn w:val="Normal"/>
    <w:uiPriority w:val="1"/>
    <w:qFormat/>
    <w:rsid w:val="00525148"/>
    <w:pPr>
      <w:spacing w:line="259" w:lineRule="auto"/>
    </w:pPr>
    <w:rPr>
      <w:rFonts w:ascii="Times New Roman" w:eastAsia="Cambria" w:hAnsi="Times New Roman" w:cs="Times New Roman"/>
      <w:lang w:bidi="he-IL"/>
    </w:rPr>
  </w:style>
  <w:style w:type="character" w:styleId="Hyperlink">
    <w:name w:val="Hyperlink"/>
    <w:uiPriority w:val="99"/>
    <w:rsid w:val="00525148"/>
    <w:rPr>
      <w:color w:val="0000FF"/>
      <w:u w:val="single"/>
    </w:rPr>
  </w:style>
  <w:style w:type="paragraph" w:customStyle="1" w:styleId="EndNoteBibliography">
    <w:name w:val="EndNote Bibliography"/>
    <w:basedOn w:val="Normal"/>
    <w:link w:val="EndNoteBibliographyChar"/>
    <w:rsid w:val="00525148"/>
    <w:pPr>
      <w:spacing w:after="160"/>
    </w:pPr>
    <w:rPr>
      <w:rFonts w:eastAsia="Cambria"/>
      <w:noProof/>
      <w:szCs w:val="22"/>
      <w:lang w:bidi="he-IL"/>
    </w:rPr>
  </w:style>
  <w:style w:type="character" w:customStyle="1" w:styleId="EndNoteBibliographyChar">
    <w:name w:val="EndNote Bibliography Char"/>
    <w:link w:val="EndNoteBibliography"/>
    <w:rsid w:val="00525148"/>
    <w:rPr>
      <w:rFonts w:eastAsia="Cambria"/>
      <w:noProof/>
      <w:sz w:val="24"/>
      <w:szCs w:val="22"/>
    </w:rPr>
  </w:style>
  <w:style w:type="character" w:customStyle="1" w:styleId="fdo">
    <w:name w:val="f_do"/>
    <w:basedOn w:val="DefaultParagraphFont"/>
    <w:rsid w:val="00525148"/>
  </w:style>
  <w:style w:type="paragraph" w:customStyle="1" w:styleId="EndNoteBibliographyTitle">
    <w:name w:val="EndNote Bibliography Title"/>
    <w:basedOn w:val="Normal"/>
    <w:rsid w:val="00525148"/>
    <w:pPr>
      <w:jc w:val="center"/>
    </w:pPr>
  </w:style>
  <w:style w:type="character" w:styleId="CommentReference">
    <w:name w:val="annotation reference"/>
    <w:uiPriority w:val="99"/>
    <w:semiHidden/>
    <w:unhideWhenUsed/>
    <w:rsid w:val="00525148"/>
    <w:rPr>
      <w:sz w:val="16"/>
      <w:szCs w:val="16"/>
    </w:rPr>
  </w:style>
  <w:style w:type="paragraph" w:styleId="CommentText">
    <w:name w:val="annotation text"/>
    <w:basedOn w:val="Normal"/>
    <w:link w:val="CommentTextChar"/>
    <w:uiPriority w:val="99"/>
    <w:semiHidden/>
    <w:unhideWhenUsed/>
    <w:rsid w:val="00525148"/>
    <w:rPr>
      <w:sz w:val="20"/>
      <w:szCs w:val="20"/>
    </w:rPr>
  </w:style>
  <w:style w:type="character" w:customStyle="1" w:styleId="CommentTextChar">
    <w:name w:val="Comment Text Char"/>
    <w:link w:val="CommentText"/>
    <w:uiPriority w:val="99"/>
    <w:semiHidden/>
    <w:rsid w:val="00525148"/>
    <w:rPr>
      <w:sz w:val="20"/>
      <w:szCs w:val="20"/>
    </w:rPr>
  </w:style>
  <w:style w:type="paragraph" w:styleId="CommentSubject">
    <w:name w:val="annotation subject"/>
    <w:basedOn w:val="CommentText"/>
    <w:next w:val="CommentText"/>
    <w:link w:val="CommentSubjectChar"/>
    <w:uiPriority w:val="99"/>
    <w:semiHidden/>
    <w:unhideWhenUsed/>
    <w:rsid w:val="00525148"/>
    <w:rPr>
      <w:b/>
      <w:bCs/>
    </w:rPr>
  </w:style>
  <w:style w:type="character" w:customStyle="1" w:styleId="CommentSubjectChar">
    <w:name w:val="Comment Subject Char"/>
    <w:link w:val="CommentSubject"/>
    <w:uiPriority w:val="99"/>
    <w:semiHidden/>
    <w:rsid w:val="00525148"/>
    <w:rPr>
      <w:b/>
      <w:bCs/>
      <w:sz w:val="20"/>
      <w:szCs w:val="20"/>
    </w:rPr>
  </w:style>
  <w:style w:type="paragraph" w:styleId="BalloonText">
    <w:name w:val="Balloon Text"/>
    <w:basedOn w:val="Normal"/>
    <w:link w:val="BalloonTextChar"/>
    <w:uiPriority w:val="99"/>
    <w:semiHidden/>
    <w:unhideWhenUsed/>
    <w:rsid w:val="00525148"/>
    <w:rPr>
      <w:rFonts w:ascii="Segoe UI" w:hAnsi="Segoe UI" w:cs="Segoe UI"/>
      <w:sz w:val="18"/>
      <w:szCs w:val="18"/>
    </w:rPr>
  </w:style>
  <w:style w:type="character" w:customStyle="1" w:styleId="BalloonTextChar">
    <w:name w:val="Balloon Text Char"/>
    <w:link w:val="BalloonText"/>
    <w:uiPriority w:val="99"/>
    <w:semiHidden/>
    <w:rsid w:val="00525148"/>
    <w:rPr>
      <w:rFonts w:ascii="Segoe UI" w:hAnsi="Segoe UI" w:cs="Segoe UI"/>
      <w:sz w:val="18"/>
      <w:szCs w:val="18"/>
    </w:rPr>
  </w:style>
  <w:style w:type="character" w:customStyle="1" w:styleId="fbodytext">
    <w:name w:val="f_bodytext"/>
    <w:basedOn w:val="DefaultParagraphFont"/>
    <w:rsid w:val="00525148"/>
  </w:style>
  <w:style w:type="paragraph" w:customStyle="1" w:styleId="ColorfulList-Accent11">
    <w:name w:val="Colorful List - Accent 11"/>
    <w:basedOn w:val="Normal"/>
    <w:uiPriority w:val="34"/>
    <w:qFormat/>
    <w:rsid w:val="00F34E2A"/>
    <w:pPr>
      <w:spacing w:after="160" w:line="259" w:lineRule="auto"/>
      <w:ind w:left="720"/>
      <w:contextualSpacing/>
    </w:pPr>
    <w:rPr>
      <w:rFonts w:eastAsia="Cambria"/>
      <w:sz w:val="22"/>
      <w:szCs w:val="22"/>
      <w:lang w:val="en-GB"/>
    </w:rPr>
  </w:style>
  <w:style w:type="paragraph" w:styleId="DocumentMap">
    <w:name w:val="Document Map"/>
    <w:basedOn w:val="Normal"/>
    <w:link w:val="DocumentMapChar"/>
    <w:uiPriority w:val="99"/>
    <w:semiHidden/>
    <w:unhideWhenUsed/>
    <w:rsid w:val="00366FDB"/>
    <w:rPr>
      <w:rFonts w:ascii="Lucida Grande" w:hAnsi="Lucida Grande" w:cs="Lucida Grande"/>
    </w:rPr>
  </w:style>
  <w:style w:type="character" w:customStyle="1" w:styleId="DocumentMapChar">
    <w:name w:val="Document Map Char"/>
    <w:link w:val="DocumentMap"/>
    <w:uiPriority w:val="99"/>
    <w:semiHidden/>
    <w:rsid w:val="00366FDB"/>
    <w:rPr>
      <w:rFonts w:ascii="Lucida Grande" w:hAnsi="Lucida Grande" w:cs="Lucida Grande"/>
    </w:rPr>
  </w:style>
  <w:style w:type="paragraph" w:styleId="Footer">
    <w:name w:val="footer"/>
    <w:basedOn w:val="Normal"/>
    <w:link w:val="FooterChar"/>
    <w:uiPriority w:val="99"/>
    <w:unhideWhenUsed/>
    <w:rsid w:val="00381317"/>
    <w:pPr>
      <w:tabs>
        <w:tab w:val="center" w:pos="4320"/>
        <w:tab w:val="right" w:pos="8640"/>
      </w:tabs>
    </w:pPr>
  </w:style>
  <w:style w:type="character" w:customStyle="1" w:styleId="FooterChar">
    <w:name w:val="Footer Char"/>
    <w:basedOn w:val="DefaultParagraphFont"/>
    <w:link w:val="Footer"/>
    <w:uiPriority w:val="99"/>
    <w:rsid w:val="00381317"/>
  </w:style>
  <w:style w:type="character" w:styleId="PageNumber">
    <w:name w:val="page number"/>
    <w:basedOn w:val="DefaultParagraphFont"/>
    <w:uiPriority w:val="99"/>
    <w:semiHidden/>
    <w:unhideWhenUsed/>
    <w:rsid w:val="00381317"/>
  </w:style>
  <w:style w:type="table" w:styleId="TableGrid">
    <w:name w:val="Table Grid"/>
    <w:basedOn w:val="TableNormal"/>
    <w:uiPriority w:val="59"/>
    <w:rsid w:val="004E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DB1293"/>
    <w:rPr>
      <w:sz w:val="24"/>
      <w:szCs w:val="24"/>
      <w:lang w:bidi="ar-SA"/>
    </w:rPr>
  </w:style>
  <w:style w:type="paragraph" w:styleId="Header">
    <w:name w:val="header"/>
    <w:basedOn w:val="Normal"/>
    <w:link w:val="HeaderChar"/>
    <w:uiPriority w:val="99"/>
    <w:unhideWhenUsed/>
    <w:rsid w:val="00471553"/>
    <w:pPr>
      <w:tabs>
        <w:tab w:val="center" w:pos="4680"/>
        <w:tab w:val="right" w:pos="9360"/>
      </w:tabs>
    </w:pPr>
  </w:style>
  <w:style w:type="character" w:customStyle="1" w:styleId="HeaderChar">
    <w:name w:val="Header Char"/>
    <w:basedOn w:val="DefaultParagraphFont"/>
    <w:link w:val="Header"/>
    <w:uiPriority w:val="99"/>
    <w:rsid w:val="00471553"/>
  </w:style>
  <w:style w:type="character" w:customStyle="1" w:styleId="Heading3Char">
    <w:name w:val="Heading 3 Char"/>
    <w:link w:val="Heading3"/>
    <w:uiPriority w:val="9"/>
    <w:rsid w:val="004C061A"/>
    <w:rPr>
      <w:rFonts w:ascii="Calibri" w:eastAsia="MS Gothic" w:hAnsi="Calibri" w:cs="Times New Roman"/>
      <w:color w:val="243F60"/>
    </w:rPr>
  </w:style>
  <w:style w:type="character" w:styleId="FollowedHyperlink">
    <w:name w:val="FollowedHyperlink"/>
    <w:uiPriority w:val="99"/>
    <w:semiHidden/>
    <w:unhideWhenUsed/>
    <w:rsid w:val="009310F2"/>
    <w:rPr>
      <w:color w:val="954F72"/>
      <w:u w:val="single"/>
    </w:rPr>
  </w:style>
  <w:style w:type="paragraph" w:customStyle="1" w:styleId="Default">
    <w:name w:val="Default"/>
    <w:rsid w:val="00A21A78"/>
    <w:pPr>
      <w:autoSpaceDE w:val="0"/>
      <w:autoSpaceDN w:val="0"/>
      <w:adjustRightInd w:val="0"/>
    </w:pPr>
    <w:rPr>
      <w:rFonts w:ascii="HelveticaNeueLT Std Lt" w:hAnsi="HelveticaNeueLT Std Lt" w:cs="HelveticaNeueLT Std Lt"/>
      <w:color w:val="000000"/>
      <w:sz w:val="24"/>
      <w:szCs w:val="24"/>
    </w:rPr>
  </w:style>
  <w:style w:type="character" w:customStyle="1" w:styleId="apple-converted-space">
    <w:name w:val="apple-converted-space"/>
    <w:basedOn w:val="DefaultParagraphFont"/>
    <w:rsid w:val="00A6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004">
      <w:bodyDiv w:val="1"/>
      <w:marLeft w:val="0"/>
      <w:marRight w:val="0"/>
      <w:marTop w:val="0"/>
      <w:marBottom w:val="0"/>
      <w:divBdr>
        <w:top w:val="none" w:sz="0" w:space="0" w:color="auto"/>
        <w:left w:val="none" w:sz="0" w:space="0" w:color="auto"/>
        <w:bottom w:val="none" w:sz="0" w:space="0" w:color="auto"/>
        <w:right w:val="none" w:sz="0" w:space="0" w:color="auto"/>
      </w:divBdr>
    </w:div>
    <w:div w:id="308025647">
      <w:bodyDiv w:val="1"/>
      <w:marLeft w:val="0"/>
      <w:marRight w:val="0"/>
      <w:marTop w:val="0"/>
      <w:marBottom w:val="0"/>
      <w:divBdr>
        <w:top w:val="none" w:sz="0" w:space="0" w:color="auto"/>
        <w:left w:val="none" w:sz="0" w:space="0" w:color="auto"/>
        <w:bottom w:val="none" w:sz="0" w:space="0" w:color="auto"/>
        <w:right w:val="none" w:sz="0" w:space="0" w:color="auto"/>
      </w:divBdr>
    </w:div>
    <w:div w:id="387842950">
      <w:bodyDiv w:val="1"/>
      <w:marLeft w:val="0"/>
      <w:marRight w:val="0"/>
      <w:marTop w:val="0"/>
      <w:marBottom w:val="0"/>
      <w:divBdr>
        <w:top w:val="none" w:sz="0" w:space="0" w:color="auto"/>
        <w:left w:val="none" w:sz="0" w:space="0" w:color="auto"/>
        <w:bottom w:val="none" w:sz="0" w:space="0" w:color="auto"/>
        <w:right w:val="none" w:sz="0" w:space="0" w:color="auto"/>
      </w:divBdr>
    </w:div>
    <w:div w:id="407925988">
      <w:bodyDiv w:val="1"/>
      <w:marLeft w:val="0"/>
      <w:marRight w:val="0"/>
      <w:marTop w:val="0"/>
      <w:marBottom w:val="0"/>
      <w:divBdr>
        <w:top w:val="none" w:sz="0" w:space="0" w:color="auto"/>
        <w:left w:val="none" w:sz="0" w:space="0" w:color="auto"/>
        <w:bottom w:val="none" w:sz="0" w:space="0" w:color="auto"/>
        <w:right w:val="none" w:sz="0" w:space="0" w:color="auto"/>
      </w:divBdr>
    </w:div>
    <w:div w:id="492649917">
      <w:bodyDiv w:val="1"/>
      <w:marLeft w:val="0"/>
      <w:marRight w:val="0"/>
      <w:marTop w:val="0"/>
      <w:marBottom w:val="0"/>
      <w:divBdr>
        <w:top w:val="none" w:sz="0" w:space="0" w:color="auto"/>
        <w:left w:val="none" w:sz="0" w:space="0" w:color="auto"/>
        <w:bottom w:val="none" w:sz="0" w:space="0" w:color="auto"/>
        <w:right w:val="none" w:sz="0" w:space="0" w:color="auto"/>
      </w:divBdr>
    </w:div>
    <w:div w:id="556821639">
      <w:bodyDiv w:val="1"/>
      <w:marLeft w:val="0"/>
      <w:marRight w:val="0"/>
      <w:marTop w:val="0"/>
      <w:marBottom w:val="0"/>
      <w:divBdr>
        <w:top w:val="none" w:sz="0" w:space="0" w:color="auto"/>
        <w:left w:val="none" w:sz="0" w:space="0" w:color="auto"/>
        <w:bottom w:val="none" w:sz="0" w:space="0" w:color="auto"/>
        <w:right w:val="none" w:sz="0" w:space="0" w:color="auto"/>
      </w:divBdr>
    </w:div>
    <w:div w:id="670177874">
      <w:bodyDiv w:val="1"/>
      <w:marLeft w:val="0"/>
      <w:marRight w:val="0"/>
      <w:marTop w:val="0"/>
      <w:marBottom w:val="0"/>
      <w:divBdr>
        <w:top w:val="none" w:sz="0" w:space="0" w:color="auto"/>
        <w:left w:val="none" w:sz="0" w:space="0" w:color="auto"/>
        <w:bottom w:val="none" w:sz="0" w:space="0" w:color="auto"/>
        <w:right w:val="none" w:sz="0" w:space="0" w:color="auto"/>
      </w:divBdr>
    </w:div>
    <w:div w:id="827212458">
      <w:bodyDiv w:val="1"/>
      <w:marLeft w:val="0"/>
      <w:marRight w:val="0"/>
      <w:marTop w:val="0"/>
      <w:marBottom w:val="0"/>
      <w:divBdr>
        <w:top w:val="none" w:sz="0" w:space="0" w:color="auto"/>
        <w:left w:val="none" w:sz="0" w:space="0" w:color="auto"/>
        <w:bottom w:val="none" w:sz="0" w:space="0" w:color="auto"/>
        <w:right w:val="none" w:sz="0" w:space="0" w:color="auto"/>
      </w:divBdr>
    </w:div>
    <w:div w:id="869875881">
      <w:bodyDiv w:val="1"/>
      <w:marLeft w:val="0"/>
      <w:marRight w:val="0"/>
      <w:marTop w:val="0"/>
      <w:marBottom w:val="0"/>
      <w:divBdr>
        <w:top w:val="none" w:sz="0" w:space="0" w:color="auto"/>
        <w:left w:val="none" w:sz="0" w:space="0" w:color="auto"/>
        <w:bottom w:val="none" w:sz="0" w:space="0" w:color="auto"/>
        <w:right w:val="none" w:sz="0" w:space="0" w:color="auto"/>
      </w:divBdr>
    </w:div>
    <w:div w:id="1229419365">
      <w:bodyDiv w:val="1"/>
      <w:marLeft w:val="0"/>
      <w:marRight w:val="0"/>
      <w:marTop w:val="0"/>
      <w:marBottom w:val="0"/>
      <w:divBdr>
        <w:top w:val="none" w:sz="0" w:space="0" w:color="auto"/>
        <w:left w:val="none" w:sz="0" w:space="0" w:color="auto"/>
        <w:bottom w:val="none" w:sz="0" w:space="0" w:color="auto"/>
        <w:right w:val="none" w:sz="0" w:space="0" w:color="auto"/>
      </w:divBdr>
    </w:div>
    <w:div w:id="1338533170">
      <w:bodyDiv w:val="1"/>
      <w:marLeft w:val="0"/>
      <w:marRight w:val="0"/>
      <w:marTop w:val="0"/>
      <w:marBottom w:val="0"/>
      <w:divBdr>
        <w:top w:val="none" w:sz="0" w:space="0" w:color="auto"/>
        <w:left w:val="none" w:sz="0" w:space="0" w:color="auto"/>
        <w:bottom w:val="none" w:sz="0" w:space="0" w:color="auto"/>
        <w:right w:val="none" w:sz="0" w:space="0" w:color="auto"/>
      </w:divBdr>
    </w:div>
    <w:div w:id="1492679436">
      <w:bodyDiv w:val="1"/>
      <w:marLeft w:val="0"/>
      <w:marRight w:val="0"/>
      <w:marTop w:val="0"/>
      <w:marBottom w:val="0"/>
      <w:divBdr>
        <w:top w:val="none" w:sz="0" w:space="0" w:color="auto"/>
        <w:left w:val="none" w:sz="0" w:space="0" w:color="auto"/>
        <w:bottom w:val="none" w:sz="0" w:space="0" w:color="auto"/>
        <w:right w:val="none" w:sz="0" w:space="0" w:color="auto"/>
      </w:divBdr>
    </w:div>
    <w:div w:id="1531380890">
      <w:bodyDiv w:val="1"/>
      <w:marLeft w:val="0"/>
      <w:marRight w:val="0"/>
      <w:marTop w:val="0"/>
      <w:marBottom w:val="0"/>
      <w:divBdr>
        <w:top w:val="none" w:sz="0" w:space="0" w:color="auto"/>
        <w:left w:val="none" w:sz="0" w:space="0" w:color="auto"/>
        <w:bottom w:val="none" w:sz="0" w:space="0" w:color="auto"/>
        <w:right w:val="none" w:sz="0" w:space="0" w:color="auto"/>
      </w:divBdr>
    </w:div>
    <w:div w:id="1639990660">
      <w:bodyDiv w:val="1"/>
      <w:marLeft w:val="0"/>
      <w:marRight w:val="0"/>
      <w:marTop w:val="0"/>
      <w:marBottom w:val="0"/>
      <w:divBdr>
        <w:top w:val="none" w:sz="0" w:space="0" w:color="auto"/>
        <w:left w:val="none" w:sz="0" w:space="0" w:color="auto"/>
        <w:bottom w:val="none" w:sz="0" w:space="0" w:color="auto"/>
        <w:right w:val="none" w:sz="0" w:space="0" w:color="auto"/>
      </w:divBdr>
    </w:div>
    <w:div w:id="1731347136">
      <w:bodyDiv w:val="1"/>
      <w:marLeft w:val="0"/>
      <w:marRight w:val="0"/>
      <w:marTop w:val="0"/>
      <w:marBottom w:val="0"/>
      <w:divBdr>
        <w:top w:val="none" w:sz="0" w:space="0" w:color="auto"/>
        <w:left w:val="none" w:sz="0" w:space="0" w:color="auto"/>
        <w:bottom w:val="none" w:sz="0" w:space="0" w:color="auto"/>
        <w:right w:val="none" w:sz="0" w:space="0" w:color="auto"/>
      </w:divBdr>
    </w:div>
    <w:div w:id="1801726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news/datablog/2011/jan/28/muslim-population-country-projection-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6879</TotalTime>
  <Pages>13</Pages>
  <Words>12310</Words>
  <Characters>70169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82315</CharactersWithSpaces>
  <SharedDoc>false</SharedDoc>
  <HLinks>
    <vt:vector size="720" baseType="variant">
      <vt:variant>
        <vt:i4>2752591</vt:i4>
      </vt:variant>
      <vt:variant>
        <vt:i4>702</vt:i4>
      </vt:variant>
      <vt:variant>
        <vt:i4>0</vt:i4>
      </vt:variant>
      <vt:variant>
        <vt:i4>5</vt:i4>
      </vt:variant>
      <vt:variant>
        <vt:lpwstr>http://www.mayoclinic.org/diseases-conditions/low-blood-pressure/basics/causes/con-20032298</vt:lpwstr>
      </vt:variant>
      <vt:variant>
        <vt:lpwstr/>
      </vt:variant>
      <vt:variant>
        <vt:i4>852088</vt:i4>
      </vt:variant>
      <vt:variant>
        <vt:i4>699</vt:i4>
      </vt:variant>
      <vt:variant>
        <vt:i4>0</vt:i4>
      </vt:variant>
      <vt:variant>
        <vt:i4>5</vt:i4>
      </vt:variant>
      <vt:variant>
        <vt:lpwstr>http://cran.r-project.org/package=epicalc</vt:lpwstr>
      </vt:variant>
      <vt:variant>
        <vt:lpwstr/>
      </vt:variant>
      <vt:variant>
        <vt:i4>1048703</vt:i4>
      </vt:variant>
      <vt:variant>
        <vt:i4>696</vt:i4>
      </vt:variant>
      <vt:variant>
        <vt:i4>0</vt:i4>
      </vt:variant>
      <vt:variant>
        <vt:i4>5</vt:i4>
      </vt:variant>
      <vt:variant>
        <vt:lpwstr>http://mgmbill.org/statistics.htm</vt:lpwstr>
      </vt:variant>
      <vt:variant>
        <vt:lpwstr/>
      </vt:variant>
      <vt:variant>
        <vt:i4>2097162</vt:i4>
      </vt:variant>
      <vt:variant>
        <vt:i4>693</vt:i4>
      </vt:variant>
      <vt:variant>
        <vt:i4>0</vt:i4>
      </vt:variant>
      <vt:variant>
        <vt:i4>5</vt:i4>
      </vt:variant>
      <vt:variant>
        <vt:lpwstr>http://www.jewishvirtuallibrary.org/jsource/Judaism/jewpop.html</vt:lpwstr>
      </vt:variant>
      <vt:variant>
        <vt:lpwstr/>
      </vt:variant>
      <vt:variant>
        <vt:i4>2228324</vt:i4>
      </vt:variant>
      <vt:variant>
        <vt:i4>690</vt:i4>
      </vt:variant>
      <vt:variant>
        <vt:i4>0</vt:i4>
      </vt:variant>
      <vt:variant>
        <vt:i4>5</vt:i4>
      </vt:variant>
      <vt:variant>
        <vt:lpwstr>http://www.theguardian.com/news/datablog/2011/jan/28/muslim-population-country-projection-2030</vt:lpwstr>
      </vt:variant>
      <vt:variant>
        <vt:lpwstr/>
      </vt:variant>
      <vt:variant>
        <vt:i4>3604505</vt:i4>
      </vt:variant>
      <vt:variant>
        <vt:i4>687</vt:i4>
      </vt:variant>
      <vt:variant>
        <vt:i4>0</vt:i4>
      </vt:variant>
      <vt:variant>
        <vt:i4>5</vt:i4>
      </vt:variant>
      <vt:variant>
        <vt:lpwstr>http://www.who.int/vaccine_safety/initiative/detection/immunization_misconceptions/en/index4.html</vt:lpwstr>
      </vt:variant>
      <vt:variant>
        <vt:lpwstr/>
      </vt:variant>
      <vt:variant>
        <vt:i4>4653113</vt:i4>
      </vt:variant>
      <vt:variant>
        <vt:i4>681</vt:i4>
      </vt:variant>
      <vt:variant>
        <vt:i4>0</vt:i4>
      </vt:variant>
      <vt:variant>
        <vt:i4>5</vt:i4>
      </vt:variant>
      <vt:variant>
        <vt:lpwstr/>
      </vt:variant>
      <vt:variant>
        <vt:lpwstr>_ENREF_62</vt:lpwstr>
      </vt:variant>
      <vt:variant>
        <vt:i4>4653113</vt:i4>
      </vt:variant>
      <vt:variant>
        <vt:i4>675</vt:i4>
      </vt:variant>
      <vt:variant>
        <vt:i4>0</vt:i4>
      </vt:variant>
      <vt:variant>
        <vt:i4>5</vt:i4>
      </vt:variant>
      <vt:variant>
        <vt:lpwstr/>
      </vt:variant>
      <vt:variant>
        <vt:lpwstr>_ENREF_62</vt:lpwstr>
      </vt:variant>
      <vt:variant>
        <vt:i4>4325435</vt:i4>
      </vt:variant>
      <vt:variant>
        <vt:i4>669</vt:i4>
      </vt:variant>
      <vt:variant>
        <vt:i4>0</vt:i4>
      </vt:variant>
      <vt:variant>
        <vt:i4>5</vt:i4>
      </vt:variant>
      <vt:variant>
        <vt:lpwstr/>
      </vt:variant>
      <vt:variant>
        <vt:lpwstr>_ENREF_30</vt:lpwstr>
      </vt:variant>
      <vt:variant>
        <vt:i4>4325435</vt:i4>
      </vt:variant>
      <vt:variant>
        <vt:i4>663</vt:i4>
      </vt:variant>
      <vt:variant>
        <vt:i4>0</vt:i4>
      </vt:variant>
      <vt:variant>
        <vt:i4>5</vt:i4>
      </vt:variant>
      <vt:variant>
        <vt:lpwstr/>
      </vt:variant>
      <vt:variant>
        <vt:lpwstr>_ENREF_30</vt:lpwstr>
      </vt:variant>
      <vt:variant>
        <vt:i4>4325435</vt:i4>
      </vt:variant>
      <vt:variant>
        <vt:i4>657</vt:i4>
      </vt:variant>
      <vt:variant>
        <vt:i4>0</vt:i4>
      </vt:variant>
      <vt:variant>
        <vt:i4>5</vt:i4>
      </vt:variant>
      <vt:variant>
        <vt:lpwstr/>
      </vt:variant>
      <vt:variant>
        <vt:lpwstr>_ENREF_30</vt:lpwstr>
      </vt:variant>
      <vt:variant>
        <vt:i4>4325435</vt:i4>
      </vt:variant>
      <vt:variant>
        <vt:i4>651</vt:i4>
      </vt:variant>
      <vt:variant>
        <vt:i4>0</vt:i4>
      </vt:variant>
      <vt:variant>
        <vt:i4>5</vt:i4>
      </vt:variant>
      <vt:variant>
        <vt:lpwstr/>
      </vt:variant>
      <vt:variant>
        <vt:lpwstr>_ENREF_30</vt:lpwstr>
      </vt:variant>
      <vt:variant>
        <vt:i4>4325435</vt:i4>
      </vt:variant>
      <vt:variant>
        <vt:i4>645</vt:i4>
      </vt:variant>
      <vt:variant>
        <vt:i4>0</vt:i4>
      </vt:variant>
      <vt:variant>
        <vt:i4>5</vt:i4>
      </vt:variant>
      <vt:variant>
        <vt:lpwstr/>
      </vt:variant>
      <vt:variant>
        <vt:lpwstr>_ENREF_30</vt:lpwstr>
      </vt:variant>
      <vt:variant>
        <vt:i4>4325435</vt:i4>
      </vt:variant>
      <vt:variant>
        <vt:i4>639</vt:i4>
      </vt:variant>
      <vt:variant>
        <vt:i4>0</vt:i4>
      </vt:variant>
      <vt:variant>
        <vt:i4>5</vt:i4>
      </vt:variant>
      <vt:variant>
        <vt:lpwstr/>
      </vt:variant>
      <vt:variant>
        <vt:lpwstr>_ENREF_30</vt:lpwstr>
      </vt:variant>
      <vt:variant>
        <vt:i4>4325435</vt:i4>
      </vt:variant>
      <vt:variant>
        <vt:i4>633</vt:i4>
      </vt:variant>
      <vt:variant>
        <vt:i4>0</vt:i4>
      </vt:variant>
      <vt:variant>
        <vt:i4>5</vt:i4>
      </vt:variant>
      <vt:variant>
        <vt:lpwstr/>
      </vt:variant>
      <vt:variant>
        <vt:lpwstr>_ENREF_30</vt:lpwstr>
      </vt:variant>
      <vt:variant>
        <vt:i4>4325435</vt:i4>
      </vt:variant>
      <vt:variant>
        <vt:i4>627</vt:i4>
      </vt:variant>
      <vt:variant>
        <vt:i4>0</vt:i4>
      </vt:variant>
      <vt:variant>
        <vt:i4>5</vt:i4>
      </vt:variant>
      <vt:variant>
        <vt:lpwstr/>
      </vt:variant>
      <vt:variant>
        <vt:lpwstr>_ENREF_30</vt:lpwstr>
      </vt:variant>
      <vt:variant>
        <vt:i4>4325435</vt:i4>
      </vt:variant>
      <vt:variant>
        <vt:i4>621</vt:i4>
      </vt:variant>
      <vt:variant>
        <vt:i4>0</vt:i4>
      </vt:variant>
      <vt:variant>
        <vt:i4>5</vt:i4>
      </vt:variant>
      <vt:variant>
        <vt:lpwstr/>
      </vt:variant>
      <vt:variant>
        <vt:lpwstr>_ENREF_30</vt:lpwstr>
      </vt:variant>
      <vt:variant>
        <vt:i4>4325435</vt:i4>
      </vt:variant>
      <vt:variant>
        <vt:i4>615</vt:i4>
      </vt:variant>
      <vt:variant>
        <vt:i4>0</vt:i4>
      </vt:variant>
      <vt:variant>
        <vt:i4>5</vt:i4>
      </vt:variant>
      <vt:variant>
        <vt:lpwstr/>
      </vt:variant>
      <vt:variant>
        <vt:lpwstr>_ENREF_30</vt:lpwstr>
      </vt:variant>
      <vt:variant>
        <vt:i4>4325435</vt:i4>
      </vt:variant>
      <vt:variant>
        <vt:i4>609</vt:i4>
      </vt:variant>
      <vt:variant>
        <vt:i4>0</vt:i4>
      </vt:variant>
      <vt:variant>
        <vt:i4>5</vt:i4>
      </vt:variant>
      <vt:variant>
        <vt:lpwstr/>
      </vt:variant>
      <vt:variant>
        <vt:lpwstr>_ENREF_30</vt:lpwstr>
      </vt:variant>
      <vt:variant>
        <vt:i4>4325435</vt:i4>
      </vt:variant>
      <vt:variant>
        <vt:i4>603</vt:i4>
      </vt:variant>
      <vt:variant>
        <vt:i4>0</vt:i4>
      </vt:variant>
      <vt:variant>
        <vt:i4>5</vt:i4>
      </vt:variant>
      <vt:variant>
        <vt:lpwstr/>
      </vt:variant>
      <vt:variant>
        <vt:lpwstr>_ENREF_30</vt:lpwstr>
      </vt:variant>
      <vt:variant>
        <vt:i4>4325435</vt:i4>
      </vt:variant>
      <vt:variant>
        <vt:i4>597</vt:i4>
      </vt:variant>
      <vt:variant>
        <vt:i4>0</vt:i4>
      </vt:variant>
      <vt:variant>
        <vt:i4>5</vt:i4>
      </vt:variant>
      <vt:variant>
        <vt:lpwstr/>
      </vt:variant>
      <vt:variant>
        <vt:lpwstr>_ENREF_30</vt:lpwstr>
      </vt:variant>
      <vt:variant>
        <vt:i4>4521995</vt:i4>
      </vt:variant>
      <vt:variant>
        <vt:i4>591</vt:i4>
      </vt:variant>
      <vt:variant>
        <vt:i4>0</vt:i4>
      </vt:variant>
      <vt:variant>
        <vt:i4>5</vt:i4>
      </vt:variant>
      <vt:variant>
        <vt:lpwstr/>
      </vt:variant>
      <vt:variant>
        <vt:lpwstr>_ENREF_4</vt:lpwstr>
      </vt:variant>
      <vt:variant>
        <vt:i4>4390972</vt:i4>
      </vt:variant>
      <vt:variant>
        <vt:i4>585</vt:i4>
      </vt:variant>
      <vt:variant>
        <vt:i4>0</vt:i4>
      </vt:variant>
      <vt:variant>
        <vt:i4>5</vt:i4>
      </vt:variant>
      <vt:variant>
        <vt:lpwstr/>
      </vt:variant>
      <vt:variant>
        <vt:lpwstr>_ENREF_27</vt:lpwstr>
      </vt:variant>
      <vt:variant>
        <vt:i4>4390974</vt:i4>
      </vt:variant>
      <vt:variant>
        <vt:i4>579</vt:i4>
      </vt:variant>
      <vt:variant>
        <vt:i4>0</vt:i4>
      </vt:variant>
      <vt:variant>
        <vt:i4>5</vt:i4>
      </vt:variant>
      <vt:variant>
        <vt:lpwstr/>
      </vt:variant>
      <vt:variant>
        <vt:lpwstr>_ENREF_25</vt:lpwstr>
      </vt:variant>
      <vt:variant>
        <vt:i4>4390975</vt:i4>
      </vt:variant>
      <vt:variant>
        <vt:i4>573</vt:i4>
      </vt:variant>
      <vt:variant>
        <vt:i4>0</vt:i4>
      </vt:variant>
      <vt:variant>
        <vt:i4>5</vt:i4>
      </vt:variant>
      <vt:variant>
        <vt:lpwstr/>
      </vt:variant>
      <vt:variant>
        <vt:lpwstr>_ENREF_24</vt:lpwstr>
      </vt:variant>
      <vt:variant>
        <vt:i4>4653114</vt:i4>
      </vt:variant>
      <vt:variant>
        <vt:i4>567</vt:i4>
      </vt:variant>
      <vt:variant>
        <vt:i4>0</vt:i4>
      </vt:variant>
      <vt:variant>
        <vt:i4>5</vt:i4>
      </vt:variant>
      <vt:variant>
        <vt:lpwstr/>
      </vt:variant>
      <vt:variant>
        <vt:lpwstr>_ENREF_61</vt:lpwstr>
      </vt:variant>
      <vt:variant>
        <vt:i4>4653114</vt:i4>
      </vt:variant>
      <vt:variant>
        <vt:i4>561</vt:i4>
      </vt:variant>
      <vt:variant>
        <vt:i4>0</vt:i4>
      </vt:variant>
      <vt:variant>
        <vt:i4>5</vt:i4>
      </vt:variant>
      <vt:variant>
        <vt:lpwstr/>
      </vt:variant>
      <vt:variant>
        <vt:lpwstr>_ENREF_61</vt:lpwstr>
      </vt:variant>
      <vt:variant>
        <vt:i4>4456498</vt:i4>
      </vt:variant>
      <vt:variant>
        <vt:i4>555</vt:i4>
      </vt:variant>
      <vt:variant>
        <vt:i4>0</vt:i4>
      </vt:variant>
      <vt:variant>
        <vt:i4>5</vt:i4>
      </vt:variant>
      <vt:variant>
        <vt:lpwstr/>
      </vt:variant>
      <vt:variant>
        <vt:lpwstr>_ENREF_59</vt:lpwstr>
      </vt:variant>
      <vt:variant>
        <vt:i4>4653115</vt:i4>
      </vt:variant>
      <vt:variant>
        <vt:i4>549</vt:i4>
      </vt:variant>
      <vt:variant>
        <vt:i4>0</vt:i4>
      </vt:variant>
      <vt:variant>
        <vt:i4>5</vt:i4>
      </vt:variant>
      <vt:variant>
        <vt:lpwstr/>
      </vt:variant>
      <vt:variant>
        <vt:lpwstr>_ENREF_60</vt:lpwstr>
      </vt:variant>
      <vt:variant>
        <vt:i4>4522044</vt:i4>
      </vt:variant>
      <vt:variant>
        <vt:i4>543</vt:i4>
      </vt:variant>
      <vt:variant>
        <vt:i4>0</vt:i4>
      </vt:variant>
      <vt:variant>
        <vt:i4>5</vt:i4>
      </vt:variant>
      <vt:variant>
        <vt:lpwstr/>
      </vt:variant>
      <vt:variant>
        <vt:lpwstr>_ENREF_47</vt:lpwstr>
      </vt:variant>
      <vt:variant>
        <vt:i4>4456498</vt:i4>
      </vt:variant>
      <vt:variant>
        <vt:i4>537</vt:i4>
      </vt:variant>
      <vt:variant>
        <vt:i4>0</vt:i4>
      </vt:variant>
      <vt:variant>
        <vt:i4>5</vt:i4>
      </vt:variant>
      <vt:variant>
        <vt:lpwstr/>
      </vt:variant>
      <vt:variant>
        <vt:lpwstr>_ENREF_59</vt:lpwstr>
      </vt:variant>
      <vt:variant>
        <vt:i4>4456499</vt:i4>
      </vt:variant>
      <vt:variant>
        <vt:i4>531</vt:i4>
      </vt:variant>
      <vt:variant>
        <vt:i4>0</vt:i4>
      </vt:variant>
      <vt:variant>
        <vt:i4>5</vt:i4>
      </vt:variant>
      <vt:variant>
        <vt:lpwstr/>
      </vt:variant>
      <vt:variant>
        <vt:lpwstr>_ENREF_58</vt:lpwstr>
      </vt:variant>
      <vt:variant>
        <vt:i4>4456508</vt:i4>
      </vt:variant>
      <vt:variant>
        <vt:i4>525</vt:i4>
      </vt:variant>
      <vt:variant>
        <vt:i4>0</vt:i4>
      </vt:variant>
      <vt:variant>
        <vt:i4>5</vt:i4>
      </vt:variant>
      <vt:variant>
        <vt:lpwstr/>
      </vt:variant>
      <vt:variant>
        <vt:lpwstr>_ENREF_57</vt:lpwstr>
      </vt:variant>
      <vt:variant>
        <vt:i4>4587531</vt:i4>
      </vt:variant>
      <vt:variant>
        <vt:i4>519</vt:i4>
      </vt:variant>
      <vt:variant>
        <vt:i4>0</vt:i4>
      </vt:variant>
      <vt:variant>
        <vt:i4>5</vt:i4>
      </vt:variant>
      <vt:variant>
        <vt:lpwstr/>
      </vt:variant>
      <vt:variant>
        <vt:lpwstr>_ENREF_7</vt:lpwstr>
      </vt:variant>
      <vt:variant>
        <vt:i4>4522034</vt:i4>
      </vt:variant>
      <vt:variant>
        <vt:i4>513</vt:i4>
      </vt:variant>
      <vt:variant>
        <vt:i4>0</vt:i4>
      </vt:variant>
      <vt:variant>
        <vt:i4>5</vt:i4>
      </vt:variant>
      <vt:variant>
        <vt:lpwstr/>
      </vt:variant>
      <vt:variant>
        <vt:lpwstr>_ENREF_49</vt:lpwstr>
      </vt:variant>
      <vt:variant>
        <vt:i4>4325427</vt:i4>
      </vt:variant>
      <vt:variant>
        <vt:i4>510</vt:i4>
      </vt:variant>
      <vt:variant>
        <vt:i4>0</vt:i4>
      </vt:variant>
      <vt:variant>
        <vt:i4>5</vt:i4>
      </vt:variant>
      <vt:variant>
        <vt:lpwstr/>
      </vt:variant>
      <vt:variant>
        <vt:lpwstr>_ENREF_38</vt:lpwstr>
      </vt:variant>
      <vt:variant>
        <vt:i4>4325436</vt:i4>
      </vt:variant>
      <vt:variant>
        <vt:i4>507</vt:i4>
      </vt:variant>
      <vt:variant>
        <vt:i4>0</vt:i4>
      </vt:variant>
      <vt:variant>
        <vt:i4>5</vt:i4>
      </vt:variant>
      <vt:variant>
        <vt:lpwstr/>
      </vt:variant>
      <vt:variant>
        <vt:lpwstr>_ENREF_37</vt:lpwstr>
      </vt:variant>
      <vt:variant>
        <vt:i4>4194362</vt:i4>
      </vt:variant>
      <vt:variant>
        <vt:i4>504</vt:i4>
      </vt:variant>
      <vt:variant>
        <vt:i4>0</vt:i4>
      </vt:variant>
      <vt:variant>
        <vt:i4>5</vt:i4>
      </vt:variant>
      <vt:variant>
        <vt:lpwstr/>
      </vt:variant>
      <vt:variant>
        <vt:lpwstr>_ENREF_11</vt:lpwstr>
      </vt:variant>
      <vt:variant>
        <vt:i4>4718603</vt:i4>
      </vt:variant>
      <vt:variant>
        <vt:i4>501</vt:i4>
      </vt:variant>
      <vt:variant>
        <vt:i4>0</vt:i4>
      </vt:variant>
      <vt:variant>
        <vt:i4>5</vt:i4>
      </vt:variant>
      <vt:variant>
        <vt:lpwstr/>
      </vt:variant>
      <vt:variant>
        <vt:lpwstr>_ENREF_9</vt:lpwstr>
      </vt:variant>
      <vt:variant>
        <vt:i4>4456509</vt:i4>
      </vt:variant>
      <vt:variant>
        <vt:i4>493</vt:i4>
      </vt:variant>
      <vt:variant>
        <vt:i4>0</vt:i4>
      </vt:variant>
      <vt:variant>
        <vt:i4>5</vt:i4>
      </vt:variant>
      <vt:variant>
        <vt:lpwstr/>
      </vt:variant>
      <vt:variant>
        <vt:lpwstr>_ENREF_56</vt:lpwstr>
      </vt:variant>
      <vt:variant>
        <vt:i4>4456510</vt:i4>
      </vt:variant>
      <vt:variant>
        <vt:i4>490</vt:i4>
      </vt:variant>
      <vt:variant>
        <vt:i4>0</vt:i4>
      </vt:variant>
      <vt:variant>
        <vt:i4>5</vt:i4>
      </vt:variant>
      <vt:variant>
        <vt:lpwstr/>
      </vt:variant>
      <vt:variant>
        <vt:lpwstr>_ENREF_55</vt:lpwstr>
      </vt:variant>
      <vt:variant>
        <vt:i4>4325387</vt:i4>
      </vt:variant>
      <vt:variant>
        <vt:i4>482</vt:i4>
      </vt:variant>
      <vt:variant>
        <vt:i4>0</vt:i4>
      </vt:variant>
      <vt:variant>
        <vt:i4>5</vt:i4>
      </vt:variant>
      <vt:variant>
        <vt:lpwstr/>
      </vt:variant>
      <vt:variant>
        <vt:lpwstr>_ENREF_3</vt:lpwstr>
      </vt:variant>
      <vt:variant>
        <vt:i4>4456511</vt:i4>
      </vt:variant>
      <vt:variant>
        <vt:i4>476</vt:i4>
      </vt:variant>
      <vt:variant>
        <vt:i4>0</vt:i4>
      </vt:variant>
      <vt:variant>
        <vt:i4>5</vt:i4>
      </vt:variant>
      <vt:variant>
        <vt:lpwstr/>
      </vt:variant>
      <vt:variant>
        <vt:lpwstr>_ENREF_54</vt:lpwstr>
      </vt:variant>
      <vt:variant>
        <vt:i4>4587531</vt:i4>
      </vt:variant>
      <vt:variant>
        <vt:i4>468</vt:i4>
      </vt:variant>
      <vt:variant>
        <vt:i4>0</vt:i4>
      </vt:variant>
      <vt:variant>
        <vt:i4>5</vt:i4>
      </vt:variant>
      <vt:variant>
        <vt:lpwstr/>
      </vt:variant>
      <vt:variant>
        <vt:lpwstr>_ENREF_7</vt:lpwstr>
      </vt:variant>
      <vt:variant>
        <vt:i4>4456506</vt:i4>
      </vt:variant>
      <vt:variant>
        <vt:i4>462</vt:i4>
      </vt:variant>
      <vt:variant>
        <vt:i4>0</vt:i4>
      </vt:variant>
      <vt:variant>
        <vt:i4>5</vt:i4>
      </vt:variant>
      <vt:variant>
        <vt:lpwstr/>
      </vt:variant>
      <vt:variant>
        <vt:lpwstr>_ENREF_51</vt:lpwstr>
      </vt:variant>
      <vt:variant>
        <vt:i4>4456506</vt:i4>
      </vt:variant>
      <vt:variant>
        <vt:i4>456</vt:i4>
      </vt:variant>
      <vt:variant>
        <vt:i4>0</vt:i4>
      </vt:variant>
      <vt:variant>
        <vt:i4>5</vt:i4>
      </vt:variant>
      <vt:variant>
        <vt:lpwstr/>
      </vt:variant>
      <vt:variant>
        <vt:lpwstr>_ENREF_51</vt:lpwstr>
      </vt:variant>
      <vt:variant>
        <vt:i4>4456504</vt:i4>
      </vt:variant>
      <vt:variant>
        <vt:i4>450</vt:i4>
      </vt:variant>
      <vt:variant>
        <vt:i4>0</vt:i4>
      </vt:variant>
      <vt:variant>
        <vt:i4>5</vt:i4>
      </vt:variant>
      <vt:variant>
        <vt:lpwstr/>
      </vt:variant>
      <vt:variant>
        <vt:lpwstr>_ENREF_53</vt:lpwstr>
      </vt:variant>
      <vt:variant>
        <vt:i4>4456505</vt:i4>
      </vt:variant>
      <vt:variant>
        <vt:i4>444</vt:i4>
      </vt:variant>
      <vt:variant>
        <vt:i4>0</vt:i4>
      </vt:variant>
      <vt:variant>
        <vt:i4>5</vt:i4>
      </vt:variant>
      <vt:variant>
        <vt:lpwstr/>
      </vt:variant>
      <vt:variant>
        <vt:lpwstr>_ENREF_52</vt:lpwstr>
      </vt:variant>
      <vt:variant>
        <vt:i4>4456506</vt:i4>
      </vt:variant>
      <vt:variant>
        <vt:i4>438</vt:i4>
      </vt:variant>
      <vt:variant>
        <vt:i4>0</vt:i4>
      </vt:variant>
      <vt:variant>
        <vt:i4>5</vt:i4>
      </vt:variant>
      <vt:variant>
        <vt:lpwstr/>
      </vt:variant>
      <vt:variant>
        <vt:lpwstr>_ENREF_51</vt:lpwstr>
      </vt:variant>
      <vt:variant>
        <vt:i4>4456506</vt:i4>
      </vt:variant>
      <vt:variant>
        <vt:i4>432</vt:i4>
      </vt:variant>
      <vt:variant>
        <vt:i4>0</vt:i4>
      </vt:variant>
      <vt:variant>
        <vt:i4>5</vt:i4>
      </vt:variant>
      <vt:variant>
        <vt:lpwstr/>
      </vt:variant>
      <vt:variant>
        <vt:lpwstr>_ENREF_51</vt:lpwstr>
      </vt:variant>
      <vt:variant>
        <vt:i4>4718603</vt:i4>
      </vt:variant>
      <vt:variant>
        <vt:i4>426</vt:i4>
      </vt:variant>
      <vt:variant>
        <vt:i4>0</vt:i4>
      </vt:variant>
      <vt:variant>
        <vt:i4>5</vt:i4>
      </vt:variant>
      <vt:variant>
        <vt:lpwstr/>
      </vt:variant>
      <vt:variant>
        <vt:lpwstr>_ENREF_9</vt:lpwstr>
      </vt:variant>
      <vt:variant>
        <vt:i4>4718603</vt:i4>
      </vt:variant>
      <vt:variant>
        <vt:i4>420</vt:i4>
      </vt:variant>
      <vt:variant>
        <vt:i4>0</vt:i4>
      </vt:variant>
      <vt:variant>
        <vt:i4>5</vt:i4>
      </vt:variant>
      <vt:variant>
        <vt:lpwstr/>
      </vt:variant>
      <vt:variant>
        <vt:lpwstr>_ENREF_9</vt:lpwstr>
      </vt:variant>
      <vt:variant>
        <vt:i4>4456507</vt:i4>
      </vt:variant>
      <vt:variant>
        <vt:i4>414</vt:i4>
      </vt:variant>
      <vt:variant>
        <vt:i4>0</vt:i4>
      </vt:variant>
      <vt:variant>
        <vt:i4>5</vt:i4>
      </vt:variant>
      <vt:variant>
        <vt:lpwstr/>
      </vt:variant>
      <vt:variant>
        <vt:lpwstr>_ENREF_50</vt:lpwstr>
      </vt:variant>
      <vt:variant>
        <vt:i4>4522034</vt:i4>
      </vt:variant>
      <vt:variant>
        <vt:i4>408</vt:i4>
      </vt:variant>
      <vt:variant>
        <vt:i4>0</vt:i4>
      </vt:variant>
      <vt:variant>
        <vt:i4>5</vt:i4>
      </vt:variant>
      <vt:variant>
        <vt:lpwstr/>
      </vt:variant>
      <vt:variant>
        <vt:lpwstr>_ENREF_49</vt:lpwstr>
      </vt:variant>
      <vt:variant>
        <vt:i4>4522035</vt:i4>
      </vt:variant>
      <vt:variant>
        <vt:i4>402</vt:i4>
      </vt:variant>
      <vt:variant>
        <vt:i4>0</vt:i4>
      </vt:variant>
      <vt:variant>
        <vt:i4>5</vt:i4>
      </vt:variant>
      <vt:variant>
        <vt:lpwstr/>
      </vt:variant>
      <vt:variant>
        <vt:lpwstr>_ENREF_48</vt:lpwstr>
      </vt:variant>
      <vt:variant>
        <vt:i4>4194362</vt:i4>
      </vt:variant>
      <vt:variant>
        <vt:i4>394</vt:i4>
      </vt:variant>
      <vt:variant>
        <vt:i4>0</vt:i4>
      </vt:variant>
      <vt:variant>
        <vt:i4>5</vt:i4>
      </vt:variant>
      <vt:variant>
        <vt:lpwstr/>
      </vt:variant>
      <vt:variant>
        <vt:lpwstr>_ENREF_11</vt:lpwstr>
      </vt:variant>
      <vt:variant>
        <vt:i4>4587531</vt:i4>
      </vt:variant>
      <vt:variant>
        <vt:i4>388</vt:i4>
      </vt:variant>
      <vt:variant>
        <vt:i4>0</vt:i4>
      </vt:variant>
      <vt:variant>
        <vt:i4>5</vt:i4>
      </vt:variant>
      <vt:variant>
        <vt:lpwstr/>
      </vt:variant>
      <vt:variant>
        <vt:lpwstr>_ENREF_7</vt:lpwstr>
      </vt:variant>
      <vt:variant>
        <vt:i4>4522044</vt:i4>
      </vt:variant>
      <vt:variant>
        <vt:i4>382</vt:i4>
      </vt:variant>
      <vt:variant>
        <vt:i4>0</vt:i4>
      </vt:variant>
      <vt:variant>
        <vt:i4>5</vt:i4>
      </vt:variant>
      <vt:variant>
        <vt:lpwstr/>
      </vt:variant>
      <vt:variant>
        <vt:lpwstr>_ENREF_47</vt:lpwstr>
      </vt:variant>
      <vt:variant>
        <vt:i4>4522045</vt:i4>
      </vt:variant>
      <vt:variant>
        <vt:i4>376</vt:i4>
      </vt:variant>
      <vt:variant>
        <vt:i4>0</vt:i4>
      </vt:variant>
      <vt:variant>
        <vt:i4>5</vt:i4>
      </vt:variant>
      <vt:variant>
        <vt:lpwstr/>
      </vt:variant>
      <vt:variant>
        <vt:lpwstr>_ENREF_46</vt:lpwstr>
      </vt:variant>
      <vt:variant>
        <vt:i4>4522046</vt:i4>
      </vt:variant>
      <vt:variant>
        <vt:i4>370</vt:i4>
      </vt:variant>
      <vt:variant>
        <vt:i4>0</vt:i4>
      </vt:variant>
      <vt:variant>
        <vt:i4>5</vt:i4>
      </vt:variant>
      <vt:variant>
        <vt:lpwstr/>
      </vt:variant>
      <vt:variant>
        <vt:lpwstr>_ENREF_45</vt:lpwstr>
      </vt:variant>
      <vt:variant>
        <vt:i4>4522047</vt:i4>
      </vt:variant>
      <vt:variant>
        <vt:i4>362</vt:i4>
      </vt:variant>
      <vt:variant>
        <vt:i4>0</vt:i4>
      </vt:variant>
      <vt:variant>
        <vt:i4>5</vt:i4>
      </vt:variant>
      <vt:variant>
        <vt:lpwstr/>
      </vt:variant>
      <vt:variant>
        <vt:lpwstr>_ENREF_44</vt:lpwstr>
      </vt:variant>
      <vt:variant>
        <vt:i4>4522040</vt:i4>
      </vt:variant>
      <vt:variant>
        <vt:i4>356</vt:i4>
      </vt:variant>
      <vt:variant>
        <vt:i4>0</vt:i4>
      </vt:variant>
      <vt:variant>
        <vt:i4>5</vt:i4>
      </vt:variant>
      <vt:variant>
        <vt:lpwstr/>
      </vt:variant>
      <vt:variant>
        <vt:lpwstr>_ENREF_43</vt:lpwstr>
      </vt:variant>
      <vt:variant>
        <vt:i4>4325437</vt:i4>
      </vt:variant>
      <vt:variant>
        <vt:i4>350</vt:i4>
      </vt:variant>
      <vt:variant>
        <vt:i4>0</vt:i4>
      </vt:variant>
      <vt:variant>
        <vt:i4>5</vt:i4>
      </vt:variant>
      <vt:variant>
        <vt:lpwstr/>
      </vt:variant>
      <vt:variant>
        <vt:lpwstr>_ENREF_36</vt:lpwstr>
      </vt:variant>
      <vt:variant>
        <vt:i4>4522041</vt:i4>
      </vt:variant>
      <vt:variant>
        <vt:i4>342</vt:i4>
      </vt:variant>
      <vt:variant>
        <vt:i4>0</vt:i4>
      </vt:variant>
      <vt:variant>
        <vt:i4>5</vt:i4>
      </vt:variant>
      <vt:variant>
        <vt:lpwstr/>
      </vt:variant>
      <vt:variant>
        <vt:lpwstr>_ENREF_42</vt:lpwstr>
      </vt:variant>
      <vt:variant>
        <vt:i4>4194364</vt:i4>
      </vt:variant>
      <vt:variant>
        <vt:i4>336</vt:i4>
      </vt:variant>
      <vt:variant>
        <vt:i4>0</vt:i4>
      </vt:variant>
      <vt:variant>
        <vt:i4>5</vt:i4>
      </vt:variant>
      <vt:variant>
        <vt:lpwstr/>
      </vt:variant>
      <vt:variant>
        <vt:lpwstr>_ENREF_17</vt:lpwstr>
      </vt:variant>
      <vt:variant>
        <vt:i4>4390962</vt:i4>
      </vt:variant>
      <vt:variant>
        <vt:i4>330</vt:i4>
      </vt:variant>
      <vt:variant>
        <vt:i4>0</vt:i4>
      </vt:variant>
      <vt:variant>
        <vt:i4>5</vt:i4>
      </vt:variant>
      <vt:variant>
        <vt:lpwstr/>
      </vt:variant>
      <vt:variant>
        <vt:lpwstr>_ENREF_29</vt:lpwstr>
      </vt:variant>
      <vt:variant>
        <vt:i4>4522042</vt:i4>
      </vt:variant>
      <vt:variant>
        <vt:i4>324</vt:i4>
      </vt:variant>
      <vt:variant>
        <vt:i4>0</vt:i4>
      </vt:variant>
      <vt:variant>
        <vt:i4>5</vt:i4>
      </vt:variant>
      <vt:variant>
        <vt:lpwstr/>
      </vt:variant>
      <vt:variant>
        <vt:lpwstr>_ENREF_41</vt:lpwstr>
      </vt:variant>
      <vt:variant>
        <vt:i4>4522043</vt:i4>
      </vt:variant>
      <vt:variant>
        <vt:i4>318</vt:i4>
      </vt:variant>
      <vt:variant>
        <vt:i4>0</vt:i4>
      </vt:variant>
      <vt:variant>
        <vt:i4>5</vt:i4>
      </vt:variant>
      <vt:variant>
        <vt:lpwstr/>
      </vt:variant>
      <vt:variant>
        <vt:lpwstr>_ENREF_40</vt:lpwstr>
      </vt:variant>
      <vt:variant>
        <vt:i4>4325426</vt:i4>
      </vt:variant>
      <vt:variant>
        <vt:i4>310</vt:i4>
      </vt:variant>
      <vt:variant>
        <vt:i4>0</vt:i4>
      </vt:variant>
      <vt:variant>
        <vt:i4>5</vt:i4>
      </vt:variant>
      <vt:variant>
        <vt:lpwstr/>
      </vt:variant>
      <vt:variant>
        <vt:lpwstr>_ENREF_39</vt:lpwstr>
      </vt:variant>
      <vt:variant>
        <vt:i4>4325427</vt:i4>
      </vt:variant>
      <vt:variant>
        <vt:i4>304</vt:i4>
      </vt:variant>
      <vt:variant>
        <vt:i4>0</vt:i4>
      </vt:variant>
      <vt:variant>
        <vt:i4>5</vt:i4>
      </vt:variant>
      <vt:variant>
        <vt:lpwstr/>
      </vt:variant>
      <vt:variant>
        <vt:lpwstr>_ENREF_38</vt:lpwstr>
      </vt:variant>
      <vt:variant>
        <vt:i4>4325436</vt:i4>
      </vt:variant>
      <vt:variant>
        <vt:i4>301</vt:i4>
      </vt:variant>
      <vt:variant>
        <vt:i4>0</vt:i4>
      </vt:variant>
      <vt:variant>
        <vt:i4>5</vt:i4>
      </vt:variant>
      <vt:variant>
        <vt:lpwstr/>
      </vt:variant>
      <vt:variant>
        <vt:lpwstr>_ENREF_37</vt:lpwstr>
      </vt:variant>
      <vt:variant>
        <vt:i4>4325437</vt:i4>
      </vt:variant>
      <vt:variant>
        <vt:i4>293</vt:i4>
      </vt:variant>
      <vt:variant>
        <vt:i4>0</vt:i4>
      </vt:variant>
      <vt:variant>
        <vt:i4>5</vt:i4>
      </vt:variant>
      <vt:variant>
        <vt:lpwstr/>
      </vt:variant>
      <vt:variant>
        <vt:lpwstr>_ENREF_36</vt:lpwstr>
      </vt:variant>
      <vt:variant>
        <vt:i4>4587531</vt:i4>
      </vt:variant>
      <vt:variant>
        <vt:i4>285</vt:i4>
      </vt:variant>
      <vt:variant>
        <vt:i4>0</vt:i4>
      </vt:variant>
      <vt:variant>
        <vt:i4>5</vt:i4>
      </vt:variant>
      <vt:variant>
        <vt:lpwstr/>
      </vt:variant>
      <vt:variant>
        <vt:lpwstr>_ENREF_7</vt:lpwstr>
      </vt:variant>
      <vt:variant>
        <vt:i4>4587531</vt:i4>
      </vt:variant>
      <vt:variant>
        <vt:i4>279</vt:i4>
      </vt:variant>
      <vt:variant>
        <vt:i4>0</vt:i4>
      </vt:variant>
      <vt:variant>
        <vt:i4>5</vt:i4>
      </vt:variant>
      <vt:variant>
        <vt:lpwstr/>
      </vt:variant>
      <vt:variant>
        <vt:lpwstr>_ENREF_7</vt:lpwstr>
      </vt:variant>
      <vt:variant>
        <vt:i4>4325438</vt:i4>
      </vt:variant>
      <vt:variant>
        <vt:i4>273</vt:i4>
      </vt:variant>
      <vt:variant>
        <vt:i4>0</vt:i4>
      </vt:variant>
      <vt:variant>
        <vt:i4>5</vt:i4>
      </vt:variant>
      <vt:variant>
        <vt:lpwstr/>
      </vt:variant>
      <vt:variant>
        <vt:lpwstr>_ENREF_35</vt:lpwstr>
      </vt:variant>
      <vt:variant>
        <vt:i4>4194364</vt:i4>
      </vt:variant>
      <vt:variant>
        <vt:i4>261</vt:i4>
      </vt:variant>
      <vt:variant>
        <vt:i4>0</vt:i4>
      </vt:variant>
      <vt:variant>
        <vt:i4>5</vt:i4>
      </vt:variant>
      <vt:variant>
        <vt:lpwstr/>
      </vt:variant>
      <vt:variant>
        <vt:lpwstr>_ENREF_17</vt:lpwstr>
      </vt:variant>
      <vt:variant>
        <vt:i4>4325439</vt:i4>
      </vt:variant>
      <vt:variant>
        <vt:i4>252</vt:i4>
      </vt:variant>
      <vt:variant>
        <vt:i4>0</vt:i4>
      </vt:variant>
      <vt:variant>
        <vt:i4>5</vt:i4>
      </vt:variant>
      <vt:variant>
        <vt:lpwstr/>
      </vt:variant>
      <vt:variant>
        <vt:lpwstr>_ENREF_34</vt:lpwstr>
      </vt:variant>
      <vt:variant>
        <vt:i4>4325432</vt:i4>
      </vt:variant>
      <vt:variant>
        <vt:i4>246</vt:i4>
      </vt:variant>
      <vt:variant>
        <vt:i4>0</vt:i4>
      </vt:variant>
      <vt:variant>
        <vt:i4>5</vt:i4>
      </vt:variant>
      <vt:variant>
        <vt:lpwstr/>
      </vt:variant>
      <vt:variant>
        <vt:lpwstr>_ENREF_33</vt:lpwstr>
      </vt:variant>
      <vt:variant>
        <vt:i4>4325432</vt:i4>
      </vt:variant>
      <vt:variant>
        <vt:i4>240</vt:i4>
      </vt:variant>
      <vt:variant>
        <vt:i4>0</vt:i4>
      </vt:variant>
      <vt:variant>
        <vt:i4>5</vt:i4>
      </vt:variant>
      <vt:variant>
        <vt:lpwstr/>
      </vt:variant>
      <vt:variant>
        <vt:lpwstr>_ENREF_33</vt:lpwstr>
      </vt:variant>
      <vt:variant>
        <vt:i4>4849736</vt:i4>
      </vt:variant>
      <vt:variant>
        <vt:i4>235</vt:i4>
      </vt:variant>
      <vt:variant>
        <vt:i4>0</vt:i4>
      </vt:variant>
      <vt:variant>
        <vt:i4>5</vt:i4>
      </vt:variant>
      <vt:variant>
        <vt:lpwstr>http://www.graphpad.com/</vt:lpwstr>
      </vt:variant>
      <vt:variant>
        <vt:lpwstr/>
      </vt:variant>
      <vt:variant>
        <vt:i4>4325433</vt:i4>
      </vt:variant>
      <vt:variant>
        <vt:i4>231</vt:i4>
      </vt:variant>
      <vt:variant>
        <vt:i4>0</vt:i4>
      </vt:variant>
      <vt:variant>
        <vt:i4>5</vt:i4>
      </vt:variant>
      <vt:variant>
        <vt:lpwstr/>
      </vt:variant>
      <vt:variant>
        <vt:lpwstr>_ENREF_32</vt:lpwstr>
      </vt:variant>
      <vt:variant>
        <vt:i4>7012416</vt:i4>
      </vt:variant>
      <vt:variant>
        <vt:i4>226</vt:i4>
      </vt:variant>
      <vt:variant>
        <vt:i4>0</vt:i4>
      </vt:variant>
      <vt:variant>
        <vt:i4>5</vt:i4>
      </vt:variant>
      <vt:variant>
        <vt:lpwstr>http://apps.who.int/immunization_monitoring/globalsummary/diseases</vt:lpwstr>
      </vt:variant>
      <vt:variant>
        <vt:lpwstr/>
      </vt:variant>
      <vt:variant>
        <vt:i4>4325434</vt:i4>
      </vt:variant>
      <vt:variant>
        <vt:i4>222</vt:i4>
      </vt:variant>
      <vt:variant>
        <vt:i4>0</vt:i4>
      </vt:variant>
      <vt:variant>
        <vt:i4>5</vt:i4>
      </vt:variant>
      <vt:variant>
        <vt:lpwstr/>
      </vt:variant>
      <vt:variant>
        <vt:lpwstr>_ENREF_31</vt:lpwstr>
      </vt:variant>
      <vt:variant>
        <vt:i4>4325435</vt:i4>
      </vt:variant>
      <vt:variant>
        <vt:i4>216</vt:i4>
      </vt:variant>
      <vt:variant>
        <vt:i4>0</vt:i4>
      </vt:variant>
      <vt:variant>
        <vt:i4>5</vt:i4>
      </vt:variant>
      <vt:variant>
        <vt:lpwstr/>
      </vt:variant>
      <vt:variant>
        <vt:lpwstr>_ENREF_30</vt:lpwstr>
      </vt:variant>
      <vt:variant>
        <vt:i4>4390962</vt:i4>
      </vt:variant>
      <vt:variant>
        <vt:i4>210</vt:i4>
      </vt:variant>
      <vt:variant>
        <vt:i4>0</vt:i4>
      </vt:variant>
      <vt:variant>
        <vt:i4>5</vt:i4>
      </vt:variant>
      <vt:variant>
        <vt:lpwstr/>
      </vt:variant>
      <vt:variant>
        <vt:lpwstr>_ENREF_29</vt:lpwstr>
      </vt:variant>
      <vt:variant>
        <vt:i4>4390968</vt:i4>
      </vt:variant>
      <vt:variant>
        <vt:i4>204</vt:i4>
      </vt:variant>
      <vt:variant>
        <vt:i4>0</vt:i4>
      </vt:variant>
      <vt:variant>
        <vt:i4>5</vt:i4>
      </vt:variant>
      <vt:variant>
        <vt:lpwstr/>
      </vt:variant>
      <vt:variant>
        <vt:lpwstr>_ENREF_23</vt:lpwstr>
      </vt:variant>
      <vt:variant>
        <vt:i4>4390963</vt:i4>
      </vt:variant>
      <vt:variant>
        <vt:i4>198</vt:i4>
      </vt:variant>
      <vt:variant>
        <vt:i4>0</vt:i4>
      </vt:variant>
      <vt:variant>
        <vt:i4>5</vt:i4>
      </vt:variant>
      <vt:variant>
        <vt:lpwstr/>
      </vt:variant>
      <vt:variant>
        <vt:lpwstr>_ENREF_28</vt:lpwstr>
      </vt:variant>
      <vt:variant>
        <vt:i4>4390968</vt:i4>
      </vt:variant>
      <vt:variant>
        <vt:i4>192</vt:i4>
      </vt:variant>
      <vt:variant>
        <vt:i4>0</vt:i4>
      </vt:variant>
      <vt:variant>
        <vt:i4>5</vt:i4>
      </vt:variant>
      <vt:variant>
        <vt:lpwstr/>
      </vt:variant>
      <vt:variant>
        <vt:lpwstr>_ENREF_23</vt:lpwstr>
      </vt:variant>
      <vt:variant>
        <vt:i4>4390972</vt:i4>
      </vt:variant>
      <vt:variant>
        <vt:i4>186</vt:i4>
      </vt:variant>
      <vt:variant>
        <vt:i4>0</vt:i4>
      </vt:variant>
      <vt:variant>
        <vt:i4>5</vt:i4>
      </vt:variant>
      <vt:variant>
        <vt:lpwstr/>
      </vt:variant>
      <vt:variant>
        <vt:lpwstr>_ENREF_27</vt:lpwstr>
      </vt:variant>
      <vt:variant>
        <vt:i4>4390973</vt:i4>
      </vt:variant>
      <vt:variant>
        <vt:i4>180</vt:i4>
      </vt:variant>
      <vt:variant>
        <vt:i4>0</vt:i4>
      </vt:variant>
      <vt:variant>
        <vt:i4>5</vt:i4>
      </vt:variant>
      <vt:variant>
        <vt:lpwstr/>
      </vt:variant>
      <vt:variant>
        <vt:lpwstr>_ENREF_26</vt:lpwstr>
      </vt:variant>
      <vt:variant>
        <vt:i4>4390974</vt:i4>
      </vt:variant>
      <vt:variant>
        <vt:i4>174</vt:i4>
      </vt:variant>
      <vt:variant>
        <vt:i4>0</vt:i4>
      </vt:variant>
      <vt:variant>
        <vt:i4>5</vt:i4>
      </vt:variant>
      <vt:variant>
        <vt:lpwstr/>
      </vt:variant>
      <vt:variant>
        <vt:lpwstr>_ENREF_25</vt:lpwstr>
      </vt:variant>
      <vt:variant>
        <vt:i4>4390975</vt:i4>
      </vt:variant>
      <vt:variant>
        <vt:i4>168</vt:i4>
      </vt:variant>
      <vt:variant>
        <vt:i4>0</vt:i4>
      </vt:variant>
      <vt:variant>
        <vt:i4>5</vt:i4>
      </vt:variant>
      <vt:variant>
        <vt:lpwstr/>
      </vt:variant>
      <vt:variant>
        <vt:lpwstr>_ENREF_24</vt:lpwstr>
      </vt:variant>
      <vt:variant>
        <vt:i4>4390968</vt:i4>
      </vt:variant>
      <vt:variant>
        <vt:i4>162</vt:i4>
      </vt:variant>
      <vt:variant>
        <vt:i4>0</vt:i4>
      </vt:variant>
      <vt:variant>
        <vt:i4>5</vt:i4>
      </vt:variant>
      <vt:variant>
        <vt:lpwstr/>
      </vt:variant>
      <vt:variant>
        <vt:lpwstr>_ENREF_23</vt:lpwstr>
      </vt:variant>
      <vt:variant>
        <vt:i4>4521995</vt:i4>
      </vt:variant>
      <vt:variant>
        <vt:i4>156</vt:i4>
      </vt:variant>
      <vt:variant>
        <vt:i4>0</vt:i4>
      </vt:variant>
      <vt:variant>
        <vt:i4>5</vt:i4>
      </vt:variant>
      <vt:variant>
        <vt:lpwstr/>
      </vt:variant>
      <vt:variant>
        <vt:lpwstr>_ENREF_4</vt:lpwstr>
      </vt:variant>
      <vt:variant>
        <vt:i4>4390969</vt:i4>
      </vt:variant>
      <vt:variant>
        <vt:i4>150</vt:i4>
      </vt:variant>
      <vt:variant>
        <vt:i4>0</vt:i4>
      </vt:variant>
      <vt:variant>
        <vt:i4>5</vt:i4>
      </vt:variant>
      <vt:variant>
        <vt:lpwstr/>
      </vt:variant>
      <vt:variant>
        <vt:lpwstr>_ENREF_22</vt:lpwstr>
      </vt:variant>
      <vt:variant>
        <vt:i4>4390970</vt:i4>
      </vt:variant>
      <vt:variant>
        <vt:i4>144</vt:i4>
      </vt:variant>
      <vt:variant>
        <vt:i4>0</vt:i4>
      </vt:variant>
      <vt:variant>
        <vt:i4>5</vt:i4>
      </vt:variant>
      <vt:variant>
        <vt:lpwstr/>
      </vt:variant>
      <vt:variant>
        <vt:lpwstr>_ENREF_21</vt:lpwstr>
      </vt:variant>
      <vt:variant>
        <vt:i4>4325387</vt:i4>
      </vt:variant>
      <vt:variant>
        <vt:i4>141</vt:i4>
      </vt:variant>
      <vt:variant>
        <vt:i4>0</vt:i4>
      </vt:variant>
      <vt:variant>
        <vt:i4>5</vt:i4>
      </vt:variant>
      <vt:variant>
        <vt:lpwstr/>
      </vt:variant>
      <vt:variant>
        <vt:lpwstr>_ENREF_3</vt:lpwstr>
      </vt:variant>
      <vt:variant>
        <vt:i4>4390971</vt:i4>
      </vt:variant>
      <vt:variant>
        <vt:i4>135</vt:i4>
      </vt:variant>
      <vt:variant>
        <vt:i4>0</vt:i4>
      </vt:variant>
      <vt:variant>
        <vt:i4>5</vt:i4>
      </vt:variant>
      <vt:variant>
        <vt:lpwstr/>
      </vt:variant>
      <vt:variant>
        <vt:lpwstr>_ENREF_20</vt:lpwstr>
      </vt:variant>
      <vt:variant>
        <vt:i4>4194354</vt:i4>
      </vt:variant>
      <vt:variant>
        <vt:i4>129</vt:i4>
      </vt:variant>
      <vt:variant>
        <vt:i4>0</vt:i4>
      </vt:variant>
      <vt:variant>
        <vt:i4>5</vt:i4>
      </vt:variant>
      <vt:variant>
        <vt:lpwstr/>
      </vt:variant>
      <vt:variant>
        <vt:lpwstr>_ENREF_19</vt:lpwstr>
      </vt:variant>
      <vt:variant>
        <vt:i4>4194355</vt:i4>
      </vt:variant>
      <vt:variant>
        <vt:i4>121</vt:i4>
      </vt:variant>
      <vt:variant>
        <vt:i4>0</vt:i4>
      </vt:variant>
      <vt:variant>
        <vt:i4>5</vt:i4>
      </vt:variant>
      <vt:variant>
        <vt:lpwstr/>
      </vt:variant>
      <vt:variant>
        <vt:lpwstr>_ENREF_18</vt:lpwstr>
      </vt:variant>
      <vt:variant>
        <vt:i4>4194364</vt:i4>
      </vt:variant>
      <vt:variant>
        <vt:i4>115</vt:i4>
      </vt:variant>
      <vt:variant>
        <vt:i4>0</vt:i4>
      </vt:variant>
      <vt:variant>
        <vt:i4>5</vt:i4>
      </vt:variant>
      <vt:variant>
        <vt:lpwstr/>
      </vt:variant>
      <vt:variant>
        <vt:lpwstr>_ENREF_17</vt:lpwstr>
      </vt:variant>
      <vt:variant>
        <vt:i4>4194365</vt:i4>
      </vt:variant>
      <vt:variant>
        <vt:i4>109</vt:i4>
      </vt:variant>
      <vt:variant>
        <vt:i4>0</vt:i4>
      </vt:variant>
      <vt:variant>
        <vt:i4>5</vt:i4>
      </vt:variant>
      <vt:variant>
        <vt:lpwstr/>
      </vt:variant>
      <vt:variant>
        <vt:lpwstr>_ENREF_16</vt:lpwstr>
      </vt:variant>
      <vt:variant>
        <vt:i4>4194366</vt:i4>
      </vt:variant>
      <vt:variant>
        <vt:i4>101</vt:i4>
      </vt:variant>
      <vt:variant>
        <vt:i4>0</vt:i4>
      </vt:variant>
      <vt:variant>
        <vt:i4>5</vt:i4>
      </vt:variant>
      <vt:variant>
        <vt:lpwstr/>
      </vt:variant>
      <vt:variant>
        <vt:lpwstr>_ENREF_15</vt:lpwstr>
      </vt:variant>
      <vt:variant>
        <vt:i4>4194367</vt:i4>
      </vt:variant>
      <vt:variant>
        <vt:i4>95</vt:i4>
      </vt:variant>
      <vt:variant>
        <vt:i4>0</vt:i4>
      </vt:variant>
      <vt:variant>
        <vt:i4>5</vt:i4>
      </vt:variant>
      <vt:variant>
        <vt:lpwstr/>
      </vt:variant>
      <vt:variant>
        <vt:lpwstr>_ENREF_14</vt:lpwstr>
      </vt:variant>
      <vt:variant>
        <vt:i4>4194360</vt:i4>
      </vt:variant>
      <vt:variant>
        <vt:i4>89</vt:i4>
      </vt:variant>
      <vt:variant>
        <vt:i4>0</vt:i4>
      </vt:variant>
      <vt:variant>
        <vt:i4>5</vt:i4>
      </vt:variant>
      <vt:variant>
        <vt:lpwstr/>
      </vt:variant>
      <vt:variant>
        <vt:lpwstr>_ENREF_13</vt:lpwstr>
      </vt:variant>
      <vt:variant>
        <vt:i4>4194361</vt:i4>
      </vt:variant>
      <vt:variant>
        <vt:i4>83</vt:i4>
      </vt:variant>
      <vt:variant>
        <vt:i4>0</vt:i4>
      </vt:variant>
      <vt:variant>
        <vt:i4>5</vt:i4>
      </vt:variant>
      <vt:variant>
        <vt:lpwstr/>
      </vt:variant>
      <vt:variant>
        <vt:lpwstr>_ENREF_12</vt:lpwstr>
      </vt:variant>
      <vt:variant>
        <vt:i4>4194362</vt:i4>
      </vt:variant>
      <vt:variant>
        <vt:i4>77</vt:i4>
      </vt:variant>
      <vt:variant>
        <vt:i4>0</vt:i4>
      </vt:variant>
      <vt:variant>
        <vt:i4>5</vt:i4>
      </vt:variant>
      <vt:variant>
        <vt:lpwstr/>
      </vt:variant>
      <vt:variant>
        <vt:lpwstr>_ENREF_11</vt:lpwstr>
      </vt:variant>
      <vt:variant>
        <vt:i4>4194363</vt:i4>
      </vt:variant>
      <vt:variant>
        <vt:i4>71</vt:i4>
      </vt:variant>
      <vt:variant>
        <vt:i4>0</vt:i4>
      </vt:variant>
      <vt:variant>
        <vt:i4>5</vt:i4>
      </vt:variant>
      <vt:variant>
        <vt:lpwstr/>
      </vt:variant>
      <vt:variant>
        <vt:lpwstr>_ENREF_10</vt:lpwstr>
      </vt:variant>
      <vt:variant>
        <vt:i4>4718603</vt:i4>
      </vt:variant>
      <vt:variant>
        <vt:i4>65</vt:i4>
      </vt:variant>
      <vt:variant>
        <vt:i4>0</vt:i4>
      </vt:variant>
      <vt:variant>
        <vt:i4>5</vt:i4>
      </vt:variant>
      <vt:variant>
        <vt:lpwstr/>
      </vt:variant>
      <vt:variant>
        <vt:lpwstr>_ENREF_9</vt:lpwstr>
      </vt:variant>
      <vt:variant>
        <vt:i4>4784139</vt:i4>
      </vt:variant>
      <vt:variant>
        <vt:i4>59</vt:i4>
      </vt:variant>
      <vt:variant>
        <vt:i4>0</vt:i4>
      </vt:variant>
      <vt:variant>
        <vt:i4>5</vt:i4>
      </vt:variant>
      <vt:variant>
        <vt:lpwstr/>
      </vt:variant>
      <vt:variant>
        <vt:lpwstr>_ENREF_8</vt:lpwstr>
      </vt:variant>
      <vt:variant>
        <vt:i4>4784139</vt:i4>
      </vt:variant>
      <vt:variant>
        <vt:i4>53</vt:i4>
      </vt:variant>
      <vt:variant>
        <vt:i4>0</vt:i4>
      </vt:variant>
      <vt:variant>
        <vt:i4>5</vt:i4>
      </vt:variant>
      <vt:variant>
        <vt:lpwstr/>
      </vt:variant>
      <vt:variant>
        <vt:lpwstr>_ENREF_8</vt:lpwstr>
      </vt:variant>
      <vt:variant>
        <vt:i4>4587531</vt:i4>
      </vt:variant>
      <vt:variant>
        <vt:i4>47</vt:i4>
      </vt:variant>
      <vt:variant>
        <vt:i4>0</vt:i4>
      </vt:variant>
      <vt:variant>
        <vt:i4>5</vt:i4>
      </vt:variant>
      <vt:variant>
        <vt:lpwstr/>
      </vt:variant>
      <vt:variant>
        <vt:lpwstr>_ENREF_7</vt:lpwstr>
      </vt:variant>
      <vt:variant>
        <vt:i4>4390923</vt:i4>
      </vt:variant>
      <vt:variant>
        <vt:i4>41</vt:i4>
      </vt:variant>
      <vt:variant>
        <vt:i4>0</vt:i4>
      </vt:variant>
      <vt:variant>
        <vt:i4>5</vt:i4>
      </vt:variant>
      <vt:variant>
        <vt:lpwstr/>
      </vt:variant>
      <vt:variant>
        <vt:lpwstr>_ENREF_2</vt:lpwstr>
      </vt:variant>
      <vt:variant>
        <vt:i4>4653067</vt:i4>
      </vt:variant>
      <vt:variant>
        <vt:i4>35</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1048663</vt:i4>
      </vt:variant>
      <vt:variant>
        <vt:i4>0</vt:i4>
      </vt:variant>
      <vt:variant>
        <vt:i4>0</vt:i4>
      </vt:variant>
      <vt:variant>
        <vt:i4>5</vt:i4>
      </vt:variant>
      <vt:variant>
        <vt:lpwstr>mailto:e.elhaik@sheffield.ac.uk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Upadhyai</dc:creator>
  <cp:keywords/>
  <dc:description/>
  <cp:lastModifiedBy>Eran</cp:lastModifiedBy>
  <cp:revision>180</cp:revision>
  <cp:lastPrinted>2017-04-26T12:40:00Z</cp:lastPrinted>
  <dcterms:created xsi:type="dcterms:W3CDTF">2017-04-26T12:40:00Z</dcterms:created>
  <dcterms:modified xsi:type="dcterms:W3CDTF">2018-05-16T20:04:00Z</dcterms:modified>
</cp:coreProperties>
</file>