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D7A568" w14:textId="77777777" w:rsidR="00B84308" w:rsidRPr="00B84308" w:rsidRDefault="00B84308" w:rsidP="00B84308">
      <w:pPr>
        <w:widowControl w:val="0"/>
        <w:autoSpaceDE w:val="0"/>
        <w:autoSpaceDN w:val="0"/>
        <w:adjustRightInd w:val="0"/>
        <w:spacing w:line="360" w:lineRule="auto"/>
        <w:rPr>
          <w:rFonts w:ascii="Times New Roman" w:hAnsi="Times New Roman" w:cs="Times New Roman"/>
        </w:rPr>
      </w:pPr>
      <w:r w:rsidRPr="00B84308">
        <w:rPr>
          <w:rFonts w:ascii="Times New Roman" w:hAnsi="Times New Roman" w:cs="Times New Roman"/>
          <w:i/>
          <w:iCs/>
        </w:rPr>
        <w:t>New Phytologist</w:t>
      </w:r>
      <w:r w:rsidRPr="00B84308">
        <w:rPr>
          <w:rFonts w:ascii="Times New Roman" w:hAnsi="Times New Roman" w:cs="Times New Roman"/>
        </w:rPr>
        <w:t xml:space="preserve"> Supporting Information </w:t>
      </w:r>
    </w:p>
    <w:p w14:paraId="58F1754D" w14:textId="77777777" w:rsidR="00B84308" w:rsidRPr="008B70BD" w:rsidRDefault="00B84308" w:rsidP="00B84308">
      <w:pPr>
        <w:tabs>
          <w:tab w:val="left" w:pos="720"/>
          <w:tab w:val="left" w:pos="8640"/>
        </w:tabs>
        <w:spacing w:line="360" w:lineRule="auto"/>
        <w:rPr>
          <w:rFonts w:ascii="Times New Roman" w:hAnsi="Times New Roman" w:cs="Times New Roman"/>
          <w:b/>
        </w:rPr>
      </w:pPr>
      <w:r w:rsidRPr="008B70BD">
        <w:rPr>
          <w:rFonts w:ascii="Times New Roman" w:hAnsi="Times New Roman" w:cs="Times New Roman"/>
          <w:b/>
        </w:rPr>
        <w:t xml:space="preserve">A microbially derived tyrosine sulfated peptide mimics a plant peptide hormone </w:t>
      </w:r>
    </w:p>
    <w:p w14:paraId="422DE1BD" w14:textId="77777777" w:rsidR="00B84308" w:rsidRPr="008B70BD" w:rsidRDefault="00B84308" w:rsidP="00B84308">
      <w:pPr>
        <w:tabs>
          <w:tab w:val="left" w:pos="720"/>
          <w:tab w:val="left" w:pos="8640"/>
        </w:tabs>
        <w:spacing w:line="360" w:lineRule="auto"/>
        <w:rPr>
          <w:rFonts w:ascii="Times New Roman" w:hAnsi="Times New Roman" w:cs="Times New Roman"/>
        </w:rPr>
      </w:pPr>
      <w:r w:rsidRPr="008B70BD">
        <w:rPr>
          <w:rFonts w:ascii="Times New Roman" w:hAnsi="Times New Roman" w:cs="Times New Roman"/>
        </w:rPr>
        <w:t>Rory N. Pruitt</w:t>
      </w:r>
      <w:r w:rsidRPr="008B70BD">
        <w:rPr>
          <w:rFonts w:ascii="Times New Roman" w:hAnsi="Times New Roman" w:cs="Times New Roman"/>
          <w:vertAlign w:val="superscript"/>
        </w:rPr>
        <w:t>1,2‡†</w:t>
      </w:r>
      <w:r w:rsidRPr="008B70BD">
        <w:rPr>
          <w:rFonts w:ascii="Times New Roman" w:hAnsi="Times New Roman" w:cs="Times New Roman"/>
        </w:rPr>
        <w:t>, Anna Joe</w:t>
      </w:r>
      <w:r w:rsidRPr="008B70BD">
        <w:rPr>
          <w:rFonts w:ascii="Times New Roman" w:hAnsi="Times New Roman" w:cs="Times New Roman"/>
          <w:vertAlign w:val="superscript"/>
        </w:rPr>
        <w:t>1,2†</w:t>
      </w:r>
      <w:r w:rsidRPr="008B70BD">
        <w:rPr>
          <w:rFonts w:ascii="Times New Roman" w:hAnsi="Times New Roman" w:cs="Times New Roman"/>
        </w:rPr>
        <w:t>, Weiguo Zhang</w:t>
      </w:r>
      <w:r w:rsidRPr="008B70BD">
        <w:rPr>
          <w:rFonts w:ascii="Times New Roman" w:hAnsi="Times New Roman" w:cs="Times New Roman"/>
          <w:vertAlign w:val="superscript"/>
        </w:rPr>
        <w:t>1¶†</w:t>
      </w:r>
      <w:r w:rsidRPr="008B70BD">
        <w:rPr>
          <w:rFonts w:ascii="Times New Roman" w:hAnsi="Times New Roman" w:cs="Times New Roman"/>
        </w:rPr>
        <w:t>, Wei Feng</w:t>
      </w:r>
      <w:r w:rsidRPr="008B70BD">
        <w:rPr>
          <w:rFonts w:ascii="Times New Roman" w:hAnsi="Times New Roman" w:cs="Times New Roman"/>
          <w:vertAlign w:val="superscript"/>
        </w:rPr>
        <w:t>3</w:t>
      </w:r>
      <w:r w:rsidRPr="008B70BD">
        <w:rPr>
          <w:rFonts w:ascii="Times New Roman" w:hAnsi="Times New Roman" w:cs="Times New Roman"/>
        </w:rPr>
        <w:t>, Valley Stewart</w:t>
      </w:r>
      <w:r w:rsidRPr="008B70BD">
        <w:rPr>
          <w:rFonts w:ascii="Times New Roman" w:hAnsi="Times New Roman" w:cs="Times New Roman"/>
          <w:vertAlign w:val="superscript"/>
        </w:rPr>
        <w:t>4</w:t>
      </w:r>
      <w:r w:rsidRPr="008B70BD">
        <w:rPr>
          <w:rFonts w:ascii="Times New Roman" w:hAnsi="Times New Roman" w:cs="Times New Roman"/>
        </w:rPr>
        <w:t>, Benjamin Schwessinger</w:t>
      </w:r>
      <w:r w:rsidRPr="008B70BD">
        <w:rPr>
          <w:rFonts w:ascii="Times New Roman" w:hAnsi="Times New Roman" w:cs="Times New Roman"/>
          <w:vertAlign w:val="superscript"/>
        </w:rPr>
        <w:t>1,2§</w:t>
      </w:r>
      <w:r w:rsidRPr="008B70BD">
        <w:rPr>
          <w:rFonts w:ascii="Times New Roman" w:hAnsi="Times New Roman" w:cs="Times New Roman"/>
        </w:rPr>
        <w:t>, José R. Dinneny</w:t>
      </w:r>
      <w:r w:rsidRPr="008B70BD">
        <w:rPr>
          <w:rFonts w:ascii="Times New Roman" w:hAnsi="Times New Roman" w:cs="Times New Roman"/>
          <w:vertAlign w:val="superscript"/>
        </w:rPr>
        <w:t>3</w:t>
      </w:r>
      <w:r w:rsidRPr="008B70BD">
        <w:rPr>
          <w:rFonts w:ascii="Times New Roman" w:hAnsi="Times New Roman" w:cs="Times New Roman"/>
        </w:rPr>
        <w:t>, Pamela C. Ronald</w:t>
      </w:r>
      <w:r w:rsidRPr="008B70BD">
        <w:rPr>
          <w:rFonts w:ascii="Times New Roman" w:hAnsi="Times New Roman" w:cs="Times New Roman"/>
          <w:vertAlign w:val="superscript"/>
        </w:rPr>
        <w:t>1,2*</w:t>
      </w:r>
    </w:p>
    <w:p w14:paraId="7539F689" w14:textId="77777777" w:rsidR="00B84308" w:rsidRPr="008B70BD" w:rsidRDefault="00B84308" w:rsidP="00B84308">
      <w:pPr>
        <w:tabs>
          <w:tab w:val="left" w:pos="720"/>
          <w:tab w:val="left" w:pos="8640"/>
        </w:tabs>
        <w:spacing w:line="360" w:lineRule="auto"/>
        <w:rPr>
          <w:rFonts w:ascii="Times New Roman" w:hAnsi="Times New Roman" w:cs="Times New Roman"/>
        </w:rPr>
      </w:pPr>
    </w:p>
    <w:p w14:paraId="4BB3CEAB" w14:textId="77777777" w:rsidR="00B84308" w:rsidRPr="008B70BD" w:rsidRDefault="00B84308" w:rsidP="00B84308">
      <w:pPr>
        <w:tabs>
          <w:tab w:val="left" w:pos="720"/>
          <w:tab w:val="left" w:pos="8640"/>
        </w:tabs>
        <w:spacing w:line="360" w:lineRule="auto"/>
        <w:rPr>
          <w:rFonts w:ascii="Times New Roman" w:hAnsi="Times New Roman" w:cs="Times New Roman"/>
        </w:rPr>
      </w:pPr>
      <w:r w:rsidRPr="008B70BD">
        <w:rPr>
          <w:rFonts w:ascii="Times New Roman" w:hAnsi="Times New Roman" w:cs="Times New Roman"/>
          <w:vertAlign w:val="superscript"/>
        </w:rPr>
        <w:t xml:space="preserve">1 </w:t>
      </w:r>
      <w:r w:rsidRPr="008B70BD">
        <w:rPr>
          <w:rFonts w:ascii="Times New Roman" w:hAnsi="Times New Roman" w:cs="Times New Roman"/>
        </w:rPr>
        <w:t>Department of Plant Pathology and the Genome Center, University of California, Davis, CA 95616, USA.</w:t>
      </w:r>
      <w:r>
        <w:rPr>
          <w:rFonts w:ascii="Times New Roman" w:hAnsi="Times New Roman" w:cs="Times New Roman"/>
        </w:rPr>
        <w:t xml:space="preserve"> </w:t>
      </w:r>
      <w:r w:rsidRPr="008B70BD">
        <w:rPr>
          <w:rFonts w:ascii="Times New Roman" w:hAnsi="Times New Roman" w:cs="Times New Roman"/>
          <w:vertAlign w:val="superscript"/>
        </w:rPr>
        <w:t xml:space="preserve">2 </w:t>
      </w:r>
      <w:r w:rsidRPr="008B70BD">
        <w:rPr>
          <w:rFonts w:ascii="Times New Roman" w:hAnsi="Times New Roman" w:cs="Times New Roman"/>
        </w:rPr>
        <w:t>Feedstocks Division, Joint BioEnergy Institute and Physical Biosciences Division, Lawrence Berkeley National Laboratory, Berkeley, CA 94720, USA.</w:t>
      </w:r>
      <w:r>
        <w:rPr>
          <w:rFonts w:ascii="Times New Roman" w:hAnsi="Times New Roman" w:cs="Times New Roman"/>
        </w:rPr>
        <w:t xml:space="preserve"> </w:t>
      </w:r>
      <w:r w:rsidRPr="008B70BD">
        <w:rPr>
          <w:rFonts w:ascii="Times New Roman" w:hAnsi="Times New Roman" w:cs="Times New Roman"/>
          <w:vertAlign w:val="superscript"/>
        </w:rPr>
        <w:t>3</w:t>
      </w:r>
      <w:r w:rsidRPr="008B70BD">
        <w:rPr>
          <w:rFonts w:ascii="Times New Roman" w:hAnsi="Times New Roman" w:cs="Times New Roman"/>
        </w:rPr>
        <w:t xml:space="preserve"> Department of Plant Biology, Carnegie Institution for Science, Stanford, CA 94305, USA.</w:t>
      </w:r>
      <w:r>
        <w:rPr>
          <w:rFonts w:ascii="Times New Roman" w:hAnsi="Times New Roman" w:cs="Times New Roman"/>
          <w:vertAlign w:val="superscript"/>
        </w:rPr>
        <w:t xml:space="preserve"> </w:t>
      </w:r>
      <w:r w:rsidRPr="008B70BD">
        <w:rPr>
          <w:rFonts w:ascii="Times New Roman" w:hAnsi="Times New Roman" w:cs="Times New Roman"/>
          <w:vertAlign w:val="superscript"/>
        </w:rPr>
        <w:t xml:space="preserve">4 </w:t>
      </w:r>
      <w:r w:rsidRPr="008B70BD">
        <w:rPr>
          <w:rFonts w:ascii="Times New Roman" w:hAnsi="Times New Roman" w:cs="Times New Roman"/>
        </w:rPr>
        <w:t>Department of Microbiology and Molecular Genetics, University of California, Davis, CA 95616, USA.</w:t>
      </w:r>
    </w:p>
    <w:p w14:paraId="4C0C5B59" w14:textId="77777777" w:rsidR="00B84308" w:rsidRPr="008B70BD" w:rsidRDefault="00B84308" w:rsidP="00B84308">
      <w:pPr>
        <w:tabs>
          <w:tab w:val="left" w:pos="720"/>
          <w:tab w:val="left" w:pos="8640"/>
        </w:tabs>
        <w:spacing w:line="360" w:lineRule="auto"/>
        <w:rPr>
          <w:rFonts w:ascii="Times New Roman" w:hAnsi="Times New Roman" w:cs="Times New Roman"/>
          <w:vertAlign w:val="superscript"/>
        </w:rPr>
      </w:pPr>
    </w:p>
    <w:p w14:paraId="11194E62" w14:textId="77777777" w:rsidR="00B84308" w:rsidRDefault="00B84308" w:rsidP="00B84308">
      <w:pPr>
        <w:tabs>
          <w:tab w:val="left" w:pos="720"/>
          <w:tab w:val="left" w:pos="8640"/>
        </w:tabs>
        <w:spacing w:line="360" w:lineRule="auto"/>
        <w:rPr>
          <w:rFonts w:ascii="Times New Roman" w:hAnsi="Times New Roman" w:cs="Times New Roman"/>
        </w:rPr>
      </w:pPr>
      <w:r>
        <w:rPr>
          <w:rFonts w:ascii="Times New Roman" w:hAnsi="Times New Roman" w:cs="Times New Roman"/>
        </w:rPr>
        <w:t>Author for correspondence:</w:t>
      </w:r>
    </w:p>
    <w:p w14:paraId="12E0D268" w14:textId="77777777" w:rsidR="00B84308" w:rsidRDefault="00B84308" w:rsidP="00B84308">
      <w:pPr>
        <w:tabs>
          <w:tab w:val="left" w:pos="720"/>
          <w:tab w:val="left" w:pos="8640"/>
        </w:tabs>
        <w:spacing w:line="360" w:lineRule="auto"/>
        <w:rPr>
          <w:rFonts w:ascii="Times New Roman" w:hAnsi="Times New Roman" w:cs="Times New Roman"/>
        </w:rPr>
      </w:pPr>
      <w:r>
        <w:rPr>
          <w:rFonts w:ascii="Times New Roman" w:hAnsi="Times New Roman" w:cs="Times New Roman"/>
        </w:rPr>
        <w:t>Pamela C. Ronald</w:t>
      </w:r>
    </w:p>
    <w:p w14:paraId="55F49A39" w14:textId="77777777" w:rsidR="00B84308" w:rsidRDefault="00B84308" w:rsidP="00B84308">
      <w:pPr>
        <w:tabs>
          <w:tab w:val="left" w:pos="720"/>
          <w:tab w:val="left" w:pos="8640"/>
        </w:tabs>
        <w:spacing w:line="360" w:lineRule="auto"/>
        <w:rPr>
          <w:rFonts w:ascii="Times New Roman" w:hAnsi="Times New Roman" w:cs="Times New Roman"/>
        </w:rPr>
      </w:pPr>
      <w:r>
        <w:rPr>
          <w:rFonts w:ascii="Times New Roman" w:hAnsi="Times New Roman" w:cs="Times New Roman"/>
        </w:rPr>
        <w:t>Tel: +1 530 752 1654</w:t>
      </w:r>
    </w:p>
    <w:p w14:paraId="23CD70A0" w14:textId="77777777" w:rsidR="00B84308" w:rsidRPr="008B70BD" w:rsidRDefault="00B84308" w:rsidP="00B84308">
      <w:pPr>
        <w:tabs>
          <w:tab w:val="left" w:pos="720"/>
          <w:tab w:val="left" w:pos="8640"/>
        </w:tabs>
        <w:spacing w:line="360" w:lineRule="auto"/>
        <w:rPr>
          <w:rFonts w:ascii="Times New Roman" w:hAnsi="Times New Roman" w:cs="Times New Roman"/>
        </w:rPr>
      </w:pPr>
      <w:r w:rsidRPr="008B70BD">
        <w:rPr>
          <w:rFonts w:ascii="Times New Roman" w:hAnsi="Times New Roman" w:cs="Times New Roman"/>
          <w:lang w:val="fr-CH"/>
        </w:rPr>
        <w:t>E-mail: pcronald@ucdavis.edu</w:t>
      </w:r>
    </w:p>
    <w:p w14:paraId="1B665D87" w14:textId="77777777" w:rsidR="00B84308" w:rsidRPr="008B70BD" w:rsidRDefault="00B84308" w:rsidP="00B84308">
      <w:pPr>
        <w:tabs>
          <w:tab w:val="left" w:pos="720"/>
          <w:tab w:val="left" w:pos="8640"/>
        </w:tabs>
        <w:spacing w:line="360" w:lineRule="auto"/>
        <w:rPr>
          <w:rFonts w:ascii="Times New Roman" w:hAnsi="Times New Roman" w:cs="Times New Roman"/>
        </w:rPr>
      </w:pPr>
      <w:r w:rsidRPr="008B70BD">
        <w:rPr>
          <w:rFonts w:ascii="Times New Roman" w:hAnsi="Times New Roman" w:cs="Times New Roman"/>
          <w:vertAlign w:val="superscript"/>
        </w:rPr>
        <w:t>†</w:t>
      </w:r>
      <w:r w:rsidRPr="008B70BD">
        <w:rPr>
          <w:rFonts w:ascii="Times New Roman" w:hAnsi="Times New Roman" w:cs="Times New Roman"/>
        </w:rPr>
        <w:t>These authors contributed equally to this work.</w:t>
      </w:r>
    </w:p>
    <w:p w14:paraId="411ECEBF" w14:textId="77777777" w:rsidR="00B84308" w:rsidRPr="008B70BD" w:rsidRDefault="00B84308" w:rsidP="00B84308">
      <w:pPr>
        <w:tabs>
          <w:tab w:val="left" w:pos="720"/>
          <w:tab w:val="left" w:pos="8640"/>
        </w:tabs>
        <w:spacing w:line="360" w:lineRule="auto"/>
        <w:rPr>
          <w:rFonts w:ascii="Times New Roman" w:hAnsi="Times New Roman" w:cs="Times New Roman"/>
        </w:rPr>
      </w:pPr>
      <w:r w:rsidRPr="008B70BD">
        <w:rPr>
          <w:rFonts w:ascii="Times New Roman" w:hAnsi="Times New Roman" w:cs="Times New Roman"/>
          <w:vertAlign w:val="superscript"/>
        </w:rPr>
        <w:t xml:space="preserve">‡ </w:t>
      </w:r>
      <w:r w:rsidRPr="008B70BD">
        <w:rPr>
          <w:rFonts w:ascii="Times New Roman" w:hAnsi="Times New Roman" w:cs="Times New Roman"/>
        </w:rPr>
        <w:t>Present Address: Centre of Plant Molecular Biology, Department of Plant Biochemistry, University of Tübingen, D-72076 Tübingen, Germany</w:t>
      </w:r>
    </w:p>
    <w:p w14:paraId="55EE52E5" w14:textId="77777777" w:rsidR="00B84308" w:rsidRPr="008B70BD" w:rsidRDefault="00B84308" w:rsidP="00B84308">
      <w:pPr>
        <w:tabs>
          <w:tab w:val="left" w:pos="720"/>
          <w:tab w:val="left" w:pos="8640"/>
        </w:tabs>
        <w:spacing w:line="360" w:lineRule="auto"/>
        <w:rPr>
          <w:rFonts w:ascii="Times New Roman" w:hAnsi="Times New Roman" w:cs="Times New Roman"/>
          <w:vertAlign w:val="superscript"/>
        </w:rPr>
      </w:pPr>
      <w:r w:rsidRPr="008B70BD">
        <w:rPr>
          <w:rFonts w:ascii="Times New Roman" w:hAnsi="Times New Roman" w:cs="Times New Roman"/>
        </w:rPr>
        <w:t>¶ Present Address: Institute for Microbiology, ETH Zurich, 8093 Zürich Switzerland.</w:t>
      </w:r>
    </w:p>
    <w:p w14:paraId="32EF0F68" w14:textId="77777777" w:rsidR="00B84308" w:rsidRPr="008B70BD" w:rsidRDefault="00B84308" w:rsidP="00B84308">
      <w:pPr>
        <w:tabs>
          <w:tab w:val="left" w:pos="720"/>
          <w:tab w:val="left" w:pos="8640"/>
        </w:tabs>
        <w:spacing w:line="360" w:lineRule="auto"/>
        <w:rPr>
          <w:rFonts w:ascii="Times New Roman" w:hAnsi="Times New Roman" w:cs="Times New Roman"/>
        </w:rPr>
      </w:pPr>
      <w:r w:rsidRPr="008B70BD">
        <w:rPr>
          <w:rFonts w:ascii="Times New Roman" w:hAnsi="Times New Roman" w:cs="Times New Roman"/>
          <w:vertAlign w:val="superscript"/>
        </w:rPr>
        <w:t>§</w:t>
      </w:r>
      <w:r w:rsidRPr="008B70BD">
        <w:rPr>
          <w:rFonts w:ascii="Times New Roman" w:hAnsi="Times New Roman" w:cs="Times New Roman"/>
        </w:rPr>
        <w:t xml:space="preserve"> Present Address: Division of Plant Science, Research School of Biology, The Australian National University, Canberra ACT 0200 Australia.</w:t>
      </w:r>
    </w:p>
    <w:p w14:paraId="182ED80F" w14:textId="77777777" w:rsidR="00B84308" w:rsidRPr="00B84308" w:rsidRDefault="00B84308" w:rsidP="00B84308">
      <w:pPr>
        <w:widowControl w:val="0"/>
        <w:autoSpaceDE w:val="0"/>
        <w:autoSpaceDN w:val="0"/>
        <w:adjustRightInd w:val="0"/>
        <w:spacing w:line="360" w:lineRule="auto"/>
        <w:rPr>
          <w:rFonts w:ascii="Times New Roman" w:hAnsi="Times New Roman" w:cs="Times New Roman"/>
        </w:rPr>
      </w:pPr>
    </w:p>
    <w:p w14:paraId="582371AB" w14:textId="77777777" w:rsidR="00B84308" w:rsidRDefault="00B84308" w:rsidP="00B84308">
      <w:pPr>
        <w:widowControl w:val="0"/>
        <w:autoSpaceDE w:val="0"/>
        <w:autoSpaceDN w:val="0"/>
        <w:adjustRightInd w:val="0"/>
        <w:spacing w:line="360" w:lineRule="auto"/>
        <w:rPr>
          <w:rFonts w:ascii="Times New Roman" w:hAnsi="Times New Roman" w:cs="Times New Roman"/>
        </w:rPr>
      </w:pPr>
    </w:p>
    <w:p w14:paraId="62CC8C21" w14:textId="77777777" w:rsidR="00B84308" w:rsidRDefault="00B84308" w:rsidP="00B84308">
      <w:pPr>
        <w:widowControl w:val="0"/>
        <w:autoSpaceDE w:val="0"/>
        <w:autoSpaceDN w:val="0"/>
        <w:adjustRightInd w:val="0"/>
        <w:spacing w:line="360" w:lineRule="auto"/>
        <w:rPr>
          <w:rFonts w:ascii="Times New Roman" w:hAnsi="Times New Roman" w:cs="Times New Roman"/>
        </w:rPr>
      </w:pPr>
    </w:p>
    <w:p w14:paraId="5C28B41D" w14:textId="77777777" w:rsidR="00B84308" w:rsidRPr="00B84308" w:rsidRDefault="00B84308" w:rsidP="00B84308">
      <w:pPr>
        <w:widowControl w:val="0"/>
        <w:autoSpaceDE w:val="0"/>
        <w:autoSpaceDN w:val="0"/>
        <w:adjustRightInd w:val="0"/>
        <w:spacing w:line="360" w:lineRule="auto"/>
        <w:rPr>
          <w:rFonts w:ascii="Times New Roman" w:hAnsi="Times New Roman" w:cs="Times New Roman"/>
        </w:rPr>
      </w:pPr>
      <w:r w:rsidRPr="00B84308">
        <w:rPr>
          <w:rFonts w:ascii="Times New Roman" w:hAnsi="Times New Roman" w:cs="Times New Roman"/>
        </w:rPr>
        <w:t>The following Supporting Information is available for this article:</w:t>
      </w:r>
    </w:p>
    <w:p w14:paraId="2092AC7B" w14:textId="77777777" w:rsidR="00B84308" w:rsidRDefault="00B84308" w:rsidP="000209F9">
      <w:pPr>
        <w:pStyle w:val="Normal1"/>
        <w:tabs>
          <w:tab w:val="left" w:pos="720"/>
        </w:tabs>
        <w:spacing w:line="360" w:lineRule="auto"/>
        <w:rPr>
          <w:b/>
        </w:rPr>
        <w:sectPr w:rsidR="00B84308">
          <w:footerReference w:type="even" r:id="rId8"/>
          <w:footerReference w:type="default" r:id="rId9"/>
          <w:pgSz w:w="12240" w:h="15840"/>
          <w:pgMar w:top="1440" w:right="1440" w:bottom="1440" w:left="1440" w:header="720" w:footer="720" w:gutter="0"/>
          <w:cols w:space="720"/>
        </w:sectPr>
      </w:pPr>
    </w:p>
    <w:p w14:paraId="35EFAC66" w14:textId="77777777" w:rsidR="000209F9" w:rsidRPr="005F24CD" w:rsidRDefault="000209F9" w:rsidP="000209F9">
      <w:pPr>
        <w:pStyle w:val="Normal1"/>
        <w:tabs>
          <w:tab w:val="left" w:pos="720"/>
        </w:tabs>
        <w:spacing w:line="360" w:lineRule="auto"/>
        <w:rPr>
          <w:b/>
        </w:rPr>
      </w:pPr>
      <w:r w:rsidRPr="008B70BD">
        <w:rPr>
          <w:b/>
        </w:rPr>
        <w:lastRenderedPageBreak/>
        <w:t>Table S1. RaxX13 sequences from diverse Xanthomonas sources.</w:t>
      </w:r>
    </w:p>
    <w:p w14:paraId="46B583FF" w14:textId="77777777" w:rsidR="000209F9" w:rsidRPr="005F24CD" w:rsidRDefault="000209F9" w:rsidP="000209F9">
      <w:pPr>
        <w:pStyle w:val="Normal1"/>
        <w:tabs>
          <w:tab w:val="left" w:pos="720"/>
        </w:tabs>
        <w:spacing w:line="360" w:lineRule="auto"/>
        <w:rPr>
          <w:b/>
        </w:rPr>
      </w:pPr>
    </w:p>
    <w:p w14:paraId="3C95974B" w14:textId="77777777" w:rsidR="000209F9" w:rsidRPr="008B70BD" w:rsidRDefault="000209F9" w:rsidP="000209F9">
      <w:pPr>
        <w:pStyle w:val="Normal1"/>
        <w:tabs>
          <w:tab w:val="left" w:pos="720"/>
        </w:tabs>
        <w:spacing w:line="360" w:lineRule="auto"/>
      </w:pPr>
      <w:r w:rsidRPr="008B70BD">
        <w:t xml:space="preserve">The RaxX sequences were grouped into three categories </w:t>
      </w:r>
      <w:r w:rsidRPr="008B70BD">
        <w:rPr>
          <w:i/>
        </w:rPr>
        <w:t xml:space="preserve">X. oryzae </w:t>
      </w:r>
      <w:r w:rsidRPr="008B70BD">
        <w:t xml:space="preserve"> (blue), </w:t>
      </w:r>
      <w:r w:rsidRPr="008B70BD">
        <w:rPr>
          <w:i/>
        </w:rPr>
        <w:t>X. translucens</w:t>
      </w:r>
      <w:r w:rsidRPr="008B70BD">
        <w:t xml:space="preserve"> (green)</w:t>
      </w:r>
      <w:r w:rsidRPr="008B70BD">
        <w:rPr>
          <w:i/>
        </w:rPr>
        <w:t xml:space="preserve"> </w:t>
      </w:r>
      <w:r w:rsidRPr="008B70BD">
        <w:t xml:space="preserve">and other </w:t>
      </w:r>
      <w:r w:rsidRPr="008B70BD">
        <w:rPr>
          <w:i/>
        </w:rPr>
        <w:t xml:space="preserve">Xanthomonas </w:t>
      </w:r>
      <w:r w:rsidRPr="008B70BD">
        <w:t xml:space="preserve">strains (orange). The full length sequences of the strains are shown in Fig. S2. A short-hand letter/number code was given to each RaxX13 sequence. RaxX proteins that are identical over the 13 amino acid PSY-like region have the same letter. Proteins that are identical over the entire RaxX sequence have the same letter and number. </w:t>
      </w:r>
    </w:p>
    <w:p w14:paraId="51D9E0ED" w14:textId="77777777" w:rsidR="000209F9" w:rsidRPr="008B70BD" w:rsidRDefault="000209F9" w:rsidP="000209F9">
      <w:pPr>
        <w:pStyle w:val="Normal1"/>
        <w:tabs>
          <w:tab w:val="left" w:pos="720"/>
        </w:tabs>
        <w:spacing w:line="360" w:lineRule="auto"/>
      </w:pPr>
    </w:p>
    <w:p w14:paraId="2E96C548" w14:textId="77777777" w:rsidR="000209F9" w:rsidRPr="008B70BD" w:rsidRDefault="000209F9" w:rsidP="000209F9">
      <w:pPr>
        <w:pStyle w:val="Normal1"/>
        <w:tabs>
          <w:tab w:val="left" w:pos="720"/>
        </w:tabs>
        <w:spacing w:line="360" w:lineRule="auto"/>
        <w:rPr>
          <w:b/>
        </w:rPr>
      </w:pPr>
      <w:r w:rsidRPr="008B70BD">
        <w:rPr>
          <w:b/>
        </w:rPr>
        <w:br w:type="page"/>
      </w:r>
    </w:p>
    <w:p w14:paraId="691B252F" w14:textId="77777777" w:rsidR="000209F9" w:rsidRPr="008B70BD" w:rsidRDefault="000209F9" w:rsidP="000209F9">
      <w:pPr>
        <w:tabs>
          <w:tab w:val="left" w:pos="720"/>
        </w:tabs>
        <w:spacing w:line="360" w:lineRule="auto"/>
        <w:rPr>
          <w:rFonts w:ascii="Times New Roman" w:hAnsi="Times New Roman" w:cs="Times New Roman"/>
          <w:b/>
        </w:rPr>
      </w:pPr>
      <w:r w:rsidRPr="008B70BD">
        <w:rPr>
          <w:rFonts w:ascii="Times New Roman" w:hAnsi="Times New Roman" w:cs="Times New Roman"/>
          <w:b/>
        </w:rPr>
        <w:t>Table S2. Synthetic peptides used in this study</w:t>
      </w:r>
      <w:r w:rsidR="00F7483B">
        <w:rPr>
          <w:rFonts w:ascii="Times New Roman" w:hAnsi="Times New Roman" w:cs="Times New Roman"/>
          <w:b/>
        </w:rPr>
        <w:t>.</w:t>
      </w:r>
    </w:p>
    <w:tbl>
      <w:tblPr>
        <w:tblW w:w="12703" w:type="dxa"/>
        <w:tblInd w:w="95" w:type="dxa"/>
        <w:tblLayout w:type="fixed"/>
        <w:tblLook w:val="0000" w:firstRow="0" w:lastRow="0" w:firstColumn="0" w:lastColumn="0" w:noHBand="0" w:noVBand="0"/>
      </w:tblPr>
      <w:tblGrid>
        <w:gridCol w:w="1813"/>
        <w:gridCol w:w="3960"/>
        <w:gridCol w:w="3870"/>
        <w:gridCol w:w="3060"/>
      </w:tblGrid>
      <w:tr w:rsidR="000209F9" w:rsidRPr="00E71BE1" w14:paraId="3E8023D2" w14:textId="77777777">
        <w:trPr>
          <w:trHeight w:val="350"/>
        </w:trPr>
        <w:tc>
          <w:tcPr>
            <w:tcW w:w="1813" w:type="dxa"/>
            <w:tcBorders>
              <w:top w:val="single" w:sz="4" w:space="0" w:color="auto"/>
              <w:left w:val="nil"/>
              <w:bottom w:val="single" w:sz="4" w:space="0" w:color="auto"/>
              <w:right w:val="nil"/>
            </w:tcBorders>
            <w:shd w:val="clear" w:color="auto" w:fill="auto"/>
            <w:noWrap/>
            <w:vAlign w:val="center"/>
          </w:tcPr>
          <w:p w14:paraId="516E6798" w14:textId="77777777" w:rsidR="000209F9" w:rsidRPr="00E71BE1" w:rsidRDefault="000209F9" w:rsidP="000209F9">
            <w:pPr>
              <w:tabs>
                <w:tab w:val="left" w:pos="720"/>
              </w:tabs>
              <w:spacing w:line="360" w:lineRule="auto"/>
              <w:rPr>
                <w:rFonts w:ascii="Times New Roman" w:hAnsi="Times New Roman" w:cs="Times New Roman"/>
                <w:b/>
                <w:color w:val="000000"/>
                <w:sz w:val="20"/>
                <w:szCs w:val="20"/>
                <w:lang w:eastAsia="en-US"/>
              </w:rPr>
            </w:pPr>
            <w:r w:rsidRPr="00E71BE1">
              <w:rPr>
                <w:rFonts w:ascii="Times New Roman" w:hAnsi="Times New Roman" w:cs="Times New Roman"/>
                <w:b/>
                <w:color w:val="000000"/>
                <w:sz w:val="20"/>
                <w:szCs w:val="20"/>
                <w:lang w:eastAsia="en-US"/>
              </w:rPr>
              <w:t>Peptide</w:t>
            </w:r>
          </w:p>
        </w:tc>
        <w:tc>
          <w:tcPr>
            <w:tcW w:w="3960" w:type="dxa"/>
            <w:tcBorders>
              <w:top w:val="single" w:sz="4" w:space="0" w:color="auto"/>
              <w:left w:val="nil"/>
              <w:bottom w:val="single" w:sz="4" w:space="0" w:color="auto"/>
              <w:right w:val="nil"/>
            </w:tcBorders>
            <w:vAlign w:val="center"/>
          </w:tcPr>
          <w:p w14:paraId="13892529" w14:textId="77777777" w:rsidR="000209F9" w:rsidRPr="00E71BE1" w:rsidRDefault="000209F9" w:rsidP="000209F9">
            <w:pPr>
              <w:tabs>
                <w:tab w:val="left" w:pos="720"/>
              </w:tabs>
              <w:spacing w:before="2" w:after="2" w:line="360" w:lineRule="auto"/>
              <w:rPr>
                <w:rFonts w:ascii="Times New Roman" w:hAnsi="Times New Roman" w:cs="Times New Roman"/>
                <w:b/>
                <w:color w:val="000000"/>
                <w:sz w:val="20"/>
                <w:szCs w:val="20"/>
                <w:lang w:eastAsia="en-US"/>
              </w:rPr>
            </w:pPr>
            <w:r w:rsidRPr="00E71BE1">
              <w:rPr>
                <w:rFonts w:ascii="Times New Roman" w:hAnsi="Times New Roman" w:cs="Times New Roman"/>
                <w:b/>
                <w:color w:val="000000"/>
                <w:sz w:val="20"/>
                <w:szCs w:val="20"/>
                <w:lang w:eastAsia="en-US"/>
              </w:rPr>
              <w:t>Sequence</w:t>
            </w:r>
          </w:p>
        </w:tc>
        <w:tc>
          <w:tcPr>
            <w:tcW w:w="3870" w:type="dxa"/>
            <w:tcBorders>
              <w:top w:val="single" w:sz="4" w:space="0" w:color="auto"/>
              <w:left w:val="nil"/>
              <w:bottom w:val="single" w:sz="4" w:space="0" w:color="auto"/>
              <w:right w:val="nil"/>
            </w:tcBorders>
            <w:vAlign w:val="center"/>
          </w:tcPr>
          <w:p w14:paraId="0F6361CD" w14:textId="77777777" w:rsidR="000209F9" w:rsidRPr="00E71BE1" w:rsidRDefault="000209F9" w:rsidP="000209F9">
            <w:pPr>
              <w:tabs>
                <w:tab w:val="left" w:pos="720"/>
              </w:tabs>
              <w:spacing w:line="360" w:lineRule="auto"/>
              <w:rPr>
                <w:rFonts w:ascii="Times New Roman" w:hAnsi="Times New Roman" w:cs="Times New Roman"/>
                <w:b/>
                <w:color w:val="000000"/>
                <w:sz w:val="20"/>
                <w:szCs w:val="20"/>
                <w:lang w:eastAsia="en-US"/>
              </w:rPr>
            </w:pPr>
            <w:r w:rsidRPr="00E71BE1">
              <w:rPr>
                <w:rFonts w:ascii="Times New Roman" w:hAnsi="Times New Roman" w:cs="Times New Roman"/>
                <w:b/>
                <w:color w:val="000000"/>
                <w:sz w:val="20"/>
                <w:szCs w:val="20"/>
                <w:lang w:eastAsia="en-US"/>
              </w:rPr>
              <w:t>Sequence Source</w:t>
            </w:r>
          </w:p>
        </w:tc>
        <w:tc>
          <w:tcPr>
            <w:tcW w:w="3060" w:type="dxa"/>
            <w:tcBorders>
              <w:top w:val="single" w:sz="4" w:space="0" w:color="auto"/>
              <w:left w:val="nil"/>
              <w:bottom w:val="single" w:sz="4" w:space="0" w:color="auto"/>
              <w:right w:val="nil"/>
            </w:tcBorders>
            <w:vAlign w:val="center"/>
          </w:tcPr>
          <w:p w14:paraId="72ABA905" w14:textId="77777777" w:rsidR="000209F9" w:rsidRPr="00E71BE1" w:rsidRDefault="000209F9" w:rsidP="000209F9">
            <w:pPr>
              <w:tabs>
                <w:tab w:val="left" w:pos="720"/>
              </w:tabs>
              <w:spacing w:line="360" w:lineRule="auto"/>
              <w:rPr>
                <w:rFonts w:ascii="Times New Roman" w:hAnsi="Times New Roman" w:cs="Times New Roman"/>
                <w:b/>
                <w:color w:val="000000"/>
                <w:sz w:val="20"/>
                <w:szCs w:val="20"/>
                <w:lang w:eastAsia="en-US"/>
              </w:rPr>
            </w:pPr>
            <w:r w:rsidRPr="00E71BE1">
              <w:rPr>
                <w:rFonts w:ascii="Times New Roman" w:hAnsi="Times New Roman" w:cs="Times New Roman"/>
                <w:b/>
                <w:color w:val="000000"/>
                <w:sz w:val="20"/>
                <w:szCs w:val="20"/>
                <w:lang w:eastAsia="en-US"/>
              </w:rPr>
              <w:t>Synthetic Peptide Source</w:t>
            </w:r>
          </w:p>
        </w:tc>
      </w:tr>
      <w:tr w:rsidR="000209F9" w:rsidRPr="00E71BE1" w14:paraId="43D08F80" w14:textId="77777777">
        <w:trPr>
          <w:trHeight w:val="300"/>
        </w:trPr>
        <w:tc>
          <w:tcPr>
            <w:tcW w:w="1813" w:type="dxa"/>
            <w:tcBorders>
              <w:top w:val="single" w:sz="4" w:space="0" w:color="auto"/>
              <w:left w:val="nil"/>
              <w:bottom w:val="nil"/>
              <w:right w:val="nil"/>
            </w:tcBorders>
            <w:shd w:val="clear" w:color="auto" w:fill="auto"/>
            <w:noWrap/>
            <w:vAlign w:val="center"/>
          </w:tcPr>
          <w:p w14:paraId="54EB04A2"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color w:val="000000"/>
                <w:sz w:val="20"/>
                <w:szCs w:val="20"/>
                <w:lang w:eastAsia="en-US"/>
              </w:rPr>
              <w:t xml:space="preserve">RaxX21-Y </w:t>
            </w:r>
          </w:p>
        </w:tc>
        <w:tc>
          <w:tcPr>
            <w:tcW w:w="3960" w:type="dxa"/>
            <w:tcBorders>
              <w:top w:val="single" w:sz="4" w:space="0" w:color="auto"/>
              <w:left w:val="nil"/>
              <w:bottom w:val="nil"/>
              <w:right w:val="nil"/>
            </w:tcBorders>
            <w:vAlign w:val="center"/>
          </w:tcPr>
          <w:p w14:paraId="571D906B" w14:textId="77777777" w:rsidR="000209F9" w:rsidRPr="00E71BE1" w:rsidRDefault="000209F9" w:rsidP="000209F9">
            <w:pPr>
              <w:tabs>
                <w:tab w:val="left" w:pos="720"/>
              </w:tabs>
              <w:spacing w:before="2" w:after="2" w:line="360" w:lineRule="auto"/>
              <w:rPr>
                <w:rFonts w:ascii="Times New Roman" w:eastAsia="Times New Roman" w:hAnsi="Times New Roman" w:cs="Times New Roman"/>
                <w:b/>
                <w:bCs/>
                <w:i/>
                <w:iCs/>
                <w:color w:val="000000"/>
                <w:sz w:val="20"/>
                <w:szCs w:val="20"/>
                <w:lang w:eastAsia="en-US"/>
              </w:rPr>
            </w:pPr>
            <w:r w:rsidRPr="00E71BE1">
              <w:rPr>
                <w:rFonts w:ascii="Times New Roman" w:hAnsi="Times New Roman" w:cs="Times New Roman"/>
                <w:color w:val="000000"/>
                <w:sz w:val="20"/>
                <w:szCs w:val="20"/>
                <w:lang w:eastAsia="en-US"/>
              </w:rPr>
              <w:t>HVGGGDYPPPGANPKHDPPPR</w:t>
            </w:r>
          </w:p>
        </w:tc>
        <w:tc>
          <w:tcPr>
            <w:tcW w:w="3870" w:type="dxa"/>
            <w:tcBorders>
              <w:top w:val="single" w:sz="4" w:space="0" w:color="auto"/>
              <w:left w:val="nil"/>
              <w:bottom w:val="nil"/>
              <w:right w:val="nil"/>
            </w:tcBorders>
            <w:vAlign w:val="center"/>
          </w:tcPr>
          <w:p w14:paraId="243A4359"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i/>
                <w:color w:val="000000"/>
                <w:sz w:val="20"/>
                <w:szCs w:val="20"/>
                <w:lang w:eastAsia="en-US"/>
              </w:rPr>
              <w:t>Xoo</w:t>
            </w:r>
            <w:r w:rsidRPr="00E71BE1">
              <w:rPr>
                <w:rFonts w:ascii="Times New Roman" w:hAnsi="Times New Roman" w:cs="Times New Roman"/>
                <w:color w:val="000000"/>
                <w:sz w:val="20"/>
                <w:szCs w:val="20"/>
                <w:lang w:eastAsia="en-US"/>
              </w:rPr>
              <w:t xml:space="preserve"> PXO99</w:t>
            </w:r>
          </w:p>
        </w:tc>
        <w:tc>
          <w:tcPr>
            <w:tcW w:w="3060" w:type="dxa"/>
            <w:tcBorders>
              <w:top w:val="single" w:sz="4" w:space="0" w:color="auto"/>
              <w:left w:val="nil"/>
              <w:bottom w:val="nil"/>
              <w:right w:val="nil"/>
            </w:tcBorders>
            <w:vAlign w:val="center"/>
          </w:tcPr>
          <w:p w14:paraId="6A366514"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color w:val="000000"/>
                <w:sz w:val="20"/>
                <w:szCs w:val="20"/>
                <w:lang w:eastAsia="en-US"/>
              </w:rPr>
              <w:t>Pacific Immunology</w:t>
            </w:r>
          </w:p>
        </w:tc>
      </w:tr>
      <w:tr w:rsidR="000209F9" w:rsidRPr="00E71BE1" w14:paraId="60F47543" w14:textId="77777777">
        <w:trPr>
          <w:trHeight w:val="300"/>
        </w:trPr>
        <w:tc>
          <w:tcPr>
            <w:tcW w:w="1813" w:type="dxa"/>
            <w:tcBorders>
              <w:top w:val="nil"/>
              <w:left w:val="nil"/>
              <w:bottom w:val="nil"/>
              <w:right w:val="nil"/>
            </w:tcBorders>
            <w:shd w:val="clear" w:color="auto" w:fill="auto"/>
            <w:noWrap/>
            <w:vAlign w:val="center"/>
          </w:tcPr>
          <w:p w14:paraId="331DF62C"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color w:val="000000"/>
                <w:sz w:val="20"/>
                <w:szCs w:val="20"/>
                <w:lang w:eastAsia="en-US"/>
              </w:rPr>
              <w:t xml:space="preserve">RaxX21-sY </w:t>
            </w:r>
          </w:p>
        </w:tc>
        <w:tc>
          <w:tcPr>
            <w:tcW w:w="3960" w:type="dxa"/>
            <w:tcBorders>
              <w:top w:val="nil"/>
              <w:left w:val="nil"/>
              <w:bottom w:val="nil"/>
              <w:right w:val="nil"/>
            </w:tcBorders>
            <w:vAlign w:val="center"/>
          </w:tcPr>
          <w:p w14:paraId="1F79B334" w14:textId="77777777" w:rsidR="000209F9" w:rsidRPr="00E71BE1" w:rsidRDefault="000209F9" w:rsidP="000209F9">
            <w:pPr>
              <w:tabs>
                <w:tab w:val="left" w:pos="720"/>
              </w:tabs>
              <w:spacing w:before="2" w:after="2" w:line="360" w:lineRule="auto"/>
              <w:rPr>
                <w:rFonts w:ascii="Times New Roman" w:eastAsia="Times New Roman" w:hAnsi="Times New Roman" w:cs="Times New Roman"/>
                <w:b/>
                <w:bCs/>
                <w:i/>
                <w:iCs/>
                <w:color w:val="000000"/>
                <w:sz w:val="20"/>
                <w:szCs w:val="20"/>
                <w:vertAlign w:val="superscript"/>
                <w:lang w:eastAsia="en-US"/>
              </w:rPr>
            </w:pPr>
            <w:r w:rsidRPr="00E71BE1">
              <w:rPr>
                <w:rFonts w:ascii="Times New Roman" w:hAnsi="Times New Roman" w:cs="Times New Roman"/>
                <w:color w:val="000000"/>
                <w:sz w:val="20"/>
                <w:szCs w:val="20"/>
                <w:lang w:eastAsia="en-US"/>
              </w:rPr>
              <w:t>HVGGGDY</w:t>
            </w:r>
            <w:r w:rsidRPr="00E71BE1">
              <w:rPr>
                <w:rFonts w:ascii="Times New Roman" w:hAnsi="Times New Roman" w:cs="Times New Roman"/>
                <w:color w:val="000000"/>
                <w:sz w:val="20"/>
                <w:szCs w:val="20"/>
                <w:vertAlign w:val="superscript"/>
                <w:lang w:eastAsia="en-US"/>
              </w:rPr>
              <w:t>S</w:t>
            </w:r>
            <w:r w:rsidRPr="00E71BE1">
              <w:rPr>
                <w:rFonts w:ascii="Times New Roman" w:hAnsi="Times New Roman" w:cs="Times New Roman"/>
                <w:color w:val="000000"/>
                <w:sz w:val="20"/>
                <w:szCs w:val="20"/>
                <w:lang w:eastAsia="en-US"/>
              </w:rPr>
              <w:t>PPPGANPKHDPPPR</w:t>
            </w:r>
            <w:r w:rsidRPr="00E71BE1">
              <w:rPr>
                <w:rFonts w:ascii="Times New Roman" w:hAnsi="Times New Roman" w:cs="Times New Roman"/>
                <w:color w:val="000000"/>
                <w:sz w:val="20"/>
                <w:szCs w:val="20"/>
                <w:vertAlign w:val="superscript"/>
                <w:lang w:eastAsia="en-US"/>
              </w:rPr>
              <w:t>*</w:t>
            </w:r>
          </w:p>
        </w:tc>
        <w:tc>
          <w:tcPr>
            <w:tcW w:w="3870" w:type="dxa"/>
            <w:tcBorders>
              <w:top w:val="nil"/>
              <w:left w:val="nil"/>
              <w:bottom w:val="nil"/>
              <w:right w:val="nil"/>
            </w:tcBorders>
            <w:vAlign w:val="center"/>
          </w:tcPr>
          <w:p w14:paraId="1ADC94BB"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i/>
                <w:color w:val="000000"/>
                <w:sz w:val="20"/>
                <w:szCs w:val="20"/>
                <w:lang w:eastAsia="en-US"/>
              </w:rPr>
              <w:t>Xoo</w:t>
            </w:r>
            <w:r w:rsidRPr="00E71BE1">
              <w:rPr>
                <w:rFonts w:ascii="Times New Roman" w:hAnsi="Times New Roman" w:cs="Times New Roman"/>
                <w:color w:val="000000"/>
                <w:sz w:val="20"/>
                <w:szCs w:val="20"/>
                <w:lang w:eastAsia="en-US"/>
              </w:rPr>
              <w:t xml:space="preserve"> PXO99</w:t>
            </w:r>
          </w:p>
        </w:tc>
        <w:tc>
          <w:tcPr>
            <w:tcW w:w="3060" w:type="dxa"/>
            <w:tcBorders>
              <w:top w:val="nil"/>
              <w:left w:val="nil"/>
              <w:bottom w:val="nil"/>
              <w:right w:val="nil"/>
            </w:tcBorders>
            <w:vAlign w:val="center"/>
          </w:tcPr>
          <w:p w14:paraId="1B427E50" w14:textId="77777777" w:rsidR="000209F9" w:rsidRPr="00E71BE1" w:rsidRDefault="000209F9" w:rsidP="000209F9">
            <w:pPr>
              <w:tabs>
                <w:tab w:val="left" w:pos="720"/>
              </w:tabs>
              <w:spacing w:line="360" w:lineRule="auto"/>
              <w:rPr>
                <w:rFonts w:ascii="Times New Roman" w:hAnsi="Times New Roman" w:cs="Times New Roman"/>
                <w:i/>
                <w:color w:val="000000"/>
                <w:sz w:val="20"/>
                <w:szCs w:val="20"/>
                <w:lang w:eastAsia="en-US"/>
              </w:rPr>
            </w:pPr>
            <w:r w:rsidRPr="00E71BE1">
              <w:rPr>
                <w:rFonts w:ascii="Times New Roman" w:hAnsi="Times New Roman" w:cs="Times New Roman"/>
                <w:color w:val="000000"/>
                <w:sz w:val="20"/>
                <w:szCs w:val="20"/>
                <w:lang w:eastAsia="en-US"/>
              </w:rPr>
              <w:t>Pacific Immunology</w:t>
            </w:r>
          </w:p>
        </w:tc>
      </w:tr>
      <w:tr w:rsidR="000209F9" w:rsidRPr="00E71BE1" w14:paraId="73BC995A" w14:textId="77777777">
        <w:trPr>
          <w:trHeight w:val="300"/>
        </w:trPr>
        <w:tc>
          <w:tcPr>
            <w:tcW w:w="1813" w:type="dxa"/>
            <w:tcBorders>
              <w:top w:val="nil"/>
              <w:left w:val="nil"/>
              <w:bottom w:val="nil"/>
              <w:right w:val="nil"/>
            </w:tcBorders>
            <w:shd w:val="clear" w:color="auto" w:fill="auto"/>
            <w:noWrap/>
            <w:vAlign w:val="center"/>
          </w:tcPr>
          <w:p w14:paraId="1D438001"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color w:val="000000"/>
                <w:sz w:val="20"/>
                <w:szCs w:val="20"/>
                <w:lang w:eastAsia="en-US"/>
              </w:rPr>
              <w:t xml:space="preserve">RaxX16-sY </w:t>
            </w:r>
          </w:p>
        </w:tc>
        <w:tc>
          <w:tcPr>
            <w:tcW w:w="3960" w:type="dxa"/>
            <w:tcBorders>
              <w:top w:val="nil"/>
              <w:left w:val="nil"/>
              <w:bottom w:val="nil"/>
              <w:right w:val="nil"/>
            </w:tcBorders>
            <w:vAlign w:val="center"/>
          </w:tcPr>
          <w:p w14:paraId="41927916" w14:textId="77777777" w:rsidR="000209F9" w:rsidRPr="00E71BE1" w:rsidRDefault="000209F9" w:rsidP="000209F9">
            <w:pPr>
              <w:tabs>
                <w:tab w:val="left" w:pos="720"/>
              </w:tabs>
              <w:spacing w:before="2" w:after="2" w:line="360" w:lineRule="auto"/>
              <w:rPr>
                <w:rFonts w:ascii="Times New Roman" w:eastAsia="Times New Roman" w:hAnsi="Times New Roman" w:cs="Times New Roman"/>
                <w:b/>
                <w:bCs/>
                <w:i/>
                <w:iCs/>
                <w:color w:val="000000"/>
                <w:sz w:val="20"/>
                <w:szCs w:val="20"/>
                <w:lang w:eastAsia="en-US"/>
              </w:rPr>
            </w:pPr>
            <w:r w:rsidRPr="00E71BE1">
              <w:rPr>
                <w:rFonts w:ascii="Times New Roman" w:hAnsi="Times New Roman" w:cs="Times New Roman"/>
                <w:color w:val="000000"/>
                <w:sz w:val="20"/>
                <w:szCs w:val="20"/>
                <w:lang w:eastAsia="en-US"/>
              </w:rPr>
              <w:t>DY</w:t>
            </w:r>
            <w:r w:rsidRPr="00E71BE1">
              <w:rPr>
                <w:rFonts w:ascii="Times New Roman" w:hAnsi="Times New Roman" w:cs="Times New Roman"/>
                <w:color w:val="000000"/>
                <w:sz w:val="20"/>
                <w:szCs w:val="20"/>
                <w:vertAlign w:val="superscript"/>
                <w:lang w:eastAsia="en-US"/>
              </w:rPr>
              <w:t>S</w:t>
            </w:r>
            <w:r w:rsidRPr="00E71BE1">
              <w:rPr>
                <w:rFonts w:ascii="Times New Roman" w:hAnsi="Times New Roman" w:cs="Times New Roman"/>
                <w:color w:val="000000"/>
                <w:sz w:val="20"/>
                <w:szCs w:val="20"/>
                <w:lang w:eastAsia="en-US"/>
              </w:rPr>
              <w:t>PPPGANPKHDPPPR</w:t>
            </w:r>
          </w:p>
        </w:tc>
        <w:tc>
          <w:tcPr>
            <w:tcW w:w="3870" w:type="dxa"/>
            <w:tcBorders>
              <w:top w:val="nil"/>
              <w:left w:val="nil"/>
              <w:bottom w:val="nil"/>
              <w:right w:val="nil"/>
            </w:tcBorders>
            <w:vAlign w:val="center"/>
          </w:tcPr>
          <w:p w14:paraId="2B3C08DA"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i/>
                <w:color w:val="000000"/>
                <w:sz w:val="20"/>
                <w:szCs w:val="20"/>
                <w:lang w:eastAsia="en-US"/>
              </w:rPr>
              <w:t>Xoo</w:t>
            </w:r>
            <w:r w:rsidRPr="00E71BE1">
              <w:rPr>
                <w:rFonts w:ascii="Times New Roman" w:hAnsi="Times New Roman" w:cs="Times New Roman"/>
                <w:color w:val="000000"/>
                <w:sz w:val="20"/>
                <w:szCs w:val="20"/>
                <w:lang w:eastAsia="en-US"/>
              </w:rPr>
              <w:t xml:space="preserve"> PXO99</w:t>
            </w:r>
          </w:p>
        </w:tc>
        <w:tc>
          <w:tcPr>
            <w:tcW w:w="3060" w:type="dxa"/>
            <w:tcBorders>
              <w:top w:val="nil"/>
              <w:left w:val="nil"/>
              <w:bottom w:val="nil"/>
              <w:right w:val="nil"/>
            </w:tcBorders>
            <w:vAlign w:val="center"/>
          </w:tcPr>
          <w:p w14:paraId="392C4E17" w14:textId="77777777" w:rsidR="000209F9" w:rsidRPr="00E71BE1" w:rsidRDefault="000209F9" w:rsidP="000209F9">
            <w:pPr>
              <w:tabs>
                <w:tab w:val="left" w:pos="720"/>
              </w:tabs>
              <w:spacing w:line="360" w:lineRule="auto"/>
              <w:rPr>
                <w:rFonts w:ascii="Times New Roman" w:hAnsi="Times New Roman" w:cs="Times New Roman"/>
                <w:i/>
                <w:color w:val="000000"/>
                <w:sz w:val="20"/>
                <w:szCs w:val="20"/>
                <w:lang w:eastAsia="en-US"/>
              </w:rPr>
            </w:pPr>
            <w:r w:rsidRPr="00E71BE1">
              <w:rPr>
                <w:rFonts w:ascii="Times New Roman" w:hAnsi="Times New Roman" w:cs="Times New Roman"/>
                <w:color w:val="000000"/>
                <w:sz w:val="20"/>
                <w:szCs w:val="20"/>
                <w:lang w:eastAsia="en-US"/>
              </w:rPr>
              <w:t>Peptide 2.0</w:t>
            </w:r>
          </w:p>
        </w:tc>
      </w:tr>
      <w:tr w:rsidR="000209F9" w:rsidRPr="00E71BE1" w14:paraId="1AF3FE69" w14:textId="77777777">
        <w:trPr>
          <w:trHeight w:val="300"/>
        </w:trPr>
        <w:tc>
          <w:tcPr>
            <w:tcW w:w="1813" w:type="dxa"/>
            <w:tcBorders>
              <w:top w:val="nil"/>
              <w:left w:val="nil"/>
              <w:bottom w:val="nil"/>
              <w:right w:val="nil"/>
            </w:tcBorders>
            <w:shd w:val="clear" w:color="auto" w:fill="auto"/>
            <w:noWrap/>
            <w:vAlign w:val="center"/>
          </w:tcPr>
          <w:p w14:paraId="2553F919"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color w:val="000000"/>
                <w:sz w:val="20"/>
                <w:szCs w:val="20"/>
                <w:lang w:eastAsia="en-US"/>
              </w:rPr>
              <w:t>RaxX13-sY</w:t>
            </w:r>
          </w:p>
        </w:tc>
        <w:tc>
          <w:tcPr>
            <w:tcW w:w="3960" w:type="dxa"/>
            <w:tcBorders>
              <w:top w:val="nil"/>
              <w:left w:val="nil"/>
              <w:bottom w:val="nil"/>
              <w:right w:val="nil"/>
            </w:tcBorders>
            <w:vAlign w:val="center"/>
          </w:tcPr>
          <w:p w14:paraId="21880109" w14:textId="77777777" w:rsidR="000209F9" w:rsidRPr="00E71BE1" w:rsidRDefault="000209F9" w:rsidP="000209F9">
            <w:pPr>
              <w:tabs>
                <w:tab w:val="left" w:pos="720"/>
              </w:tabs>
              <w:spacing w:before="2" w:after="2" w:line="360" w:lineRule="auto"/>
              <w:rPr>
                <w:rFonts w:ascii="Times New Roman" w:eastAsia="Times New Roman" w:hAnsi="Times New Roman" w:cs="Times New Roman"/>
                <w:b/>
                <w:bCs/>
                <w:i/>
                <w:iCs/>
                <w:color w:val="000000"/>
                <w:sz w:val="20"/>
                <w:szCs w:val="20"/>
                <w:lang w:eastAsia="en-US"/>
              </w:rPr>
            </w:pPr>
            <w:r w:rsidRPr="00E71BE1">
              <w:rPr>
                <w:rFonts w:ascii="Times New Roman" w:hAnsi="Times New Roman" w:cs="Times New Roman"/>
                <w:color w:val="000000"/>
                <w:sz w:val="20"/>
                <w:szCs w:val="20"/>
                <w:lang w:eastAsia="en-US"/>
              </w:rPr>
              <w:t>DY</w:t>
            </w:r>
            <w:r w:rsidRPr="00E71BE1">
              <w:rPr>
                <w:rFonts w:ascii="Times New Roman" w:hAnsi="Times New Roman" w:cs="Times New Roman"/>
                <w:color w:val="000000"/>
                <w:sz w:val="20"/>
                <w:szCs w:val="20"/>
                <w:vertAlign w:val="superscript"/>
                <w:lang w:eastAsia="en-US"/>
              </w:rPr>
              <w:t>S</w:t>
            </w:r>
            <w:r w:rsidRPr="00E71BE1">
              <w:rPr>
                <w:rFonts w:ascii="Times New Roman" w:hAnsi="Times New Roman" w:cs="Times New Roman"/>
                <w:color w:val="000000"/>
                <w:sz w:val="20"/>
                <w:szCs w:val="20"/>
                <w:lang w:eastAsia="en-US"/>
              </w:rPr>
              <w:t>PPPGANPKHDP</w:t>
            </w:r>
          </w:p>
        </w:tc>
        <w:tc>
          <w:tcPr>
            <w:tcW w:w="3870" w:type="dxa"/>
            <w:tcBorders>
              <w:top w:val="nil"/>
              <w:left w:val="nil"/>
              <w:bottom w:val="nil"/>
              <w:right w:val="nil"/>
            </w:tcBorders>
            <w:vAlign w:val="center"/>
          </w:tcPr>
          <w:p w14:paraId="799C7EA6"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i/>
                <w:color w:val="000000"/>
                <w:sz w:val="20"/>
                <w:szCs w:val="20"/>
                <w:lang w:eastAsia="en-US"/>
              </w:rPr>
              <w:t>Xoo</w:t>
            </w:r>
            <w:r w:rsidRPr="00E71BE1">
              <w:rPr>
                <w:rFonts w:ascii="Times New Roman" w:hAnsi="Times New Roman" w:cs="Times New Roman"/>
                <w:color w:val="000000"/>
                <w:sz w:val="20"/>
                <w:szCs w:val="20"/>
                <w:lang w:eastAsia="en-US"/>
              </w:rPr>
              <w:t xml:space="preserve"> PXO99</w:t>
            </w:r>
          </w:p>
        </w:tc>
        <w:tc>
          <w:tcPr>
            <w:tcW w:w="3060" w:type="dxa"/>
            <w:tcBorders>
              <w:top w:val="nil"/>
              <w:left w:val="nil"/>
              <w:bottom w:val="nil"/>
              <w:right w:val="nil"/>
            </w:tcBorders>
            <w:vAlign w:val="center"/>
          </w:tcPr>
          <w:p w14:paraId="03B391FB" w14:textId="77777777" w:rsidR="000209F9" w:rsidRPr="00E71BE1" w:rsidRDefault="000209F9" w:rsidP="000209F9">
            <w:pPr>
              <w:tabs>
                <w:tab w:val="left" w:pos="720"/>
              </w:tabs>
              <w:spacing w:line="360" w:lineRule="auto"/>
              <w:rPr>
                <w:rFonts w:ascii="Times New Roman" w:hAnsi="Times New Roman" w:cs="Times New Roman"/>
                <w:i/>
                <w:color w:val="000000"/>
                <w:sz w:val="20"/>
                <w:szCs w:val="20"/>
                <w:lang w:eastAsia="en-US"/>
              </w:rPr>
            </w:pPr>
            <w:r w:rsidRPr="00E71BE1">
              <w:rPr>
                <w:rFonts w:ascii="Times New Roman" w:hAnsi="Times New Roman" w:cs="Times New Roman"/>
                <w:color w:val="000000"/>
                <w:sz w:val="20"/>
                <w:szCs w:val="20"/>
                <w:lang w:eastAsia="en-US"/>
              </w:rPr>
              <w:t>Pacific Immunology</w:t>
            </w:r>
          </w:p>
        </w:tc>
      </w:tr>
      <w:tr w:rsidR="000209F9" w:rsidRPr="00E71BE1" w14:paraId="25684345" w14:textId="77777777">
        <w:trPr>
          <w:trHeight w:val="300"/>
        </w:trPr>
        <w:tc>
          <w:tcPr>
            <w:tcW w:w="1813" w:type="dxa"/>
            <w:tcBorders>
              <w:top w:val="nil"/>
              <w:left w:val="nil"/>
              <w:bottom w:val="nil"/>
              <w:right w:val="nil"/>
            </w:tcBorders>
            <w:shd w:val="clear" w:color="auto" w:fill="auto"/>
            <w:noWrap/>
            <w:vAlign w:val="center"/>
          </w:tcPr>
          <w:p w14:paraId="1D73CCC7"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color w:val="000000"/>
                <w:sz w:val="20"/>
                <w:szCs w:val="20"/>
                <w:lang w:eastAsia="en-US"/>
              </w:rPr>
              <w:t>AtPSY1</w:t>
            </w:r>
          </w:p>
        </w:tc>
        <w:tc>
          <w:tcPr>
            <w:tcW w:w="3960" w:type="dxa"/>
            <w:tcBorders>
              <w:top w:val="nil"/>
              <w:left w:val="nil"/>
              <w:bottom w:val="nil"/>
              <w:right w:val="nil"/>
            </w:tcBorders>
            <w:vAlign w:val="center"/>
          </w:tcPr>
          <w:p w14:paraId="7E839E78" w14:textId="77777777" w:rsidR="000209F9" w:rsidRPr="00E71BE1" w:rsidRDefault="000209F9" w:rsidP="000209F9">
            <w:pPr>
              <w:tabs>
                <w:tab w:val="left" w:pos="720"/>
              </w:tabs>
              <w:spacing w:before="2" w:after="2" w:line="360" w:lineRule="auto"/>
              <w:rPr>
                <w:rFonts w:ascii="Times New Roman" w:eastAsia="Times New Roman" w:hAnsi="Times New Roman" w:cs="Times New Roman"/>
                <w:b/>
                <w:bCs/>
                <w:i/>
                <w:iCs/>
                <w:color w:val="000000"/>
                <w:sz w:val="20"/>
                <w:szCs w:val="20"/>
                <w:lang w:eastAsia="en-US"/>
              </w:rPr>
            </w:pPr>
            <w:r w:rsidRPr="00E71BE1">
              <w:rPr>
                <w:rFonts w:ascii="Times New Roman" w:hAnsi="Times New Roman" w:cs="Times New Roman"/>
                <w:color w:val="000000"/>
                <w:sz w:val="20"/>
                <w:szCs w:val="20"/>
                <w:lang w:eastAsia="en-US"/>
              </w:rPr>
              <w:t>DY</w:t>
            </w:r>
            <w:r w:rsidRPr="00E71BE1">
              <w:rPr>
                <w:rFonts w:ascii="Times New Roman" w:hAnsi="Times New Roman" w:cs="Times New Roman"/>
                <w:color w:val="000000"/>
                <w:sz w:val="20"/>
                <w:szCs w:val="20"/>
                <w:vertAlign w:val="superscript"/>
                <w:lang w:eastAsia="en-US"/>
              </w:rPr>
              <w:t>S</w:t>
            </w:r>
            <w:r w:rsidRPr="00E71BE1">
              <w:rPr>
                <w:rFonts w:ascii="Times New Roman" w:hAnsi="Times New Roman" w:cs="Times New Roman"/>
                <w:color w:val="000000"/>
                <w:sz w:val="20"/>
                <w:szCs w:val="20"/>
                <w:lang w:eastAsia="en-US"/>
              </w:rPr>
              <w:t>GDPSANPKHDPGVPPS</w:t>
            </w:r>
          </w:p>
        </w:tc>
        <w:tc>
          <w:tcPr>
            <w:tcW w:w="3870" w:type="dxa"/>
            <w:tcBorders>
              <w:top w:val="nil"/>
              <w:left w:val="nil"/>
              <w:bottom w:val="nil"/>
              <w:right w:val="nil"/>
            </w:tcBorders>
            <w:vAlign w:val="center"/>
          </w:tcPr>
          <w:p w14:paraId="1A6359EE"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i/>
                <w:color w:val="000000"/>
                <w:sz w:val="20"/>
                <w:szCs w:val="20"/>
                <w:lang w:eastAsia="en-US"/>
              </w:rPr>
              <w:t>A. thaliana</w:t>
            </w:r>
            <w:r w:rsidRPr="00E71BE1">
              <w:rPr>
                <w:rFonts w:ascii="Times New Roman" w:hAnsi="Times New Roman" w:cs="Times New Roman"/>
                <w:color w:val="000000"/>
                <w:sz w:val="20"/>
                <w:szCs w:val="20"/>
                <w:lang w:eastAsia="en-US"/>
              </w:rPr>
              <w:t xml:space="preserve"> Col-0</w:t>
            </w:r>
          </w:p>
        </w:tc>
        <w:tc>
          <w:tcPr>
            <w:tcW w:w="3060" w:type="dxa"/>
            <w:tcBorders>
              <w:top w:val="nil"/>
              <w:left w:val="nil"/>
              <w:bottom w:val="nil"/>
              <w:right w:val="nil"/>
            </w:tcBorders>
            <w:vAlign w:val="center"/>
          </w:tcPr>
          <w:p w14:paraId="707DCE82" w14:textId="77777777" w:rsidR="000209F9" w:rsidRPr="00E71BE1" w:rsidRDefault="000209F9" w:rsidP="000209F9">
            <w:pPr>
              <w:tabs>
                <w:tab w:val="left" w:pos="720"/>
              </w:tabs>
              <w:spacing w:line="360" w:lineRule="auto"/>
              <w:rPr>
                <w:rFonts w:ascii="Times New Roman" w:hAnsi="Times New Roman" w:cs="Times New Roman"/>
                <w:i/>
                <w:color w:val="000000"/>
                <w:sz w:val="20"/>
                <w:szCs w:val="20"/>
                <w:lang w:eastAsia="en-US"/>
              </w:rPr>
            </w:pPr>
            <w:r w:rsidRPr="00E71BE1">
              <w:rPr>
                <w:rFonts w:ascii="Times New Roman" w:hAnsi="Times New Roman" w:cs="Times New Roman"/>
                <w:color w:val="000000"/>
                <w:sz w:val="20"/>
                <w:szCs w:val="20"/>
                <w:lang w:eastAsia="en-US"/>
              </w:rPr>
              <w:t>Pacific Immunology</w:t>
            </w:r>
          </w:p>
        </w:tc>
      </w:tr>
      <w:tr w:rsidR="000209F9" w:rsidRPr="00E71BE1" w14:paraId="7B426942" w14:textId="77777777">
        <w:trPr>
          <w:trHeight w:val="300"/>
        </w:trPr>
        <w:tc>
          <w:tcPr>
            <w:tcW w:w="1813" w:type="dxa"/>
            <w:tcBorders>
              <w:top w:val="nil"/>
              <w:left w:val="nil"/>
              <w:bottom w:val="nil"/>
              <w:right w:val="nil"/>
            </w:tcBorders>
            <w:shd w:val="clear" w:color="auto" w:fill="auto"/>
            <w:noWrap/>
            <w:vAlign w:val="center"/>
          </w:tcPr>
          <w:p w14:paraId="2BE9733A"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color w:val="000000"/>
                <w:sz w:val="20"/>
                <w:szCs w:val="20"/>
                <w:lang w:eastAsia="en-US"/>
              </w:rPr>
              <w:t>OsPSY1a</w:t>
            </w:r>
          </w:p>
        </w:tc>
        <w:tc>
          <w:tcPr>
            <w:tcW w:w="3960" w:type="dxa"/>
            <w:tcBorders>
              <w:top w:val="nil"/>
              <w:left w:val="nil"/>
              <w:bottom w:val="nil"/>
              <w:right w:val="nil"/>
            </w:tcBorders>
            <w:vAlign w:val="center"/>
          </w:tcPr>
          <w:p w14:paraId="35F644A6" w14:textId="77777777" w:rsidR="000209F9" w:rsidRPr="00E71BE1" w:rsidRDefault="000209F9" w:rsidP="000209F9">
            <w:pPr>
              <w:tabs>
                <w:tab w:val="left" w:pos="720"/>
              </w:tabs>
              <w:spacing w:before="2" w:after="2" w:line="360" w:lineRule="auto"/>
              <w:rPr>
                <w:rFonts w:ascii="Times New Roman" w:eastAsia="Times New Roman" w:hAnsi="Times New Roman" w:cs="Times New Roman"/>
                <w:b/>
                <w:bCs/>
                <w:i/>
                <w:iCs/>
                <w:color w:val="000000"/>
                <w:sz w:val="20"/>
                <w:szCs w:val="20"/>
                <w:lang w:eastAsia="en-US"/>
              </w:rPr>
            </w:pPr>
            <w:r w:rsidRPr="00E71BE1">
              <w:rPr>
                <w:rFonts w:ascii="Times New Roman" w:hAnsi="Times New Roman" w:cs="Times New Roman"/>
                <w:color w:val="000000"/>
                <w:sz w:val="20"/>
                <w:szCs w:val="20"/>
                <w:lang w:eastAsia="en-US"/>
              </w:rPr>
              <w:t>DY</w:t>
            </w:r>
            <w:r w:rsidRPr="00E71BE1">
              <w:rPr>
                <w:rFonts w:ascii="Times New Roman" w:hAnsi="Times New Roman" w:cs="Times New Roman"/>
                <w:color w:val="000000"/>
                <w:sz w:val="20"/>
                <w:szCs w:val="20"/>
                <w:vertAlign w:val="superscript"/>
                <w:lang w:eastAsia="en-US"/>
              </w:rPr>
              <w:t>S</w:t>
            </w:r>
            <w:r w:rsidRPr="00E71BE1">
              <w:rPr>
                <w:rFonts w:ascii="Times New Roman" w:hAnsi="Times New Roman" w:cs="Times New Roman"/>
                <w:color w:val="000000"/>
                <w:sz w:val="20"/>
                <w:szCs w:val="20"/>
                <w:lang w:eastAsia="en-US"/>
              </w:rPr>
              <w:t>PAPGANPRHNPKRPPG</w:t>
            </w:r>
          </w:p>
        </w:tc>
        <w:tc>
          <w:tcPr>
            <w:tcW w:w="3870" w:type="dxa"/>
            <w:tcBorders>
              <w:top w:val="nil"/>
              <w:left w:val="nil"/>
              <w:bottom w:val="nil"/>
              <w:right w:val="nil"/>
            </w:tcBorders>
            <w:vAlign w:val="center"/>
          </w:tcPr>
          <w:p w14:paraId="43B46035"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i/>
                <w:color w:val="000000"/>
                <w:sz w:val="20"/>
                <w:szCs w:val="20"/>
                <w:lang w:eastAsia="en-US"/>
              </w:rPr>
              <w:t>O. sativa</w:t>
            </w:r>
            <w:r w:rsidRPr="00E71BE1">
              <w:rPr>
                <w:rFonts w:ascii="Times New Roman" w:hAnsi="Times New Roman" w:cs="Times New Roman"/>
                <w:color w:val="000000"/>
                <w:sz w:val="20"/>
                <w:szCs w:val="20"/>
                <w:lang w:eastAsia="en-US"/>
              </w:rPr>
              <w:t xml:space="preserve"> Nipponbare</w:t>
            </w:r>
          </w:p>
        </w:tc>
        <w:tc>
          <w:tcPr>
            <w:tcW w:w="3060" w:type="dxa"/>
            <w:tcBorders>
              <w:top w:val="nil"/>
              <w:left w:val="nil"/>
              <w:bottom w:val="nil"/>
              <w:right w:val="nil"/>
            </w:tcBorders>
            <w:vAlign w:val="center"/>
          </w:tcPr>
          <w:p w14:paraId="79DBAB2A" w14:textId="77777777" w:rsidR="000209F9" w:rsidRPr="00E71BE1" w:rsidRDefault="000209F9" w:rsidP="000209F9">
            <w:pPr>
              <w:tabs>
                <w:tab w:val="left" w:pos="720"/>
              </w:tabs>
              <w:spacing w:line="360" w:lineRule="auto"/>
              <w:rPr>
                <w:rFonts w:ascii="Times New Roman" w:hAnsi="Times New Roman" w:cs="Times New Roman"/>
                <w:i/>
                <w:color w:val="000000"/>
                <w:sz w:val="20"/>
                <w:szCs w:val="20"/>
                <w:lang w:eastAsia="en-US"/>
              </w:rPr>
            </w:pPr>
            <w:r w:rsidRPr="00E71BE1">
              <w:rPr>
                <w:rFonts w:ascii="Times New Roman" w:hAnsi="Times New Roman" w:cs="Times New Roman"/>
                <w:color w:val="000000"/>
                <w:sz w:val="20"/>
                <w:szCs w:val="20"/>
                <w:lang w:eastAsia="en-US"/>
              </w:rPr>
              <w:t>Pacific Immunology</w:t>
            </w:r>
          </w:p>
        </w:tc>
      </w:tr>
      <w:tr w:rsidR="000209F9" w:rsidRPr="00E71BE1" w14:paraId="15C9E50F" w14:textId="77777777">
        <w:trPr>
          <w:trHeight w:val="300"/>
        </w:trPr>
        <w:tc>
          <w:tcPr>
            <w:tcW w:w="1813" w:type="dxa"/>
            <w:tcBorders>
              <w:top w:val="nil"/>
              <w:left w:val="nil"/>
              <w:bottom w:val="nil"/>
              <w:right w:val="nil"/>
            </w:tcBorders>
            <w:shd w:val="clear" w:color="auto" w:fill="auto"/>
            <w:noWrap/>
            <w:vAlign w:val="center"/>
          </w:tcPr>
          <w:p w14:paraId="3DCD04AF"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color w:val="000000"/>
                <w:sz w:val="20"/>
                <w:szCs w:val="20"/>
                <w:lang w:eastAsia="en-US"/>
              </w:rPr>
              <w:t>PSK</w:t>
            </w:r>
          </w:p>
        </w:tc>
        <w:tc>
          <w:tcPr>
            <w:tcW w:w="3960" w:type="dxa"/>
            <w:tcBorders>
              <w:top w:val="nil"/>
              <w:left w:val="nil"/>
              <w:bottom w:val="nil"/>
              <w:right w:val="nil"/>
            </w:tcBorders>
            <w:vAlign w:val="center"/>
          </w:tcPr>
          <w:p w14:paraId="7D398337" w14:textId="77777777" w:rsidR="000209F9" w:rsidRPr="00E71BE1" w:rsidRDefault="000209F9" w:rsidP="000209F9">
            <w:pPr>
              <w:tabs>
                <w:tab w:val="left" w:pos="720"/>
              </w:tabs>
              <w:spacing w:before="2" w:after="2" w:line="360" w:lineRule="auto"/>
              <w:rPr>
                <w:rFonts w:ascii="Times New Roman" w:eastAsia="Times New Roman" w:hAnsi="Times New Roman" w:cs="Times New Roman"/>
                <w:b/>
                <w:bCs/>
                <w:i/>
                <w:iCs/>
                <w:color w:val="000000"/>
                <w:sz w:val="20"/>
                <w:szCs w:val="20"/>
                <w:lang w:eastAsia="en-US"/>
              </w:rPr>
            </w:pPr>
            <w:r w:rsidRPr="00E71BE1">
              <w:rPr>
                <w:rFonts w:ascii="Times New Roman" w:hAnsi="Times New Roman" w:cs="Times New Roman"/>
                <w:color w:val="000000"/>
                <w:sz w:val="20"/>
                <w:szCs w:val="20"/>
                <w:lang w:eastAsia="en-US"/>
              </w:rPr>
              <w:t>Y</w:t>
            </w:r>
            <w:r w:rsidRPr="00E71BE1">
              <w:rPr>
                <w:rFonts w:ascii="Times New Roman" w:hAnsi="Times New Roman" w:cs="Times New Roman"/>
                <w:color w:val="000000"/>
                <w:sz w:val="20"/>
                <w:szCs w:val="20"/>
                <w:vertAlign w:val="superscript"/>
                <w:lang w:eastAsia="en-US"/>
              </w:rPr>
              <w:t>S</w:t>
            </w:r>
            <w:r w:rsidRPr="00E71BE1">
              <w:rPr>
                <w:rFonts w:ascii="Times New Roman" w:hAnsi="Times New Roman" w:cs="Times New Roman"/>
                <w:color w:val="000000"/>
                <w:sz w:val="20"/>
                <w:szCs w:val="20"/>
                <w:lang w:eastAsia="en-US"/>
              </w:rPr>
              <w:t>IY</w:t>
            </w:r>
            <w:r w:rsidRPr="00E71BE1">
              <w:rPr>
                <w:rFonts w:ascii="Times New Roman" w:hAnsi="Times New Roman" w:cs="Times New Roman"/>
                <w:color w:val="000000"/>
                <w:sz w:val="20"/>
                <w:szCs w:val="20"/>
                <w:vertAlign w:val="superscript"/>
                <w:lang w:eastAsia="en-US"/>
              </w:rPr>
              <w:t>S</w:t>
            </w:r>
            <w:r w:rsidRPr="00E71BE1">
              <w:rPr>
                <w:rFonts w:ascii="Times New Roman" w:hAnsi="Times New Roman" w:cs="Times New Roman"/>
                <w:color w:val="000000"/>
                <w:sz w:val="20"/>
                <w:szCs w:val="20"/>
                <w:lang w:eastAsia="en-US"/>
              </w:rPr>
              <w:t>TQ</w:t>
            </w:r>
          </w:p>
        </w:tc>
        <w:tc>
          <w:tcPr>
            <w:tcW w:w="3870" w:type="dxa"/>
            <w:tcBorders>
              <w:top w:val="nil"/>
              <w:left w:val="nil"/>
              <w:bottom w:val="nil"/>
              <w:right w:val="nil"/>
            </w:tcBorders>
            <w:vAlign w:val="center"/>
          </w:tcPr>
          <w:p w14:paraId="226BC66D"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i/>
                <w:color w:val="000000"/>
                <w:sz w:val="20"/>
                <w:szCs w:val="20"/>
                <w:lang w:eastAsia="en-US"/>
              </w:rPr>
              <w:t>A. thaliana</w:t>
            </w:r>
            <w:r w:rsidRPr="00E71BE1">
              <w:rPr>
                <w:rFonts w:ascii="Times New Roman" w:hAnsi="Times New Roman" w:cs="Times New Roman"/>
                <w:color w:val="000000"/>
                <w:sz w:val="20"/>
                <w:szCs w:val="20"/>
                <w:lang w:eastAsia="en-US"/>
              </w:rPr>
              <w:t xml:space="preserve"> Col-0</w:t>
            </w:r>
          </w:p>
        </w:tc>
        <w:tc>
          <w:tcPr>
            <w:tcW w:w="3060" w:type="dxa"/>
            <w:tcBorders>
              <w:top w:val="nil"/>
              <w:left w:val="nil"/>
              <w:bottom w:val="nil"/>
              <w:right w:val="nil"/>
            </w:tcBorders>
            <w:vAlign w:val="center"/>
          </w:tcPr>
          <w:p w14:paraId="1BA7F760" w14:textId="77777777" w:rsidR="000209F9" w:rsidRPr="00E71BE1" w:rsidRDefault="000209F9" w:rsidP="000209F9">
            <w:pPr>
              <w:tabs>
                <w:tab w:val="left" w:pos="720"/>
              </w:tabs>
              <w:spacing w:line="360" w:lineRule="auto"/>
              <w:rPr>
                <w:rFonts w:ascii="Times New Roman" w:hAnsi="Times New Roman" w:cs="Times New Roman"/>
                <w:i/>
                <w:color w:val="000000"/>
                <w:sz w:val="20"/>
                <w:szCs w:val="20"/>
                <w:lang w:eastAsia="en-US"/>
              </w:rPr>
            </w:pPr>
            <w:r w:rsidRPr="00E71BE1">
              <w:rPr>
                <w:rFonts w:ascii="Times New Roman" w:hAnsi="Times New Roman" w:cs="Times New Roman"/>
                <w:color w:val="000000"/>
                <w:sz w:val="20"/>
                <w:szCs w:val="20"/>
                <w:lang w:eastAsia="en-US"/>
              </w:rPr>
              <w:t>Pacific Immunology</w:t>
            </w:r>
          </w:p>
        </w:tc>
      </w:tr>
      <w:tr w:rsidR="000209F9" w:rsidRPr="00E71BE1" w14:paraId="452B99B8" w14:textId="77777777">
        <w:trPr>
          <w:trHeight w:val="300"/>
        </w:trPr>
        <w:tc>
          <w:tcPr>
            <w:tcW w:w="1813" w:type="dxa"/>
            <w:tcBorders>
              <w:top w:val="nil"/>
              <w:left w:val="nil"/>
              <w:bottom w:val="nil"/>
              <w:right w:val="nil"/>
            </w:tcBorders>
            <w:shd w:val="clear" w:color="auto" w:fill="auto"/>
            <w:noWrap/>
            <w:vAlign w:val="center"/>
          </w:tcPr>
          <w:p w14:paraId="7D65395A"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color w:val="000000"/>
                <w:sz w:val="20"/>
                <w:szCs w:val="20"/>
                <w:lang w:eastAsia="en-US"/>
              </w:rPr>
              <w:t>RaxX24-Xoc-sY</w:t>
            </w:r>
          </w:p>
        </w:tc>
        <w:tc>
          <w:tcPr>
            <w:tcW w:w="3960" w:type="dxa"/>
            <w:tcBorders>
              <w:top w:val="nil"/>
              <w:left w:val="nil"/>
              <w:bottom w:val="nil"/>
              <w:right w:val="nil"/>
            </w:tcBorders>
            <w:vAlign w:val="center"/>
          </w:tcPr>
          <w:p w14:paraId="2F5627C9" w14:textId="77777777" w:rsidR="000209F9" w:rsidRPr="00E71BE1" w:rsidRDefault="000209F9" w:rsidP="000209F9">
            <w:pPr>
              <w:tabs>
                <w:tab w:val="left" w:pos="720"/>
              </w:tabs>
              <w:spacing w:before="2" w:after="2" w:line="360" w:lineRule="auto"/>
              <w:rPr>
                <w:rFonts w:ascii="Times New Roman" w:eastAsia="Times New Roman" w:hAnsi="Times New Roman" w:cs="Times New Roman"/>
                <w:b/>
                <w:bCs/>
                <w:i/>
                <w:iCs/>
                <w:color w:val="000000"/>
                <w:sz w:val="20"/>
                <w:szCs w:val="20"/>
                <w:lang w:eastAsia="en-US"/>
              </w:rPr>
            </w:pPr>
            <w:r w:rsidRPr="00E71BE1">
              <w:rPr>
                <w:rFonts w:ascii="Times New Roman" w:hAnsi="Times New Roman" w:cs="Times New Roman"/>
                <w:color w:val="000000"/>
                <w:sz w:val="20"/>
                <w:szCs w:val="20"/>
                <w:lang w:eastAsia="en-US"/>
              </w:rPr>
              <w:t>LWKHVGGGDY</w:t>
            </w:r>
            <w:r w:rsidRPr="00E71BE1">
              <w:rPr>
                <w:rFonts w:ascii="Times New Roman" w:hAnsi="Times New Roman" w:cs="Times New Roman"/>
                <w:color w:val="000000"/>
                <w:sz w:val="20"/>
                <w:szCs w:val="20"/>
                <w:vertAlign w:val="superscript"/>
                <w:lang w:eastAsia="en-US"/>
              </w:rPr>
              <w:t>S</w:t>
            </w:r>
            <w:r w:rsidRPr="00E71BE1">
              <w:rPr>
                <w:rFonts w:ascii="Times New Roman" w:hAnsi="Times New Roman" w:cs="Times New Roman"/>
                <w:color w:val="000000"/>
                <w:sz w:val="20"/>
                <w:szCs w:val="20"/>
                <w:lang w:eastAsia="en-US"/>
              </w:rPr>
              <w:t>PPSGPNTKHDPPPP</w:t>
            </w:r>
          </w:p>
        </w:tc>
        <w:tc>
          <w:tcPr>
            <w:tcW w:w="3870" w:type="dxa"/>
            <w:tcBorders>
              <w:top w:val="nil"/>
              <w:left w:val="nil"/>
              <w:bottom w:val="nil"/>
              <w:right w:val="nil"/>
            </w:tcBorders>
            <w:vAlign w:val="center"/>
          </w:tcPr>
          <w:p w14:paraId="174107B0"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val="it-IT" w:eastAsia="en-US"/>
              </w:rPr>
            </w:pPr>
            <w:r w:rsidRPr="00E71BE1">
              <w:rPr>
                <w:rFonts w:ascii="Times New Roman" w:hAnsi="Times New Roman" w:cs="Times New Roman"/>
                <w:i/>
                <w:color w:val="000000"/>
                <w:sz w:val="20"/>
                <w:szCs w:val="20"/>
                <w:lang w:val="it-IT" w:eastAsia="en-US"/>
              </w:rPr>
              <w:t xml:space="preserve">X. oryzae </w:t>
            </w:r>
            <w:r w:rsidRPr="00E71BE1">
              <w:rPr>
                <w:rFonts w:ascii="Times New Roman" w:hAnsi="Times New Roman" w:cs="Times New Roman"/>
                <w:color w:val="000000"/>
                <w:sz w:val="20"/>
                <w:szCs w:val="20"/>
                <w:lang w:val="it-IT" w:eastAsia="en-US"/>
              </w:rPr>
              <w:t xml:space="preserve">pv. </w:t>
            </w:r>
            <w:r w:rsidRPr="00E71BE1">
              <w:rPr>
                <w:rFonts w:ascii="Times New Roman" w:hAnsi="Times New Roman" w:cs="Times New Roman"/>
                <w:i/>
                <w:color w:val="000000"/>
                <w:sz w:val="20"/>
                <w:szCs w:val="20"/>
                <w:lang w:val="it-IT" w:eastAsia="en-US"/>
              </w:rPr>
              <w:t>oryzicola</w:t>
            </w:r>
            <w:r w:rsidRPr="00E71BE1">
              <w:rPr>
                <w:rFonts w:ascii="Times New Roman" w:hAnsi="Times New Roman" w:cs="Times New Roman"/>
                <w:color w:val="000000"/>
                <w:sz w:val="20"/>
                <w:szCs w:val="20"/>
                <w:lang w:val="it-IT" w:eastAsia="en-US"/>
              </w:rPr>
              <w:t xml:space="preserve"> BSL256</w:t>
            </w:r>
          </w:p>
        </w:tc>
        <w:tc>
          <w:tcPr>
            <w:tcW w:w="3060" w:type="dxa"/>
            <w:tcBorders>
              <w:top w:val="nil"/>
              <w:left w:val="nil"/>
              <w:bottom w:val="nil"/>
              <w:right w:val="nil"/>
            </w:tcBorders>
            <w:vAlign w:val="center"/>
          </w:tcPr>
          <w:p w14:paraId="34D0B139" w14:textId="77777777" w:rsidR="000209F9" w:rsidRPr="00E71BE1" w:rsidRDefault="000209F9" w:rsidP="000209F9">
            <w:pPr>
              <w:tabs>
                <w:tab w:val="left" w:pos="720"/>
              </w:tabs>
              <w:spacing w:line="360" w:lineRule="auto"/>
              <w:rPr>
                <w:rFonts w:ascii="Times New Roman" w:hAnsi="Times New Roman" w:cs="Times New Roman"/>
                <w:i/>
                <w:color w:val="000000"/>
                <w:sz w:val="20"/>
                <w:szCs w:val="20"/>
                <w:lang w:eastAsia="en-US"/>
              </w:rPr>
            </w:pPr>
            <w:r w:rsidRPr="00E71BE1">
              <w:rPr>
                <w:rFonts w:ascii="Times New Roman" w:hAnsi="Times New Roman" w:cs="Times New Roman"/>
                <w:color w:val="000000"/>
                <w:sz w:val="20"/>
                <w:szCs w:val="20"/>
                <w:lang w:eastAsia="en-US"/>
              </w:rPr>
              <w:t>Pacific Immunology</w:t>
            </w:r>
          </w:p>
        </w:tc>
      </w:tr>
      <w:tr w:rsidR="000209F9" w:rsidRPr="00E71BE1" w14:paraId="4753075E" w14:textId="77777777">
        <w:trPr>
          <w:trHeight w:val="300"/>
        </w:trPr>
        <w:tc>
          <w:tcPr>
            <w:tcW w:w="1813" w:type="dxa"/>
            <w:tcBorders>
              <w:top w:val="nil"/>
              <w:left w:val="nil"/>
              <w:bottom w:val="nil"/>
              <w:right w:val="nil"/>
            </w:tcBorders>
            <w:shd w:val="clear" w:color="auto" w:fill="auto"/>
            <w:noWrap/>
            <w:vAlign w:val="center"/>
          </w:tcPr>
          <w:p w14:paraId="34B502A8"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color w:val="000000"/>
                <w:sz w:val="20"/>
                <w:szCs w:val="20"/>
                <w:lang w:eastAsia="en-US"/>
              </w:rPr>
              <w:t>RaxX24-Xe-sY</w:t>
            </w:r>
          </w:p>
        </w:tc>
        <w:tc>
          <w:tcPr>
            <w:tcW w:w="3960" w:type="dxa"/>
            <w:tcBorders>
              <w:top w:val="nil"/>
              <w:left w:val="nil"/>
              <w:bottom w:val="nil"/>
              <w:right w:val="nil"/>
            </w:tcBorders>
            <w:vAlign w:val="center"/>
          </w:tcPr>
          <w:p w14:paraId="1F33C691" w14:textId="77777777" w:rsidR="000209F9" w:rsidRPr="00E71BE1" w:rsidRDefault="000209F9" w:rsidP="000209F9">
            <w:pPr>
              <w:tabs>
                <w:tab w:val="left" w:pos="720"/>
              </w:tabs>
              <w:spacing w:before="2" w:after="2" w:line="360" w:lineRule="auto"/>
              <w:rPr>
                <w:rFonts w:ascii="Times New Roman" w:eastAsia="Times New Roman" w:hAnsi="Times New Roman" w:cs="Times New Roman"/>
                <w:b/>
                <w:bCs/>
                <w:i/>
                <w:iCs/>
                <w:color w:val="000000"/>
                <w:sz w:val="20"/>
                <w:szCs w:val="20"/>
                <w:lang w:eastAsia="en-US"/>
              </w:rPr>
            </w:pPr>
            <w:r w:rsidRPr="00E71BE1">
              <w:rPr>
                <w:rFonts w:ascii="Times New Roman" w:hAnsi="Times New Roman" w:cs="Times New Roman"/>
                <w:color w:val="000000"/>
                <w:sz w:val="20"/>
                <w:szCs w:val="20"/>
                <w:lang w:eastAsia="en-US"/>
              </w:rPr>
              <w:t>LWKHVGGGDY</w:t>
            </w:r>
            <w:r w:rsidRPr="00E71BE1">
              <w:rPr>
                <w:rFonts w:ascii="Times New Roman" w:hAnsi="Times New Roman" w:cs="Times New Roman"/>
                <w:color w:val="000000"/>
                <w:sz w:val="20"/>
                <w:szCs w:val="20"/>
                <w:vertAlign w:val="superscript"/>
                <w:lang w:eastAsia="en-US"/>
              </w:rPr>
              <w:t>S</w:t>
            </w:r>
            <w:r w:rsidRPr="00E71BE1">
              <w:rPr>
                <w:rFonts w:ascii="Times New Roman" w:hAnsi="Times New Roman" w:cs="Times New Roman"/>
                <w:color w:val="000000"/>
                <w:sz w:val="20"/>
                <w:szCs w:val="20"/>
                <w:lang w:eastAsia="en-US"/>
              </w:rPr>
              <w:t>PPPGANTKHDPPPK</w:t>
            </w:r>
          </w:p>
        </w:tc>
        <w:tc>
          <w:tcPr>
            <w:tcW w:w="3870" w:type="dxa"/>
            <w:tcBorders>
              <w:top w:val="nil"/>
              <w:left w:val="nil"/>
              <w:bottom w:val="nil"/>
              <w:right w:val="nil"/>
            </w:tcBorders>
            <w:vAlign w:val="center"/>
          </w:tcPr>
          <w:p w14:paraId="205572DB"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i/>
                <w:color w:val="000000"/>
                <w:sz w:val="20"/>
                <w:szCs w:val="20"/>
                <w:lang w:eastAsia="en-US"/>
              </w:rPr>
              <w:t>X. euvesicatoria</w:t>
            </w:r>
            <w:r w:rsidRPr="00E71BE1">
              <w:rPr>
                <w:rFonts w:ascii="Times New Roman" w:hAnsi="Times New Roman" w:cs="Times New Roman"/>
                <w:color w:val="000000"/>
                <w:sz w:val="20"/>
                <w:szCs w:val="20"/>
                <w:lang w:eastAsia="en-US"/>
              </w:rPr>
              <w:t xml:space="preserve"> 85-10</w:t>
            </w:r>
          </w:p>
        </w:tc>
        <w:tc>
          <w:tcPr>
            <w:tcW w:w="3060" w:type="dxa"/>
            <w:tcBorders>
              <w:top w:val="nil"/>
              <w:left w:val="nil"/>
              <w:bottom w:val="nil"/>
              <w:right w:val="nil"/>
            </w:tcBorders>
            <w:vAlign w:val="center"/>
          </w:tcPr>
          <w:p w14:paraId="09240EA8" w14:textId="77777777" w:rsidR="000209F9" w:rsidRPr="00E71BE1" w:rsidRDefault="000209F9" w:rsidP="000209F9">
            <w:pPr>
              <w:tabs>
                <w:tab w:val="left" w:pos="720"/>
              </w:tabs>
              <w:spacing w:line="360" w:lineRule="auto"/>
              <w:rPr>
                <w:rFonts w:ascii="Times New Roman" w:hAnsi="Times New Roman" w:cs="Times New Roman"/>
                <w:i/>
                <w:color w:val="000000"/>
                <w:sz w:val="20"/>
                <w:szCs w:val="20"/>
                <w:lang w:eastAsia="en-US"/>
              </w:rPr>
            </w:pPr>
            <w:r w:rsidRPr="00E71BE1">
              <w:rPr>
                <w:rFonts w:ascii="Times New Roman" w:hAnsi="Times New Roman" w:cs="Times New Roman"/>
                <w:color w:val="000000"/>
                <w:sz w:val="20"/>
                <w:szCs w:val="20"/>
                <w:lang w:eastAsia="en-US"/>
              </w:rPr>
              <w:t>Pacific Immunology</w:t>
            </w:r>
          </w:p>
        </w:tc>
      </w:tr>
      <w:tr w:rsidR="000209F9" w:rsidRPr="00E71BE1" w14:paraId="0271512E" w14:textId="77777777">
        <w:trPr>
          <w:trHeight w:val="300"/>
        </w:trPr>
        <w:tc>
          <w:tcPr>
            <w:tcW w:w="1813" w:type="dxa"/>
            <w:tcBorders>
              <w:top w:val="nil"/>
              <w:left w:val="nil"/>
              <w:bottom w:val="nil"/>
              <w:right w:val="nil"/>
            </w:tcBorders>
            <w:shd w:val="clear" w:color="auto" w:fill="auto"/>
            <w:noWrap/>
            <w:vAlign w:val="center"/>
          </w:tcPr>
          <w:p w14:paraId="574E6DCD"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color w:val="000000"/>
                <w:sz w:val="20"/>
                <w:szCs w:val="20"/>
                <w:lang w:eastAsia="en-US"/>
              </w:rPr>
              <w:t>RaxX24-Xcm-sY</w:t>
            </w:r>
          </w:p>
        </w:tc>
        <w:tc>
          <w:tcPr>
            <w:tcW w:w="3960" w:type="dxa"/>
            <w:tcBorders>
              <w:top w:val="nil"/>
              <w:left w:val="nil"/>
              <w:bottom w:val="nil"/>
              <w:right w:val="nil"/>
            </w:tcBorders>
            <w:vAlign w:val="center"/>
          </w:tcPr>
          <w:p w14:paraId="76D72457" w14:textId="77777777" w:rsidR="000209F9" w:rsidRPr="00E71BE1" w:rsidRDefault="000209F9" w:rsidP="000209F9">
            <w:pPr>
              <w:tabs>
                <w:tab w:val="left" w:pos="720"/>
              </w:tabs>
              <w:spacing w:before="2" w:after="2" w:line="360" w:lineRule="auto"/>
              <w:rPr>
                <w:rFonts w:ascii="Times New Roman" w:eastAsia="Times New Roman" w:hAnsi="Times New Roman" w:cs="Times New Roman"/>
                <w:b/>
                <w:bCs/>
                <w:i/>
                <w:iCs/>
                <w:color w:val="000000"/>
                <w:sz w:val="20"/>
                <w:szCs w:val="20"/>
                <w:lang w:eastAsia="en-US"/>
              </w:rPr>
            </w:pPr>
            <w:r w:rsidRPr="00E71BE1">
              <w:rPr>
                <w:rFonts w:ascii="Times New Roman" w:hAnsi="Times New Roman" w:cs="Times New Roman"/>
                <w:color w:val="000000"/>
                <w:sz w:val="20"/>
                <w:szCs w:val="20"/>
                <w:lang w:eastAsia="en-US"/>
              </w:rPr>
              <w:t>LWKHVGGGDY</w:t>
            </w:r>
            <w:r w:rsidRPr="00E71BE1">
              <w:rPr>
                <w:rFonts w:ascii="Times New Roman" w:hAnsi="Times New Roman" w:cs="Times New Roman"/>
                <w:color w:val="000000"/>
                <w:sz w:val="20"/>
                <w:szCs w:val="20"/>
                <w:vertAlign w:val="superscript"/>
                <w:lang w:eastAsia="en-US"/>
              </w:rPr>
              <w:t>S</w:t>
            </w:r>
            <w:r w:rsidRPr="00E71BE1">
              <w:rPr>
                <w:rFonts w:ascii="Times New Roman" w:hAnsi="Times New Roman" w:cs="Times New Roman"/>
                <w:color w:val="000000"/>
                <w:sz w:val="20"/>
                <w:szCs w:val="20"/>
                <w:lang w:eastAsia="en-US"/>
              </w:rPr>
              <w:t>APPGSNDRHDPPKP</w:t>
            </w:r>
          </w:p>
        </w:tc>
        <w:tc>
          <w:tcPr>
            <w:tcW w:w="3870" w:type="dxa"/>
            <w:tcBorders>
              <w:top w:val="nil"/>
              <w:left w:val="nil"/>
              <w:bottom w:val="nil"/>
              <w:right w:val="nil"/>
            </w:tcBorders>
            <w:vAlign w:val="center"/>
          </w:tcPr>
          <w:p w14:paraId="369A19C3" w14:textId="77777777" w:rsidR="000209F9" w:rsidRPr="00E71BE1" w:rsidRDefault="000209F9" w:rsidP="000209F9">
            <w:pPr>
              <w:tabs>
                <w:tab w:val="left" w:pos="720"/>
              </w:tabs>
              <w:spacing w:line="360" w:lineRule="auto"/>
              <w:rPr>
                <w:rFonts w:ascii="Times New Roman" w:hAnsi="Times New Roman" w:cs="Times New Roman"/>
                <w:color w:val="000000"/>
                <w:sz w:val="20"/>
                <w:szCs w:val="20"/>
                <w:lang w:eastAsia="en-US"/>
              </w:rPr>
            </w:pPr>
            <w:r w:rsidRPr="00E71BE1">
              <w:rPr>
                <w:rFonts w:ascii="Times New Roman" w:hAnsi="Times New Roman" w:cs="Times New Roman"/>
                <w:i/>
                <w:color w:val="000000"/>
                <w:sz w:val="20"/>
                <w:szCs w:val="20"/>
                <w:lang w:eastAsia="en-US"/>
              </w:rPr>
              <w:t xml:space="preserve">X. campestris </w:t>
            </w:r>
            <w:r w:rsidRPr="00E71BE1">
              <w:rPr>
                <w:rFonts w:ascii="Times New Roman" w:hAnsi="Times New Roman" w:cs="Times New Roman"/>
                <w:color w:val="000000"/>
                <w:sz w:val="20"/>
                <w:szCs w:val="20"/>
                <w:lang w:eastAsia="en-US"/>
              </w:rPr>
              <w:t>pv.</w:t>
            </w:r>
            <w:r w:rsidRPr="00E71BE1">
              <w:rPr>
                <w:rFonts w:ascii="Times New Roman" w:hAnsi="Times New Roman" w:cs="Times New Roman"/>
                <w:i/>
                <w:color w:val="000000"/>
                <w:sz w:val="20"/>
                <w:szCs w:val="20"/>
                <w:lang w:eastAsia="en-US"/>
              </w:rPr>
              <w:t xml:space="preserve"> musacearum</w:t>
            </w:r>
            <w:r w:rsidRPr="00E71BE1">
              <w:rPr>
                <w:rFonts w:ascii="Times New Roman" w:hAnsi="Times New Roman" w:cs="Times New Roman"/>
                <w:color w:val="000000"/>
                <w:sz w:val="20"/>
                <w:szCs w:val="20"/>
                <w:lang w:eastAsia="en-US"/>
              </w:rPr>
              <w:t xml:space="preserve"> NCPPB4394</w:t>
            </w:r>
          </w:p>
        </w:tc>
        <w:tc>
          <w:tcPr>
            <w:tcW w:w="3060" w:type="dxa"/>
            <w:tcBorders>
              <w:top w:val="nil"/>
              <w:left w:val="nil"/>
              <w:bottom w:val="nil"/>
              <w:right w:val="nil"/>
            </w:tcBorders>
            <w:vAlign w:val="center"/>
          </w:tcPr>
          <w:p w14:paraId="50DB26EE" w14:textId="77777777" w:rsidR="000209F9" w:rsidRPr="00E71BE1" w:rsidRDefault="000209F9" w:rsidP="000209F9">
            <w:pPr>
              <w:tabs>
                <w:tab w:val="left" w:pos="720"/>
              </w:tabs>
              <w:spacing w:line="360" w:lineRule="auto"/>
              <w:rPr>
                <w:rFonts w:ascii="Times New Roman" w:hAnsi="Times New Roman" w:cs="Times New Roman"/>
                <w:i/>
                <w:color w:val="000000"/>
                <w:sz w:val="20"/>
                <w:szCs w:val="20"/>
                <w:lang w:eastAsia="en-US"/>
              </w:rPr>
            </w:pPr>
            <w:r w:rsidRPr="00E71BE1">
              <w:rPr>
                <w:rFonts w:ascii="Times New Roman" w:hAnsi="Times New Roman" w:cs="Times New Roman"/>
                <w:color w:val="000000"/>
                <w:sz w:val="20"/>
                <w:szCs w:val="20"/>
                <w:lang w:eastAsia="en-US"/>
              </w:rPr>
              <w:t>Pacific Immunology</w:t>
            </w:r>
          </w:p>
        </w:tc>
      </w:tr>
    </w:tbl>
    <w:p w14:paraId="50440795" w14:textId="77777777" w:rsidR="000209F9" w:rsidRPr="00E71BE1" w:rsidRDefault="000209F9" w:rsidP="000209F9">
      <w:pPr>
        <w:pStyle w:val="Normal1"/>
        <w:tabs>
          <w:tab w:val="left" w:pos="720"/>
        </w:tabs>
        <w:spacing w:line="360" w:lineRule="auto"/>
        <w:rPr>
          <w:b/>
        </w:rPr>
      </w:pPr>
      <w:r w:rsidRPr="00E71BE1">
        <w:rPr>
          <w:vertAlign w:val="superscript"/>
        </w:rPr>
        <w:t>*</w:t>
      </w:r>
      <w:r w:rsidRPr="00E71BE1">
        <w:t>Y</w:t>
      </w:r>
      <w:r w:rsidRPr="00E71BE1">
        <w:rPr>
          <w:vertAlign w:val="superscript"/>
        </w:rPr>
        <w:t>S</w:t>
      </w:r>
      <w:r w:rsidRPr="00E71BE1">
        <w:t xml:space="preserve"> indicates sulfated tyrosine.</w:t>
      </w:r>
    </w:p>
    <w:p w14:paraId="5CE3CFF9" w14:textId="77777777" w:rsidR="000209F9" w:rsidRPr="008B70BD" w:rsidRDefault="000209F9" w:rsidP="000209F9">
      <w:pPr>
        <w:pStyle w:val="Normal1"/>
        <w:tabs>
          <w:tab w:val="left" w:pos="720"/>
        </w:tabs>
        <w:spacing w:line="360" w:lineRule="auto"/>
        <w:rPr>
          <w:b/>
        </w:rPr>
      </w:pPr>
    </w:p>
    <w:p w14:paraId="2AAE6311" w14:textId="77777777" w:rsidR="000209F9" w:rsidRPr="008B70BD" w:rsidRDefault="000209F9" w:rsidP="000209F9">
      <w:pPr>
        <w:tabs>
          <w:tab w:val="left" w:pos="720"/>
        </w:tabs>
        <w:spacing w:line="360" w:lineRule="auto"/>
        <w:rPr>
          <w:rFonts w:ascii="Times New Roman" w:eastAsia="Times New Roman" w:hAnsi="Times New Roman" w:cs="Times New Roman"/>
          <w:b/>
          <w:color w:val="000000"/>
        </w:rPr>
      </w:pPr>
      <w:r w:rsidRPr="00E71BE1">
        <w:rPr>
          <w:rFonts w:ascii="Times New Roman" w:hAnsi="Times New Roman" w:cs="Times New Roman"/>
          <w:b/>
        </w:rPr>
        <w:br w:type="page"/>
      </w:r>
    </w:p>
    <w:p w14:paraId="7F1B5452" w14:textId="77777777" w:rsidR="000209F9" w:rsidRPr="008B70BD" w:rsidRDefault="000209F9" w:rsidP="000209F9">
      <w:pPr>
        <w:pStyle w:val="Normal1"/>
        <w:tabs>
          <w:tab w:val="left" w:pos="720"/>
        </w:tabs>
        <w:spacing w:line="360" w:lineRule="auto"/>
        <w:rPr>
          <w:b/>
        </w:rPr>
      </w:pPr>
    </w:p>
    <w:p w14:paraId="567EC320" w14:textId="77777777" w:rsidR="000209F9" w:rsidRPr="008B70BD" w:rsidRDefault="000209F9" w:rsidP="000209F9">
      <w:pPr>
        <w:tabs>
          <w:tab w:val="left" w:pos="720"/>
        </w:tabs>
        <w:spacing w:line="360" w:lineRule="auto"/>
        <w:rPr>
          <w:rFonts w:ascii="Times New Roman" w:eastAsia="Times New Roman" w:hAnsi="Times New Roman" w:cs="Times New Roman"/>
          <w:b/>
          <w:color w:val="000000"/>
        </w:rPr>
      </w:pPr>
      <w:r w:rsidRPr="00E71BE1">
        <w:rPr>
          <w:rFonts w:ascii="Times New Roman" w:hAnsi="Times New Roman" w:cs="Times New Roman"/>
          <w:b/>
          <w:noProof/>
          <w:lang w:eastAsia="en-US"/>
        </w:rPr>
        <w:drawing>
          <wp:inline distT="0" distB="0" distL="0" distR="0" wp14:anchorId="27E3D572" wp14:editId="6A804D2E">
            <wp:extent cx="7315200" cy="3589867"/>
            <wp:effectExtent l="25400" t="0" r="0" b="0"/>
            <wp:docPr id="1"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10"/>
                    <a:srcRect/>
                    <a:stretch>
                      <a:fillRect/>
                    </a:stretch>
                  </pic:blipFill>
                  <pic:spPr bwMode="auto">
                    <a:xfrm>
                      <a:off x="0" y="0"/>
                      <a:ext cx="7315200" cy="3589867"/>
                    </a:xfrm>
                    <a:prstGeom prst="rect">
                      <a:avLst/>
                    </a:prstGeom>
                    <a:noFill/>
                    <a:ln w="9525">
                      <a:noFill/>
                      <a:miter lim="800000"/>
                      <a:headEnd/>
                      <a:tailEnd/>
                    </a:ln>
                  </pic:spPr>
                </pic:pic>
              </a:graphicData>
            </a:graphic>
          </wp:inline>
        </w:drawing>
      </w:r>
    </w:p>
    <w:p w14:paraId="58108DD9" w14:textId="77777777" w:rsidR="000209F9" w:rsidRPr="008B70BD" w:rsidRDefault="000209F9" w:rsidP="000209F9">
      <w:pPr>
        <w:pStyle w:val="Normal1"/>
        <w:tabs>
          <w:tab w:val="left" w:pos="720"/>
        </w:tabs>
        <w:spacing w:line="360" w:lineRule="auto"/>
        <w:rPr>
          <w:b/>
        </w:rPr>
      </w:pPr>
      <w:r w:rsidRPr="008B70BD">
        <w:rPr>
          <w:b/>
          <w:noProof/>
          <w:lang w:eastAsia="en-US"/>
        </w:rPr>
        <w:drawing>
          <wp:inline distT="0" distB="0" distL="0" distR="0" wp14:anchorId="571DC496" wp14:editId="2C0B9765">
            <wp:extent cx="7315200" cy="3984977"/>
            <wp:effectExtent l="25400" t="0" r="0" b="0"/>
            <wp:docPr id="6" nam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11"/>
                    <a:srcRect/>
                    <a:stretch>
                      <a:fillRect/>
                    </a:stretch>
                  </pic:blipFill>
                  <pic:spPr bwMode="auto">
                    <a:xfrm>
                      <a:off x="0" y="0"/>
                      <a:ext cx="7315200" cy="3984977"/>
                    </a:xfrm>
                    <a:prstGeom prst="rect">
                      <a:avLst/>
                    </a:prstGeom>
                    <a:noFill/>
                    <a:ln w="9525">
                      <a:noFill/>
                      <a:miter lim="800000"/>
                      <a:headEnd/>
                      <a:tailEnd/>
                    </a:ln>
                  </pic:spPr>
                </pic:pic>
              </a:graphicData>
            </a:graphic>
          </wp:inline>
        </w:drawing>
      </w:r>
    </w:p>
    <w:p w14:paraId="0E1E94E7" w14:textId="77777777" w:rsidR="000209F9" w:rsidRPr="008B70BD" w:rsidRDefault="000209F9" w:rsidP="00C50FF9">
      <w:pPr>
        <w:tabs>
          <w:tab w:val="left" w:pos="720"/>
        </w:tabs>
        <w:spacing w:line="360" w:lineRule="auto"/>
        <w:rPr>
          <w:rFonts w:ascii="Times New Roman" w:hAnsi="Times New Roman" w:cs="Times New Roman"/>
        </w:rPr>
      </w:pPr>
      <w:r w:rsidRPr="008B70BD">
        <w:rPr>
          <w:rFonts w:ascii="Times New Roman" w:hAnsi="Times New Roman" w:cs="Times New Roman"/>
          <w:b/>
        </w:rPr>
        <w:t xml:space="preserve">Figure S1. Putative PSY-like proteins from Arabidopsis (At), rice (Os), banana (Ma), tomato (Sl), and wheat (Ta).  </w:t>
      </w:r>
      <w:r w:rsidRPr="008B70BD">
        <w:rPr>
          <w:rFonts w:ascii="Times New Roman" w:hAnsi="Times New Roman" w:cs="Times New Roman"/>
        </w:rPr>
        <w:t xml:space="preserve">PSY-like proteins were identified as described in the Material and Methods. The sequences are aligned based on the highly conserved 13-amino acid region. The conserved tyrosine, which is sulfated in AtPSY1, is highlighted in yellow. OsPSY1 and AtPSY8 have multiple repeats of the PSY-like motif within the full-length protein labeled with an appended letter. AtPSY8 has one pseudo-repeat lacking the tyrosine (AtPSY8x). The individual repeats are noted with an appended lowercase letter. For comparison, the RaxX sequences from </w:t>
      </w:r>
      <w:r w:rsidRPr="008B70BD">
        <w:rPr>
          <w:rFonts w:ascii="Times New Roman" w:hAnsi="Times New Roman" w:cs="Times New Roman"/>
          <w:i/>
        </w:rPr>
        <w:t>X. oryzae</w:t>
      </w:r>
      <w:r w:rsidRPr="008B70BD">
        <w:rPr>
          <w:rFonts w:ascii="Times New Roman" w:hAnsi="Times New Roman" w:cs="Times New Roman"/>
        </w:rPr>
        <w:t xml:space="preserve"> pv. </w:t>
      </w:r>
      <w:r w:rsidRPr="008B70BD">
        <w:rPr>
          <w:rFonts w:ascii="Times New Roman" w:hAnsi="Times New Roman" w:cs="Times New Roman"/>
          <w:i/>
        </w:rPr>
        <w:t>oryzae</w:t>
      </w:r>
      <w:r w:rsidRPr="008B70BD">
        <w:rPr>
          <w:rFonts w:ascii="Times New Roman" w:hAnsi="Times New Roman" w:cs="Times New Roman"/>
        </w:rPr>
        <w:t xml:space="preserve"> strain PXO99 and </w:t>
      </w:r>
      <w:r w:rsidRPr="008B70BD">
        <w:rPr>
          <w:rFonts w:ascii="Times New Roman" w:hAnsi="Times New Roman" w:cs="Times New Roman"/>
          <w:i/>
        </w:rPr>
        <w:t>X. translucens</w:t>
      </w:r>
      <w:r w:rsidRPr="008B70BD">
        <w:rPr>
          <w:rFonts w:ascii="Times New Roman" w:hAnsi="Times New Roman" w:cs="Times New Roman"/>
        </w:rPr>
        <w:t xml:space="preserve"> strain 4699 are also included in the alignment. The residues of the conserved 13-amino acid region are numbered at the top of the figure, with positions 5, 7, and 9 in red. These three residues are important for recognition of RaxX by XA21.</w:t>
      </w:r>
    </w:p>
    <w:p w14:paraId="464317F1" w14:textId="77777777" w:rsidR="000209F9" w:rsidRPr="008B70BD" w:rsidRDefault="000209F9" w:rsidP="00C50FF9">
      <w:pPr>
        <w:tabs>
          <w:tab w:val="left" w:pos="720"/>
        </w:tabs>
        <w:rPr>
          <w:rFonts w:ascii="Times New Roman" w:hAnsi="Times New Roman" w:cs="Times New Roman"/>
          <w:b/>
        </w:rPr>
      </w:pPr>
    </w:p>
    <w:p w14:paraId="16FA50F8" w14:textId="77777777" w:rsidR="000209F9" w:rsidRPr="008B70BD" w:rsidRDefault="000209F9" w:rsidP="000209F9">
      <w:pPr>
        <w:tabs>
          <w:tab w:val="left" w:pos="720"/>
        </w:tabs>
        <w:spacing w:line="360" w:lineRule="auto"/>
        <w:rPr>
          <w:rFonts w:ascii="Times New Roman" w:hAnsi="Times New Roman" w:cs="Times New Roman"/>
          <w:b/>
        </w:rPr>
        <w:sectPr w:rsidR="000209F9" w:rsidRPr="008B70BD">
          <w:pgSz w:w="15840" w:h="12240" w:orient="landscape"/>
          <w:pgMar w:top="1440" w:right="1440" w:bottom="1440" w:left="1440" w:header="720" w:footer="720" w:gutter="0"/>
          <w:cols w:space="720"/>
        </w:sectPr>
      </w:pPr>
    </w:p>
    <w:p w14:paraId="1C00FA76" w14:textId="77777777" w:rsidR="000209F9" w:rsidRPr="008B70BD" w:rsidRDefault="000209F9" w:rsidP="000209F9">
      <w:pPr>
        <w:tabs>
          <w:tab w:val="left" w:pos="720"/>
        </w:tabs>
        <w:spacing w:line="360" w:lineRule="auto"/>
        <w:rPr>
          <w:rFonts w:ascii="Times New Roman" w:hAnsi="Times New Roman" w:cs="Times New Roman"/>
        </w:rPr>
      </w:pPr>
      <w:r w:rsidRPr="00E71BE1">
        <w:rPr>
          <w:rFonts w:ascii="Times New Roman" w:hAnsi="Times New Roman" w:cs="Times New Roman"/>
          <w:noProof/>
          <w:lang w:eastAsia="en-US"/>
        </w:rPr>
        <w:drawing>
          <wp:inline distT="0" distB="0" distL="0" distR="0" wp14:anchorId="53BBBC8E" wp14:editId="643D7CA2">
            <wp:extent cx="5565140" cy="7086600"/>
            <wp:effectExtent l="2540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5565140" cy="7086600"/>
                    </a:xfrm>
                    <a:prstGeom prst="rect">
                      <a:avLst/>
                    </a:prstGeom>
                    <a:noFill/>
                    <a:ln w="9525">
                      <a:noFill/>
                      <a:miter lim="800000"/>
                      <a:headEnd/>
                      <a:tailEnd/>
                    </a:ln>
                  </pic:spPr>
                </pic:pic>
              </a:graphicData>
            </a:graphic>
          </wp:inline>
        </w:drawing>
      </w:r>
    </w:p>
    <w:p w14:paraId="6C953577" w14:textId="77777777" w:rsidR="000209F9" w:rsidRPr="008B70BD" w:rsidRDefault="000209F9" w:rsidP="000209F9">
      <w:pPr>
        <w:tabs>
          <w:tab w:val="left" w:pos="720"/>
        </w:tabs>
        <w:spacing w:line="360" w:lineRule="auto"/>
        <w:rPr>
          <w:rFonts w:ascii="Times New Roman" w:hAnsi="Times New Roman" w:cs="Times New Roman"/>
        </w:rPr>
      </w:pPr>
      <w:r w:rsidRPr="008B70BD">
        <w:rPr>
          <w:rFonts w:ascii="Times New Roman" w:hAnsi="Times New Roman" w:cs="Times New Roman"/>
          <w:b/>
        </w:rPr>
        <w:t>Figure S2. Comparison of the RaxX sequences from diverse bacterial strains.</w:t>
      </w:r>
      <w:r w:rsidRPr="008B70BD">
        <w:rPr>
          <w:rFonts w:ascii="Times New Roman" w:hAnsi="Times New Roman" w:cs="Times New Roman"/>
        </w:rPr>
        <w:t xml:space="preserve"> RaxX sequences from </w:t>
      </w:r>
      <w:r w:rsidRPr="008B70BD">
        <w:rPr>
          <w:rFonts w:ascii="Times New Roman" w:hAnsi="Times New Roman" w:cs="Times New Roman"/>
          <w:i/>
        </w:rPr>
        <w:t>X. oryzae</w:t>
      </w:r>
      <w:r w:rsidRPr="008B70BD">
        <w:rPr>
          <w:rFonts w:ascii="Times New Roman" w:hAnsi="Times New Roman" w:cs="Times New Roman"/>
        </w:rPr>
        <w:t xml:space="preserve"> (blue), </w:t>
      </w:r>
      <w:r w:rsidRPr="008B70BD">
        <w:rPr>
          <w:rFonts w:ascii="Times New Roman" w:hAnsi="Times New Roman" w:cs="Times New Roman"/>
          <w:i/>
        </w:rPr>
        <w:t>X. translucens</w:t>
      </w:r>
      <w:r w:rsidRPr="008B70BD">
        <w:rPr>
          <w:rFonts w:ascii="Times New Roman" w:hAnsi="Times New Roman" w:cs="Times New Roman"/>
        </w:rPr>
        <w:t xml:space="preserve"> (green) and other </w:t>
      </w:r>
      <w:r w:rsidRPr="008B70BD">
        <w:rPr>
          <w:rFonts w:ascii="Times New Roman" w:hAnsi="Times New Roman" w:cs="Times New Roman"/>
          <w:i/>
        </w:rPr>
        <w:t>Xanthomonas</w:t>
      </w:r>
      <w:r w:rsidRPr="008B70BD">
        <w:rPr>
          <w:rFonts w:ascii="Times New Roman" w:hAnsi="Times New Roman" w:cs="Times New Roman"/>
        </w:rPr>
        <w:t xml:space="preserve"> strains (orange). Amino acids are colored according to conservation among </w:t>
      </w:r>
      <w:r w:rsidRPr="008B70BD">
        <w:rPr>
          <w:rFonts w:ascii="Times New Roman" w:hAnsi="Times New Roman" w:cs="Times New Roman"/>
          <w:i/>
        </w:rPr>
        <w:t>Xanthomonas</w:t>
      </w:r>
      <w:r w:rsidRPr="008B70BD">
        <w:rPr>
          <w:rFonts w:ascii="Times New Roman" w:hAnsi="Times New Roman" w:cs="Times New Roman"/>
        </w:rPr>
        <w:t xml:space="preserve"> strains and among all PSY-like proteins. The invariant tyrosine is highlighted in yellow.</w:t>
      </w:r>
      <w:r w:rsidRPr="005F24CD">
        <w:rPr>
          <w:rFonts w:ascii="Times New Roman" w:hAnsi="Times New Roman" w:cs="Times New Roman"/>
          <w:b/>
        </w:rPr>
        <w:t xml:space="preserve"> </w:t>
      </w:r>
      <w:r w:rsidRPr="008B70BD">
        <w:rPr>
          <w:rFonts w:ascii="Times New Roman" w:hAnsi="Times New Roman" w:cs="Times New Roman"/>
        </w:rPr>
        <w:t>The residues of the conserved 13-amino acid PSY-like motif are numbered at the top of the figure, with amino acids in positions 5, 7, and 9 in red. These three residues are important for recognition of RaxX by XA21.</w:t>
      </w:r>
    </w:p>
    <w:p w14:paraId="333103B4" w14:textId="77777777" w:rsidR="000209F9" w:rsidRPr="005F24CD" w:rsidRDefault="000209F9" w:rsidP="000209F9">
      <w:pPr>
        <w:tabs>
          <w:tab w:val="left" w:pos="720"/>
        </w:tabs>
        <w:spacing w:line="360" w:lineRule="auto"/>
        <w:rPr>
          <w:rFonts w:ascii="Times New Roman" w:hAnsi="Times New Roman" w:cs="Times New Roman"/>
        </w:rPr>
      </w:pPr>
      <w:r w:rsidRPr="005F24CD">
        <w:rPr>
          <w:rFonts w:ascii="Times New Roman" w:hAnsi="Times New Roman" w:cs="Times New Roman"/>
        </w:rPr>
        <w:br w:type="page"/>
      </w:r>
      <w:r w:rsidRPr="005F24CD">
        <w:rPr>
          <w:rFonts w:ascii="Times New Roman" w:hAnsi="Times New Roman" w:cs="Times New Roman"/>
          <w:noProof/>
          <w:lang w:eastAsia="en-US"/>
        </w:rPr>
        <w:drawing>
          <wp:inline distT="0" distB="0" distL="0" distR="0" wp14:anchorId="25E34605" wp14:editId="1B01E843">
            <wp:extent cx="5232400" cy="3671119"/>
            <wp:effectExtent l="25400" t="0" r="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5232400" cy="3671119"/>
                    </a:xfrm>
                    <a:prstGeom prst="rect">
                      <a:avLst/>
                    </a:prstGeom>
                    <a:noFill/>
                    <a:ln w="9525">
                      <a:noFill/>
                      <a:miter lim="800000"/>
                      <a:headEnd/>
                      <a:tailEnd/>
                    </a:ln>
                  </pic:spPr>
                </pic:pic>
              </a:graphicData>
            </a:graphic>
          </wp:inline>
        </w:drawing>
      </w:r>
    </w:p>
    <w:p w14:paraId="7A67D266" w14:textId="77777777" w:rsidR="000209F9" w:rsidRPr="005F24CD" w:rsidRDefault="000209F9" w:rsidP="000209F9">
      <w:pPr>
        <w:tabs>
          <w:tab w:val="left" w:pos="720"/>
        </w:tabs>
        <w:spacing w:line="360" w:lineRule="auto"/>
        <w:rPr>
          <w:rFonts w:ascii="Times New Roman" w:hAnsi="Times New Roman" w:cs="Times New Roman"/>
        </w:rPr>
      </w:pPr>
    </w:p>
    <w:p w14:paraId="7BFF943A" w14:textId="77777777" w:rsidR="000209F9" w:rsidRPr="008B70BD" w:rsidRDefault="000209F9" w:rsidP="000209F9">
      <w:pPr>
        <w:pStyle w:val="Normal1"/>
        <w:tabs>
          <w:tab w:val="left" w:pos="720"/>
        </w:tabs>
        <w:spacing w:line="360" w:lineRule="auto"/>
      </w:pPr>
      <w:r w:rsidRPr="008B70BD">
        <w:rPr>
          <w:b/>
        </w:rPr>
        <w:t xml:space="preserve">Figure S3. Dose dependent activity of RaxX21-Y, RaxX21-sY, AtPSY1, and PSK on root growth of Arabidopsis </w:t>
      </w:r>
      <w:r w:rsidRPr="008B70BD">
        <w:rPr>
          <w:b/>
          <w:i/>
        </w:rPr>
        <w:t>tpst-1</w:t>
      </w:r>
      <w:r w:rsidRPr="008B70BD">
        <w:rPr>
          <w:b/>
        </w:rPr>
        <w:t xml:space="preserve"> seedlings. </w:t>
      </w:r>
      <w:r w:rsidRPr="008B70BD">
        <w:t xml:space="preserve">Arabidopsis </w:t>
      </w:r>
      <w:r w:rsidRPr="008B70BD">
        <w:rPr>
          <w:i/>
        </w:rPr>
        <w:t>tpst-1</w:t>
      </w:r>
      <w:r w:rsidRPr="008B70BD">
        <w:t xml:space="preserve"> seeds were grown on 0.5× MS plates with or without the indicated peptides as described in the materials and methods. Root lengths were measured 8 days after plating seeds. Error bars indicate standard error (n ≥ 16). </w:t>
      </w:r>
      <w:r w:rsidRPr="005F24CD">
        <w:rPr>
          <w:lang w:bidi="he-IL"/>
        </w:rPr>
        <w:t xml:space="preserve">Statistical analysis was performed using the Tukey-Kramer honestly significant difference test for mean comparison using the JMP software. Different letters represent significant differences within each plant genotype (p ≤ 0.05). </w:t>
      </w:r>
    </w:p>
    <w:p w14:paraId="16E67AF8" w14:textId="77777777" w:rsidR="000209F9" w:rsidRPr="008B70BD" w:rsidRDefault="000209F9" w:rsidP="000209F9">
      <w:pPr>
        <w:pStyle w:val="Normal1"/>
        <w:tabs>
          <w:tab w:val="left" w:pos="720"/>
        </w:tabs>
        <w:spacing w:line="360" w:lineRule="auto"/>
      </w:pPr>
    </w:p>
    <w:p w14:paraId="2308465A" w14:textId="77777777" w:rsidR="000209F9" w:rsidRPr="008B70BD" w:rsidRDefault="000209F9" w:rsidP="000209F9">
      <w:pPr>
        <w:pStyle w:val="Normal1"/>
        <w:tabs>
          <w:tab w:val="left" w:pos="720"/>
        </w:tabs>
        <w:spacing w:line="360" w:lineRule="auto"/>
        <w:rPr>
          <w:color w:val="943634" w:themeColor="accent2" w:themeShade="BF"/>
        </w:rPr>
      </w:pPr>
      <w:r w:rsidRPr="008B70BD">
        <w:rPr>
          <w:color w:val="943634" w:themeColor="accent2" w:themeShade="BF"/>
        </w:rPr>
        <w:br w:type="page"/>
      </w:r>
    </w:p>
    <w:p w14:paraId="0F7F9E66" w14:textId="77777777" w:rsidR="000209F9" w:rsidRPr="008B70BD" w:rsidRDefault="000209F9" w:rsidP="000209F9">
      <w:pPr>
        <w:pStyle w:val="Normal1"/>
        <w:tabs>
          <w:tab w:val="left" w:pos="720"/>
        </w:tabs>
        <w:spacing w:line="360" w:lineRule="auto"/>
        <w:rPr>
          <w:color w:val="943634" w:themeColor="accent2" w:themeShade="BF"/>
        </w:rPr>
      </w:pPr>
    </w:p>
    <w:p w14:paraId="2DEC6F45" w14:textId="77777777" w:rsidR="000209F9" w:rsidRPr="00C620EE" w:rsidRDefault="000209F9" w:rsidP="000209F9">
      <w:pPr>
        <w:tabs>
          <w:tab w:val="left" w:pos="720"/>
        </w:tabs>
        <w:spacing w:line="360" w:lineRule="auto"/>
        <w:rPr>
          <w:rFonts w:ascii="Times New Roman" w:eastAsia="Times New Roman" w:hAnsi="Times New Roman" w:cs="Times New Roman"/>
          <w:color w:val="943634" w:themeColor="accent2" w:themeShade="BF"/>
        </w:rPr>
      </w:pPr>
    </w:p>
    <w:p w14:paraId="62757717" w14:textId="77777777" w:rsidR="000209F9" w:rsidRPr="008B70BD" w:rsidRDefault="00770C6B" w:rsidP="000209F9">
      <w:pPr>
        <w:pStyle w:val="Normal1"/>
        <w:tabs>
          <w:tab w:val="left" w:pos="720"/>
        </w:tabs>
        <w:spacing w:line="360" w:lineRule="auto"/>
      </w:pPr>
      <w:r>
        <w:rPr>
          <w:noProof/>
          <w:lang w:eastAsia="en-US"/>
        </w:rPr>
        <w:drawing>
          <wp:inline distT="0" distB="0" distL="0" distR="0" wp14:anchorId="33381FE4" wp14:editId="0B2C4799">
            <wp:extent cx="4800600" cy="3420254"/>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5.tif"/>
                    <pic:cNvPicPr/>
                  </pic:nvPicPr>
                  <pic:blipFill>
                    <a:blip r:embed="rId14">
                      <a:extLst>
                        <a:ext uri="{28A0092B-C50C-407E-A947-70E740481C1C}">
                          <a14:useLocalDpi xmlns:a14="http://schemas.microsoft.com/office/drawing/2010/main" val="0"/>
                        </a:ext>
                      </a:extLst>
                    </a:blip>
                    <a:stretch>
                      <a:fillRect/>
                    </a:stretch>
                  </pic:blipFill>
                  <pic:spPr>
                    <a:xfrm>
                      <a:off x="0" y="0"/>
                      <a:ext cx="4801007" cy="3420544"/>
                    </a:xfrm>
                    <a:prstGeom prst="rect">
                      <a:avLst/>
                    </a:prstGeom>
                  </pic:spPr>
                </pic:pic>
              </a:graphicData>
            </a:graphic>
          </wp:inline>
        </w:drawing>
      </w:r>
    </w:p>
    <w:p w14:paraId="4F66A311" w14:textId="77777777" w:rsidR="000209F9" w:rsidRPr="008B70BD" w:rsidRDefault="000209F9" w:rsidP="000209F9">
      <w:pPr>
        <w:pStyle w:val="Normal1"/>
        <w:tabs>
          <w:tab w:val="left" w:pos="720"/>
        </w:tabs>
        <w:spacing w:line="360" w:lineRule="auto"/>
      </w:pPr>
      <w:r w:rsidRPr="008B70BD">
        <w:rPr>
          <w:b/>
        </w:rPr>
        <w:t>Figure S</w:t>
      </w:r>
      <w:r w:rsidR="00C620EE">
        <w:rPr>
          <w:b/>
        </w:rPr>
        <w:t>4</w:t>
      </w:r>
      <w:r w:rsidRPr="008B70BD">
        <w:rPr>
          <w:b/>
        </w:rPr>
        <w:t xml:space="preserve">. Sulfated RaxX21 promotes root growth in Kitaake rice. </w:t>
      </w:r>
      <w:r w:rsidRPr="008B70BD">
        <w:t>a)</w:t>
      </w:r>
      <w:r w:rsidRPr="008B70BD">
        <w:rPr>
          <w:b/>
        </w:rPr>
        <w:t xml:space="preserve"> </w:t>
      </w:r>
      <w:r w:rsidRPr="008B70BD">
        <w:t xml:space="preserve">Root lengths of 4-day old rice seedlings (Kitaake cultivar) grown on 0.5× MS with or without 100 nM of the indicated peptides (n ≥35). b) Rice seedling grown as in a) were photographed. </w:t>
      </w:r>
      <w:r w:rsidR="00E1212D" w:rsidRPr="008B70BD">
        <w:t>Bars indicate the average seedling root length measured after 8 days</w:t>
      </w:r>
      <w:r w:rsidR="00C026D3">
        <w:t>.</w:t>
      </w:r>
      <w:r w:rsidR="00E1212D" w:rsidRPr="008B70BD">
        <w:t xml:space="preserve"> </w:t>
      </w:r>
      <w:r w:rsidRPr="008B70BD">
        <w:t xml:space="preserve">Error bars indicate </w:t>
      </w:r>
      <w:r w:rsidR="00E1212D">
        <w:t xml:space="preserve">standard </w:t>
      </w:r>
      <w:r w:rsidRPr="008B70BD">
        <w:t xml:space="preserve">error. </w:t>
      </w:r>
      <w:r w:rsidRPr="005F24CD">
        <w:rPr>
          <w:lang w:bidi="he-IL"/>
        </w:rPr>
        <w:t xml:space="preserve">Statistical analysis was performed using the Tukey-Kramer honestly significant difference test for mean comparison using the JMP software. Different letters represent significant differences within each plant genotype (p ≤ 0.05). </w:t>
      </w:r>
      <w:r w:rsidRPr="008B70BD">
        <w:t>Experiments were performed at least two times with similar results.</w:t>
      </w:r>
    </w:p>
    <w:p w14:paraId="2F8AAABA" w14:textId="77777777" w:rsidR="000209F9" w:rsidRPr="008B70BD" w:rsidRDefault="000209F9" w:rsidP="000209F9">
      <w:pPr>
        <w:pStyle w:val="Normal1"/>
        <w:tabs>
          <w:tab w:val="left" w:pos="720"/>
        </w:tabs>
        <w:spacing w:line="360" w:lineRule="auto"/>
      </w:pPr>
    </w:p>
    <w:p w14:paraId="75C47C75" w14:textId="77777777" w:rsidR="000209F9" w:rsidRDefault="000209F9" w:rsidP="000209F9">
      <w:pPr>
        <w:tabs>
          <w:tab w:val="left" w:pos="720"/>
        </w:tabs>
        <w:spacing w:line="360" w:lineRule="auto"/>
        <w:rPr>
          <w:rFonts w:ascii="Times New Roman" w:hAnsi="Times New Roman" w:cs="Times New Roman"/>
        </w:rPr>
      </w:pPr>
      <w:r w:rsidRPr="008B70BD">
        <w:rPr>
          <w:rFonts w:ascii="Times New Roman" w:hAnsi="Times New Roman" w:cs="Times New Roman"/>
        </w:rPr>
        <w:br w:type="page"/>
      </w:r>
    </w:p>
    <w:p w14:paraId="0DE77B02" w14:textId="3D1EAA3D" w:rsidR="00E1212D" w:rsidRDefault="00021EF2" w:rsidP="000209F9">
      <w:pPr>
        <w:tabs>
          <w:tab w:val="left" w:pos="720"/>
        </w:tabs>
        <w:spacing w:line="360" w:lineRule="auto"/>
        <w:rPr>
          <w:rFonts w:ascii="Times New Roman" w:hAnsi="Times New Roman" w:cs="Times New Roman"/>
        </w:rPr>
      </w:pPr>
      <w:r>
        <w:rPr>
          <w:rFonts w:ascii="Times New Roman" w:hAnsi="Times New Roman" w:cs="Times New Roman"/>
          <w:noProof/>
          <w:lang w:eastAsia="en-US"/>
        </w:rPr>
        <w:drawing>
          <wp:inline distT="0" distB="0" distL="0" distR="0" wp14:anchorId="4C591E24" wp14:editId="47B600E9">
            <wp:extent cx="3784600" cy="4660900"/>
            <wp:effectExtent l="0" t="0" r="0" b="12700"/>
            <wp:docPr id="3" name="Picture 3" descr="ANNAJOE2014:aj22217:Fig 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AJOE2014:aj22217:Fig S5.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84600" cy="4660900"/>
                    </a:xfrm>
                    <a:prstGeom prst="rect">
                      <a:avLst/>
                    </a:prstGeom>
                    <a:noFill/>
                    <a:ln>
                      <a:noFill/>
                    </a:ln>
                  </pic:spPr>
                </pic:pic>
              </a:graphicData>
            </a:graphic>
          </wp:inline>
        </w:drawing>
      </w:r>
    </w:p>
    <w:p w14:paraId="0466C1CA" w14:textId="77777777" w:rsidR="00E1212D" w:rsidRPr="008B70BD" w:rsidRDefault="00E1212D" w:rsidP="00E1212D">
      <w:pPr>
        <w:pStyle w:val="Normal1"/>
        <w:tabs>
          <w:tab w:val="left" w:pos="720"/>
        </w:tabs>
        <w:spacing w:line="360" w:lineRule="auto"/>
      </w:pPr>
      <w:r w:rsidRPr="001460AD">
        <w:rPr>
          <w:b/>
        </w:rPr>
        <w:t xml:space="preserve">Figure S5. </w:t>
      </w:r>
      <w:r w:rsidRPr="008B70BD">
        <w:rPr>
          <w:b/>
        </w:rPr>
        <w:t xml:space="preserve">Sulfated RaxX21 promotes root growth in </w:t>
      </w:r>
      <w:r>
        <w:rPr>
          <w:b/>
        </w:rPr>
        <w:t>XA21</w:t>
      </w:r>
      <w:r w:rsidRPr="008B70BD">
        <w:rPr>
          <w:b/>
        </w:rPr>
        <w:t xml:space="preserve"> rice. </w:t>
      </w:r>
      <w:r w:rsidRPr="00E1212D">
        <w:t>Bars</w:t>
      </w:r>
      <w:r>
        <w:t xml:space="preserve"> indicate the average r</w:t>
      </w:r>
      <w:r w:rsidRPr="008B70BD">
        <w:t>oot lengths of 4-day old rice seedlings (</w:t>
      </w:r>
      <w:r>
        <w:t>TP309 and XA21-TP309</w:t>
      </w:r>
      <w:r w:rsidRPr="008B70BD">
        <w:t xml:space="preserve">) grown on 0.5× MS with or without 100 nM of the indicated peptides (n ≥35). Error bars indicate </w:t>
      </w:r>
      <w:r w:rsidR="00FD4CB7">
        <w:t xml:space="preserve">standard </w:t>
      </w:r>
      <w:r w:rsidRPr="008B70BD">
        <w:t xml:space="preserve">error. </w:t>
      </w:r>
      <w:r>
        <w:t>The ‘*’ indicates statistically significant difference from PXO99 using Dunnett’s test (</w:t>
      </w:r>
      <w:r>
        <w:rPr>
          <w:rFonts w:ascii="Noto Symbol" w:eastAsia="Noto Symbol" w:hAnsi="Noto Symbol" w:cs="Noto Symbol"/>
        </w:rPr>
        <w:t>α</w:t>
      </w:r>
      <w:r>
        <w:t>=0.01).</w:t>
      </w:r>
      <w:r w:rsidR="00BE0F2A">
        <w:t xml:space="preserve"> </w:t>
      </w:r>
      <w:r w:rsidRPr="008B70BD">
        <w:t>Experiments were performed at least two times with similar results.</w:t>
      </w:r>
    </w:p>
    <w:p w14:paraId="75250F7D" w14:textId="77777777" w:rsidR="00E1212D" w:rsidRDefault="00E1212D" w:rsidP="000209F9">
      <w:pPr>
        <w:tabs>
          <w:tab w:val="left" w:pos="720"/>
        </w:tabs>
        <w:spacing w:line="360" w:lineRule="auto"/>
        <w:rPr>
          <w:rFonts w:ascii="Times New Roman" w:hAnsi="Times New Roman" w:cs="Times New Roman"/>
        </w:rPr>
      </w:pPr>
    </w:p>
    <w:p w14:paraId="29D01597" w14:textId="77777777" w:rsidR="00E1212D" w:rsidRDefault="00E1212D" w:rsidP="000209F9">
      <w:pPr>
        <w:tabs>
          <w:tab w:val="left" w:pos="720"/>
        </w:tabs>
        <w:spacing w:line="360" w:lineRule="auto"/>
        <w:rPr>
          <w:rFonts w:ascii="Times New Roman" w:hAnsi="Times New Roman" w:cs="Times New Roman"/>
        </w:rPr>
      </w:pPr>
    </w:p>
    <w:p w14:paraId="2ED8F9FA" w14:textId="77777777" w:rsidR="00E1212D" w:rsidRDefault="00E1212D" w:rsidP="000209F9">
      <w:pPr>
        <w:tabs>
          <w:tab w:val="left" w:pos="720"/>
        </w:tabs>
        <w:spacing w:line="360" w:lineRule="auto"/>
        <w:rPr>
          <w:rFonts w:ascii="Times New Roman" w:hAnsi="Times New Roman" w:cs="Times New Roman"/>
        </w:rPr>
      </w:pPr>
    </w:p>
    <w:p w14:paraId="54FAC788" w14:textId="77777777" w:rsidR="00E1212D" w:rsidRDefault="00E1212D" w:rsidP="000209F9">
      <w:pPr>
        <w:tabs>
          <w:tab w:val="left" w:pos="720"/>
        </w:tabs>
        <w:spacing w:line="360" w:lineRule="auto"/>
        <w:rPr>
          <w:rFonts w:ascii="Times New Roman" w:hAnsi="Times New Roman" w:cs="Times New Roman"/>
        </w:rPr>
      </w:pPr>
    </w:p>
    <w:p w14:paraId="33C592D6" w14:textId="77777777" w:rsidR="00E1212D" w:rsidRDefault="00E1212D" w:rsidP="000209F9">
      <w:pPr>
        <w:tabs>
          <w:tab w:val="left" w:pos="720"/>
        </w:tabs>
        <w:spacing w:line="360" w:lineRule="auto"/>
        <w:rPr>
          <w:rFonts w:ascii="Times New Roman" w:hAnsi="Times New Roman" w:cs="Times New Roman"/>
        </w:rPr>
      </w:pPr>
    </w:p>
    <w:p w14:paraId="3D9EDAD5" w14:textId="77777777" w:rsidR="00E1212D" w:rsidRDefault="00E1212D" w:rsidP="000209F9">
      <w:pPr>
        <w:tabs>
          <w:tab w:val="left" w:pos="720"/>
        </w:tabs>
        <w:spacing w:line="360" w:lineRule="auto"/>
        <w:rPr>
          <w:rFonts w:ascii="Times New Roman" w:hAnsi="Times New Roman" w:cs="Times New Roman"/>
        </w:rPr>
      </w:pPr>
    </w:p>
    <w:p w14:paraId="123DF4F9" w14:textId="77777777" w:rsidR="00E1212D" w:rsidRDefault="00E1212D" w:rsidP="000209F9">
      <w:pPr>
        <w:tabs>
          <w:tab w:val="left" w:pos="720"/>
        </w:tabs>
        <w:spacing w:line="360" w:lineRule="auto"/>
        <w:rPr>
          <w:rFonts w:ascii="Times New Roman" w:hAnsi="Times New Roman" w:cs="Times New Roman"/>
        </w:rPr>
      </w:pPr>
    </w:p>
    <w:p w14:paraId="6DEBB4E5" w14:textId="77777777" w:rsidR="00C620EE" w:rsidRDefault="00C620EE" w:rsidP="000209F9">
      <w:pPr>
        <w:tabs>
          <w:tab w:val="left" w:pos="720"/>
        </w:tabs>
        <w:spacing w:line="360" w:lineRule="auto"/>
        <w:rPr>
          <w:rFonts w:ascii="Times New Roman" w:hAnsi="Times New Roman" w:cs="Times New Roman"/>
        </w:rPr>
      </w:pPr>
    </w:p>
    <w:p w14:paraId="06879720" w14:textId="0DC2E384" w:rsidR="00C620EE" w:rsidRPr="008B70BD" w:rsidRDefault="00F94FDA" w:rsidP="000209F9">
      <w:pPr>
        <w:tabs>
          <w:tab w:val="left" w:pos="720"/>
        </w:tabs>
        <w:spacing w:line="360" w:lineRule="auto"/>
        <w:rPr>
          <w:rFonts w:ascii="Times New Roman" w:hAnsi="Times New Roman" w:cs="Times New Roman"/>
        </w:rPr>
      </w:pPr>
      <w:r>
        <w:rPr>
          <w:rFonts w:ascii="Times New Roman" w:hAnsi="Times New Roman" w:cs="Times New Roman"/>
          <w:noProof/>
          <w:lang w:eastAsia="en-US"/>
        </w:rPr>
        <w:drawing>
          <wp:inline distT="0" distB="0" distL="0" distR="0" wp14:anchorId="5D9689BC" wp14:editId="193E800B">
            <wp:extent cx="5486400" cy="3086100"/>
            <wp:effectExtent l="0" t="0" r="0" b="12700"/>
            <wp:docPr id="5" name="Picture 5" descr="ANNAJOE2014:aj22217:FigS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NAJOE2014:aj22217:FigS6.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ABD69B0" w14:textId="089EF74E" w:rsidR="00770C6B" w:rsidRDefault="009F60A2" w:rsidP="000209F9">
      <w:pPr>
        <w:tabs>
          <w:tab w:val="left" w:pos="720"/>
        </w:tabs>
        <w:spacing w:line="360" w:lineRule="auto"/>
        <w:rPr>
          <w:rFonts w:ascii="Times New Roman" w:hAnsi="Times New Roman" w:cs="Times New Roman"/>
          <w:b/>
        </w:rPr>
      </w:pPr>
      <w:r w:rsidRPr="009F60A2">
        <w:t xml:space="preserve"> </w:t>
      </w:r>
    </w:p>
    <w:p w14:paraId="6F8C4E37" w14:textId="77777777" w:rsidR="000209F9" w:rsidRPr="008B70BD" w:rsidRDefault="000209F9" w:rsidP="000209F9">
      <w:pPr>
        <w:tabs>
          <w:tab w:val="left" w:pos="720"/>
        </w:tabs>
        <w:spacing w:line="360" w:lineRule="auto"/>
        <w:rPr>
          <w:rFonts w:ascii="Times New Roman" w:hAnsi="Times New Roman" w:cs="Times New Roman"/>
        </w:rPr>
      </w:pPr>
      <w:r w:rsidRPr="008B70BD">
        <w:rPr>
          <w:rFonts w:ascii="Times New Roman" w:hAnsi="Times New Roman" w:cs="Times New Roman"/>
          <w:b/>
        </w:rPr>
        <w:t xml:space="preserve">Figure S6. Validation of the </w:t>
      </w:r>
      <w:r w:rsidRPr="008B70BD">
        <w:rPr>
          <w:rFonts w:ascii="Times New Roman" w:hAnsi="Times New Roman" w:cs="Times New Roman"/>
          <w:b/>
          <w:i/>
        </w:rPr>
        <w:t>At1g72300</w:t>
      </w:r>
      <w:r w:rsidRPr="008B70BD">
        <w:rPr>
          <w:rFonts w:ascii="Times New Roman" w:hAnsi="Times New Roman" w:cs="Times New Roman"/>
          <w:b/>
        </w:rPr>
        <w:t xml:space="preserve"> mutants.</w:t>
      </w:r>
      <w:r w:rsidRPr="008B70BD">
        <w:rPr>
          <w:rFonts w:ascii="Times New Roman" w:hAnsi="Times New Roman" w:cs="Times New Roman"/>
        </w:rPr>
        <w:t xml:space="preserve"> a) The At1g72300 mutants were confirmed by PCR using the SIGnAL T-DNA Primer Design protocol (http://signal.salk.edu/ tdnaprimers.2.html). Wild type </w:t>
      </w:r>
      <w:r w:rsidRPr="008B70BD">
        <w:rPr>
          <w:rFonts w:ascii="Times New Roman" w:hAnsi="Times New Roman" w:cs="Times New Roman"/>
          <w:i/>
        </w:rPr>
        <w:t>At1g72300</w:t>
      </w:r>
      <w:r w:rsidRPr="008B70BD">
        <w:rPr>
          <w:rFonts w:ascii="Times New Roman" w:hAnsi="Times New Roman" w:cs="Times New Roman"/>
        </w:rPr>
        <w:t xml:space="preserve"> or the SAL</w:t>
      </w:r>
      <w:r w:rsidR="009F60A2">
        <w:rPr>
          <w:rFonts w:ascii="Times New Roman" w:hAnsi="Times New Roman" w:cs="Times New Roman"/>
        </w:rPr>
        <w:t>K</w:t>
      </w:r>
      <w:r w:rsidRPr="008B70BD">
        <w:rPr>
          <w:rFonts w:ascii="Times New Roman" w:hAnsi="Times New Roman" w:cs="Times New Roman"/>
        </w:rPr>
        <w:t xml:space="preserve">_072802.48.70.x polymorphism (T-DNA insertion in </w:t>
      </w:r>
      <w:r w:rsidRPr="008B70BD">
        <w:rPr>
          <w:rFonts w:ascii="Times New Roman" w:hAnsi="Times New Roman" w:cs="Times New Roman"/>
          <w:i/>
        </w:rPr>
        <w:t>At1g72300</w:t>
      </w:r>
      <w:r w:rsidRPr="008B70BD">
        <w:rPr>
          <w:rFonts w:ascii="Times New Roman" w:hAnsi="Times New Roman" w:cs="Times New Roman"/>
        </w:rPr>
        <w:t>) were detected by PCR with the following primers: LBb1.3, 5’-</w:t>
      </w:r>
      <w:r w:rsidRPr="005F24CD">
        <w:rPr>
          <w:rFonts w:ascii="Times New Roman" w:hAnsi="Times New Roman" w:cs="Times New Roman"/>
        </w:rPr>
        <w:t xml:space="preserve"> </w:t>
      </w:r>
      <w:r w:rsidRPr="008B70BD">
        <w:rPr>
          <w:rFonts w:ascii="Times New Roman" w:hAnsi="Times New Roman" w:cs="Times New Roman"/>
        </w:rPr>
        <w:t>ATTTTGCCGATTTCGGAAC-3’; LP, 5’-</w:t>
      </w:r>
      <w:r w:rsidRPr="005F24CD">
        <w:rPr>
          <w:rFonts w:ascii="Times New Roman" w:hAnsi="Times New Roman" w:cs="Times New Roman"/>
        </w:rPr>
        <w:t xml:space="preserve"> </w:t>
      </w:r>
      <w:r w:rsidRPr="008B70BD">
        <w:rPr>
          <w:rFonts w:ascii="Times New Roman" w:hAnsi="Times New Roman" w:cs="Times New Roman"/>
        </w:rPr>
        <w:t>GAGAACCTTTAGCTGCCCAAC-3’; RP, 5’-</w:t>
      </w:r>
      <w:r w:rsidRPr="005F24CD">
        <w:rPr>
          <w:rFonts w:ascii="Times New Roman" w:hAnsi="Times New Roman" w:cs="Times New Roman"/>
        </w:rPr>
        <w:t xml:space="preserve"> </w:t>
      </w:r>
      <w:r w:rsidRPr="008B70BD">
        <w:rPr>
          <w:rFonts w:ascii="Times New Roman" w:hAnsi="Times New Roman" w:cs="Times New Roman"/>
        </w:rPr>
        <w:t xml:space="preserve">ACAATGATTTCAGCGGTGATC-3.’b) </w:t>
      </w:r>
      <w:r w:rsidRPr="008B70BD">
        <w:rPr>
          <w:rFonts w:ascii="Times New Roman" w:hAnsi="Times New Roman" w:cs="Times New Roman"/>
          <w:i/>
        </w:rPr>
        <w:t>At1g72300</w:t>
      </w:r>
      <w:r w:rsidRPr="008B70BD">
        <w:rPr>
          <w:rFonts w:ascii="Times New Roman" w:hAnsi="Times New Roman" w:cs="Times New Roman"/>
        </w:rPr>
        <w:t xml:space="preserve"> transcript levels were assessed by RT-</w:t>
      </w:r>
      <w:r w:rsidR="006204D5">
        <w:rPr>
          <w:rFonts w:ascii="Times New Roman" w:hAnsi="Times New Roman" w:cs="Times New Roman"/>
        </w:rPr>
        <w:t>q</w:t>
      </w:r>
      <w:r w:rsidRPr="008B70BD">
        <w:rPr>
          <w:rFonts w:ascii="Times New Roman" w:hAnsi="Times New Roman" w:cs="Times New Roman"/>
        </w:rPr>
        <w:t xml:space="preserve">PCR. 8-day old Col-0 or </w:t>
      </w:r>
      <w:r w:rsidRPr="008B70BD">
        <w:rPr>
          <w:rFonts w:ascii="Times New Roman" w:hAnsi="Times New Roman" w:cs="Times New Roman"/>
          <w:i/>
        </w:rPr>
        <w:t>At1g72300</w:t>
      </w:r>
      <w:r w:rsidRPr="008B70BD">
        <w:rPr>
          <w:rFonts w:ascii="Times New Roman" w:hAnsi="Times New Roman" w:cs="Times New Roman"/>
        </w:rPr>
        <w:t xml:space="preserve"> (</w:t>
      </w:r>
      <w:r w:rsidRPr="008B70BD">
        <w:rPr>
          <w:rFonts w:ascii="Times New Roman" w:eastAsia="Arial" w:hAnsi="Times New Roman" w:cs="Times New Roman"/>
          <w:w w:val="98"/>
        </w:rPr>
        <w:t xml:space="preserve">SALK_072802C). RNA was treated with DNAseI, and cDNA was synthesized using MultiScribe (Applied Biosystems). </w:t>
      </w:r>
      <w:r w:rsidRPr="008B70BD">
        <w:rPr>
          <w:rFonts w:ascii="Times New Roman" w:hAnsi="Times New Roman" w:cs="Times New Roman"/>
        </w:rPr>
        <w:t>qPCR reactions were performed with iTaq (BioRad) with annealing and amplification at 55</w:t>
      </w:r>
      <w:r w:rsidRPr="008B70BD">
        <w:rPr>
          <w:rFonts w:ascii="Times New Roman" w:hAnsi="Times New Roman" w:cs="Times New Roman"/>
          <w:vertAlign w:val="superscript"/>
        </w:rPr>
        <w:t xml:space="preserve"> </w:t>
      </w:r>
      <w:r w:rsidRPr="008B70BD">
        <w:rPr>
          <w:rFonts w:ascii="Times New Roman" w:hAnsi="Times New Roman" w:cs="Times New Roman"/>
        </w:rPr>
        <w:t>°C for 5 s and denaturation at 95</w:t>
      </w:r>
      <w:bookmarkStart w:id="0" w:name="_GoBack"/>
      <w:bookmarkEnd w:id="0"/>
      <w:r w:rsidRPr="008B70BD">
        <w:rPr>
          <w:rFonts w:ascii="Times New Roman" w:hAnsi="Times New Roman" w:cs="Times New Roman"/>
          <w:vertAlign w:val="superscript"/>
        </w:rPr>
        <w:t xml:space="preserve"> </w:t>
      </w:r>
      <w:r w:rsidRPr="008B70BD">
        <w:rPr>
          <w:rFonts w:ascii="Times New Roman" w:hAnsi="Times New Roman" w:cs="Times New Roman"/>
        </w:rPr>
        <w:t>°C for 10 s run for 40 cycles. The following primers were used for qPCR: At1g72300: 5’-</w:t>
      </w:r>
      <w:r w:rsidRPr="008B70BD">
        <w:rPr>
          <w:rFonts w:ascii="Times New Roman" w:hAnsi="Times New Roman" w:cs="Times New Roman"/>
          <w:color w:val="000000"/>
          <w:lang w:eastAsia="en-US"/>
        </w:rPr>
        <w:t>GAGAACCTTTAGCTGCCCAAC-3’</w:t>
      </w:r>
      <w:r w:rsidRPr="008B70BD">
        <w:rPr>
          <w:rFonts w:ascii="Times New Roman" w:hAnsi="Times New Roman" w:cs="Times New Roman"/>
        </w:rPr>
        <w:t>, 5’-</w:t>
      </w:r>
      <w:r w:rsidRPr="008B70BD">
        <w:rPr>
          <w:rFonts w:ascii="Times New Roman" w:hAnsi="Times New Roman" w:cs="Times New Roman"/>
          <w:color w:val="000000"/>
          <w:lang w:eastAsia="en-US"/>
        </w:rPr>
        <w:t xml:space="preserve">GCAATACAATCAGCTTTCCAGCC-3’, </w:t>
      </w:r>
      <w:r w:rsidRPr="008B70BD">
        <w:rPr>
          <w:rFonts w:ascii="Times New Roman" w:hAnsi="Times New Roman" w:cs="Times New Roman"/>
        </w:rPr>
        <w:t>Actin: 5’-</w:t>
      </w:r>
      <w:r w:rsidRPr="008B70BD">
        <w:rPr>
          <w:rFonts w:ascii="Times New Roman" w:hAnsi="Times New Roman" w:cs="Times New Roman"/>
          <w:color w:val="000000"/>
          <w:lang w:eastAsia="en-US"/>
        </w:rPr>
        <w:t>GGTAACATTGTGCTCAGTGGTGG-3’</w:t>
      </w:r>
      <w:r w:rsidRPr="008B70BD">
        <w:rPr>
          <w:rFonts w:ascii="Times New Roman" w:hAnsi="Times New Roman" w:cs="Times New Roman"/>
        </w:rPr>
        <w:t>, 5’-</w:t>
      </w:r>
      <w:r w:rsidRPr="008B70BD">
        <w:rPr>
          <w:rFonts w:ascii="Times New Roman" w:hAnsi="Times New Roman" w:cs="Times New Roman"/>
          <w:color w:val="000000"/>
          <w:lang w:eastAsia="en-US"/>
        </w:rPr>
        <w:t>GGTGCAACGACCTTAATCTTCAT-3’</w:t>
      </w:r>
      <w:r w:rsidRPr="008B70BD">
        <w:rPr>
          <w:rFonts w:ascii="Times New Roman" w:hAnsi="Times New Roman" w:cs="Times New Roman"/>
        </w:rPr>
        <w:t>)</w:t>
      </w:r>
    </w:p>
    <w:p w14:paraId="74A1868B" w14:textId="77777777" w:rsidR="000209F9" w:rsidRDefault="000209F9" w:rsidP="000209F9">
      <w:pPr>
        <w:tabs>
          <w:tab w:val="left" w:pos="720"/>
        </w:tabs>
        <w:spacing w:line="360" w:lineRule="auto"/>
        <w:rPr>
          <w:rFonts w:ascii="Times New Roman" w:hAnsi="Times New Roman" w:cs="Times New Roman"/>
        </w:rPr>
      </w:pPr>
      <w:r w:rsidRPr="008B70BD">
        <w:rPr>
          <w:rFonts w:ascii="Times New Roman" w:hAnsi="Times New Roman" w:cs="Times New Roman"/>
        </w:rPr>
        <w:t xml:space="preserve">Transcript levels are normalized to actin, and relative to wild-type. </w:t>
      </w:r>
    </w:p>
    <w:p w14:paraId="73B3785B" w14:textId="77777777" w:rsidR="000209F9" w:rsidRDefault="000209F9" w:rsidP="000209F9">
      <w:pPr>
        <w:tabs>
          <w:tab w:val="left" w:pos="720"/>
        </w:tabs>
        <w:spacing w:line="360" w:lineRule="auto"/>
        <w:rPr>
          <w:rFonts w:ascii="Times New Roman" w:hAnsi="Times New Roman" w:cs="Times New Roman"/>
        </w:rPr>
      </w:pPr>
    </w:p>
    <w:p w14:paraId="471D309F" w14:textId="77777777" w:rsidR="000209F9" w:rsidRDefault="000209F9" w:rsidP="000209F9">
      <w:pPr>
        <w:tabs>
          <w:tab w:val="left" w:pos="720"/>
        </w:tabs>
        <w:spacing w:line="360" w:lineRule="auto"/>
        <w:rPr>
          <w:rFonts w:ascii="Times New Roman" w:hAnsi="Times New Roman" w:cs="Times New Roman"/>
        </w:rPr>
      </w:pPr>
    </w:p>
    <w:p w14:paraId="45DF1D73" w14:textId="77777777" w:rsidR="000209F9" w:rsidRDefault="000209F9" w:rsidP="000209F9">
      <w:pPr>
        <w:tabs>
          <w:tab w:val="left" w:pos="720"/>
        </w:tabs>
        <w:spacing w:line="360" w:lineRule="auto"/>
        <w:rPr>
          <w:rFonts w:ascii="Times New Roman" w:hAnsi="Times New Roman" w:cs="Times New Roman"/>
        </w:rPr>
      </w:pPr>
    </w:p>
    <w:p w14:paraId="1B79AEE1" w14:textId="77777777" w:rsidR="000209F9" w:rsidRDefault="000209F9" w:rsidP="000209F9">
      <w:pPr>
        <w:tabs>
          <w:tab w:val="left" w:pos="720"/>
        </w:tabs>
        <w:spacing w:line="360" w:lineRule="auto"/>
        <w:rPr>
          <w:rFonts w:ascii="Times New Roman" w:hAnsi="Times New Roman" w:cs="Times New Roman"/>
        </w:rPr>
      </w:pPr>
    </w:p>
    <w:p w14:paraId="2636A902" w14:textId="77777777" w:rsidR="000209F9" w:rsidRDefault="000209F9" w:rsidP="000209F9">
      <w:pPr>
        <w:tabs>
          <w:tab w:val="left" w:pos="720"/>
        </w:tabs>
        <w:spacing w:line="360" w:lineRule="auto"/>
        <w:rPr>
          <w:rFonts w:ascii="Times New Roman" w:hAnsi="Times New Roman" w:cs="Times New Roman"/>
        </w:rPr>
      </w:pPr>
    </w:p>
    <w:p w14:paraId="19FE7F34" w14:textId="77777777" w:rsidR="000209F9" w:rsidRDefault="000209F9" w:rsidP="000209F9">
      <w:pPr>
        <w:tabs>
          <w:tab w:val="left" w:pos="720"/>
        </w:tabs>
        <w:spacing w:line="360" w:lineRule="auto"/>
        <w:rPr>
          <w:rFonts w:ascii="Times New Roman" w:hAnsi="Times New Roman" w:cs="Times New Roman"/>
        </w:rPr>
      </w:pPr>
    </w:p>
    <w:p w14:paraId="5362C0AF" w14:textId="77777777" w:rsidR="000209F9" w:rsidRDefault="000209F9" w:rsidP="000209F9">
      <w:pPr>
        <w:tabs>
          <w:tab w:val="left" w:pos="720"/>
        </w:tabs>
        <w:spacing w:line="360" w:lineRule="auto"/>
        <w:rPr>
          <w:rFonts w:ascii="Times New Roman" w:hAnsi="Times New Roman" w:cs="Times New Roman"/>
        </w:rPr>
      </w:pPr>
    </w:p>
    <w:p w14:paraId="0E86EEC4" w14:textId="77777777" w:rsidR="000209F9" w:rsidRDefault="000209F9" w:rsidP="000209F9">
      <w:pPr>
        <w:tabs>
          <w:tab w:val="left" w:pos="720"/>
        </w:tabs>
        <w:spacing w:line="360" w:lineRule="auto"/>
        <w:rPr>
          <w:rFonts w:ascii="Times New Roman" w:hAnsi="Times New Roman" w:cs="Times New Roman"/>
        </w:rPr>
      </w:pPr>
    </w:p>
    <w:p w14:paraId="69828BF9" w14:textId="77777777" w:rsidR="000209F9" w:rsidRDefault="000209F9" w:rsidP="000209F9">
      <w:pPr>
        <w:tabs>
          <w:tab w:val="left" w:pos="720"/>
        </w:tabs>
        <w:spacing w:line="360" w:lineRule="auto"/>
        <w:rPr>
          <w:rFonts w:ascii="Times New Roman" w:hAnsi="Times New Roman" w:cs="Times New Roman"/>
          <w:b/>
        </w:rPr>
      </w:pPr>
      <w:r>
        <w:rPr>
          <w:noProof/>
          <w:lang w:eastAsia="en-US"/>
        </w:rPr>
        <w:drawing>
          <wp:inline distT="0" distB="0" distL="0" distR="0" wp14:anchorId="12CF9F69" wp14:editId="422337CA">
            <wp:extent cx="4318000" cy="2945925"/>
            <wp:effectExtent l="25400" t="0" r="0"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srcRect/>
                    <a:stretch>
                      <a:fillRect/>
                    </a:stretch>
                  </pic:blipFill>
                  <pic:spPr bwMode="auto">
                    <a:xfrm>
                      <a:off x="0" y="0"/>
                      <a:ext cx="4318000" cy="2945925"/>
                    </a:xfrm>
                    <a:prstGeom prst="rect">
                      <a:avLst/>
                    </a:prstGeom>
                    <a:noFill/>
                    <a:ln w="9525">
                      <a:noFill/>
                      <a:miter lim="800000"/>
                      <a:headEnd/>
                      <a:tailEnd/>
                    </a:ln>
                  </pic:spPr>
                </pic:pic>
              </a:graphicData>
            </a:graphic>
          </wp:inline>
        </w:drawing>
      </w:r>
    </w:p>
    <w:p w14:paraId="5040C731" w14:textId="77777777" w:rsidR="000209F9" w:rsidRPr="00086B11" w:rsidRDefault="000209F9" w:rsidP="000209F9">
      <w:pPr>
        <w:tabs>
          <w:tab w:val="left" w:pos="720"/>
        </w:tabs>
        <w:spacing w:line="360" w:lineRule="auto"/>
        <w:rPr>
          <w:rFonts w:ascii="Times New Roman" w:hAnsi="Times New Roman" w:cs="Times New Roman"/>
        </w:rPr>
      </w:pPr>
      <w:r w:rsidRPr="00086B11">
        <w:rPr>
          <w:rFonts w:ascii="Times New Roman" w:hAnsi="Times New Roman" w:cs="Times New Roman"/>
          <w:b/>
        </w:rPr>
        <w:t xml:space="preserve">Figure S7. Addition of PSK partially blocks elf18-triggered growth inhibition in Arabidopsis seedlings, whereas RaxX21-sY and AtPSY1 do not. </w:t>
      </w:r>
      <w:r w:rsidRPr="00086B11">
        <w:rPr>
          <w:rFonts w:ascii="Times New Roman" w:hAnsi="Times New Roman" w:cs="Times New Roman"/>
        </w:rPr>
        <w:t xml:space="preserve">Seedling growth inhibition assays were performed using Col-0 or </w:t>
      </w:r>
      <w:r w:rsidRPr="00086B11">
        <w:rPr>
          <w:rFonts w:ascii="Times New Roman" w:hAnsi="Times New Roman" w:cs="Times New Roman"/>
          <w:i/>
        </w:rPr>
        <w:t>tpst-1</w:t>
      </w:r>
      <w:r w:rsidRPr="00086B11">
        <w:rPr>
          <w:rFonts w:ascii="Times New Roman" w:hAnsi="Times New Roman" w:cs="Times New Roman"/>
        </w:rPr>
        <w:t xml:space="preserve"> seeds as described in </w:t>
      </w:r>
      <w:r w:rsidR="00365F88" w:rsidRPr="00086B11">
        <w:rPr>
          <w:rFonts w:ascii="Times New Roman" w:hAnsi="Times New Roman" w:cs="Times New Roman"/>
        </w:rPr>
        <w:fldChar w:fldCharType="begin">
          <w:fldData xml:space="preserve">PEVuZE5vdGU+PENpdGU+PEF1dGhvcj5JZ2FyYXNoaTwvQXV0aG9yPjxZZWFyPjIwMTI8L1llYXI+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</w:fldData>
        </w:fldChar>
      </w:r>
      <w:r>
        <w:rPr>
          <w:rFonts w:ascii="Times New Roman" w:hAnsi="Times New Roman" w:cs="Times New Roman"/>
        </w:rPr>
        <w:instrText xml:space="preserve"> ADDIN EN.CITE </w:instrText>
      </w:r>
      <w:r w:rsidR="00365F88">
        <w:rPr>
          <w:rFonts w:ascii="Times New Roman" w:hAnsi="Times New Roman" w:cs="Times New Roman"/>
        </w:rPr>
        <w:fldChar w:fldCharType="begin">
          <w:fldData xml:space="preserve">PEVuZE5vdGU+PENpdGU+PEF1dGhvcj5JZ2FyYXNoaTwvQXV0aG9yPjxZZWFyPjIwMTI8L1llYXI+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</w:fldData>
        </w:fldChar>
      </w:r>
      <w:r>
        <w:rPr>
          <w:rFonts w:ascii="Times New Roman" w:hAnsi="Times New Roman" w:cs="Times New Roman"/>
        </w:rPr>
        <w:instrText xml:space="preserve"> ADDIN EN.CITE.DATA </w:instrText>
      </w:r>
      <w:r w:rsidR="00365F88">
        <w:rPr>
          <w:rFonts w:ascii="Times New Roman" w:hAnsi="Times New Roman" w:cs="Times New Roman"/>
        </w:rPr>
      </w:r>
      <w:r w:rsidR="00365F88">
        <w:rPr>
          <w:rFonts w:ascii="Times New Roman" w:hAnsi="Times New Roman" w:cs="Times New Roman"/>
        </w:rPr>
        <w:fldChar w:fldCharType="end"/>
      </w:r>
      <w:r w:rsidR="00365F88" w:rsidRPr="00086B11">
        <w:rPr>
          <w:rFonts w:ascii="Times New Roman" w:hAnsi="Times New Roman" w:cs="Times New Roman"/>
        </w:rPr>
      </w:r>
      <w:r w:rsidR="00365F88" w:rsidRPr="00086B11">
        <w:rPr>
          <w:rFonts w:ascii="Times New Roman" w:hAnsi="Times New Roman" w:cs="Times New Roman"/>
        </w:rPr>
        <w:fldChar w:fldCharType="separate"/>
      </w:r>
      <w:r>
        <w:rPr>
          <w:rFonts w:ascii="Times New Roman" w:hAnsi="Times New Roman" w:cs="Times New Roman"/>
          <w:noProof/>
        </w:rPr>
        <w:t>(Igarashi</w:t>
      </w:r>
      <w:r w:rsidRPr="00765B38">
        <w:rPr>
          <w:rFonts w:ascii="Times New Roman" w:hAnsi="Times New Roman" w:cs="Times New Roman"/>
          <w:i/>
          <w:noProof/>
        </w:rPr>
        <w:t xml:space="preserve"> et al.</w:t>
      </w:r>
      <w:r>
        <w:rPr>
          <w:rFonts w:ascii="Times New Roman" w:hAnsi="Times New Roman" w:cs="Times New Roman"/>
          <w:noProof/>
        </w:rPr>
        <w:t>, 2012)</w:t>
      </w:r>
      <w:r w:rsidR="00365F88" w:rsidRPr="00086B11">
        <w:rPr>
          <w:rFonts w:ascii="Times New Roman" w:hAnsi="Times New Roman" w:cs="Times New Roman"/>
        </w:rPr>
        <w:fldChar w:fldCharType="end"/>
      </w:r>
      <w:r w:rsidRPr="00086B11">
        <w:rPr>
          <w:rFonts w:ascii="Times New Roman" w:hAnsi="Times New Roman" w:cs="Times New Roman"/>
        </w:rPr>
        <w:t>. Seeds were grown on vertical plates with 0.5× MS with 1% sucrose, solidified with 0.8% agar. After 5 d Arabidopsis seedlings were transferred to a 24 well-plate with 800 µL 0.5× MS MS, 1% sucrose with 100 nM elf18 and/or 1 µM sulfated peptides. The seedlings were grown under continuous light, and the fresh weight was recorded after 8 days. Bars represent the average for 8 seedlings. Error bars indicate standard error. Statistical analysis was performed using the Tukey-Kramer honestly significant difference test for mean comparison using the JMP software. Different letters represent significant differences within each plant genotype (p ≤ 0.05). Experiments were performed at least two times with similar results.</w:t>
      </w:r>
    </w:p>
    <w:p w14:paraId="602686AE" w14:textId="77777777" w:rsidR="000209F9" w:rsidRDefault="000209F9" w:rsidP="000209F9">
      <w:pPr>
        <w:tabs>
          <w:tab w:val="left" w:pos="720"/>
        </w:tabs>
        <w:rPr>
          <w:rFonts w:ascii="Times New Roman" w:hAnsi="Times New Roman" w:cs="Times New Roman"/>
        </w:rPr>
      </w:pPr>
      <w:r w:rsidRPr="008B70BD">
        <w:rPr>
          <w:rFonts w:ascii="Times New Roman" w:hAnsi="Times New Roman" w:cs="Times New Roman"/>
        </w:rPr>
        <w:br w:type="page"/>
      </w:r>
    </w:p>
    <w:p w14:paraId="41099FEC" w14:textId="77777777" w:rsidR="009974B7" w:rsidRDefault="009974B7" w:rsidP="000209F9">
      <w:pPr>
        <w:tabs>
          <w:tab w:val="left" w:pos="720"/>
        </w:tabs>
        <w:rPr>
          <w:rFonts w:ascii="Times New Roman" w:hAnsi="Times New Roman" w:cs="Times New Roman"/>
        </w:rPr>
      </w:pPr>
    </w:p>
    <w:p w14:paraId="2948EAFD" w14:textId="4E618F33" w:rsidR="009974B7" w:rsidRDefault="00021EF2" w:rsidP="000209F9">
      <w:pPr>
        <w:tabs>
          <w:tab w:val="left" w:pos="720"/>
        </w:tabs>
        <w:rPr>
          <w:rFonts w:ascii="Times New Roman" w:hAnsi="Times New Roman" w:cs="Times New Roman"/>
        </w:rPr>
      </w:pPr>
      <w:r>
        <w:rPr>
          <w:rFonts w:ascii="Times New Roman" w:hAnsi="Times New Roman" w:cs="Times New Roman"/>
          <w:noProof/>
          <w:lang w:eastAsia="en-US"/>
        </w:rPr>
        <w:drawing>
          <wp:inline distT="0" distB="0" distL="0" distR="0" wp14:anchorId="15FE8F08" wp14:editId="180D0C2D">
            <wp:extent cx="4203700" cy="5854700"/>
            <wp:effectExtent l="0" t="0" r="12700" b="12700"/>
            <wp:docPr id="4" name="Picture 4" descr="ANNAJOE2014:aj22217:Fig S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NAJOE2014:aj22217:Fig S8.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03700" cy="5854700"/>
                    </a:xfrm>
                    <a:prstGeom prst="rect">
                      <a:avLst/>
                    </a:prstGeom>
                    <a:noFill/>
                    <a:ln>
                      <a:noFill/>
                    </a:ln>
                  </pic:spPr>
                </pic:pic>
              </a:graphicData>
            </a:graphic>
          </wp:inline>
        </w:drawing>
      </w:r>
    </w:p>
    <w:p w14:paraId="6D6BC5F9" w14:textId="77777777" w:rsidR="002C6B89" w:rsidRDefault="002C6B89" w:rsidP="000209F9">
      <w:pPr>
        <w:tabs>
          <w:tab w:val="left" w:pos="720"/>
        </w:tabs>
        <w:rPr>
          <w:rFonts w:ascii="Times New Roman" w:hAnsi="Times New Roman" w:cs="Times New Roman"/>
        </w:rPr>
      </w:pPr>
    </w:p>
    <w:p w14:paraId="5A96C808" w14:textId="77777777" w:rsidR="002C6B89" w:rsidRDefault="002C6B89" w:rsidP="000209F9">
      <w:pPr>
        <w:tabs>
          <w:tab w:val="left" w:pos="720"/>
        </w:tabs>
        <w:rPr>
          <w:rFonts w:ascii="Times New Roman" w:hAnsi="Times New Roman" w:cs="Times New Roman"/>
        </w:rPr>
      </w:pPr>
    </w:p>
    <w:p w14:paraId="6584CE5E" w14:textId="77777777" w:rsidR="00AF5ACF" w:rsidRPr="001460AD" w:rsidRDefault="007E3090" w:rsidP="001460AD">
      <w:pPr>
        <w:pStyle w:val="Normal2"/>
        <w:keepNext/>
        <w:widowControl w:val="0"/>
        <w:spacing w:before="120" w:line="360" w:lineRule="auto"/>
      </w:pPr>
      <w:r w:rsidRPr="001460AD">
        <w:rPr>
          <w:b/>
        </w:rPr>
        <w:t>Figure S8. PXO99</w:t>
      </w:r>
      <w:r w:rsidR="00D2497B" w:rsidRPr="001460AD">
        <w:rPr>
          <w:b/>
        </w:rPr>
        <w:t xml:space="preserve"> strain lacking RaxX is impaired in virulence.</w:t>
      </w:r>
      <w:r w:rsidR="006052B7" w:rsidRPr="001460AD">
        <w:t xml:space="preserve"> Growth of indicated strains in rice leaves</w:t>
      </w:r>
      <w:r w:rsidR="00AF5ACF" w:rsidRPr="001460AD">
        <w:t xml:space="preserve"> was measured at 0 day and 12 day after post-inoculation (dpi). Bars indicate the number of colony forming units (CFU) extracted per inoculated leaf. For the final data point, ‘*’ indicates statistically significant difference from PXO99 using Dunnett’s test (</w:t>
      </w:r>
      <w:r w:rsidR="00AF5ACF" w:rsidRPr="001460AD">
        <w:rPr>
          <w:rFonts w:eastAsia="Noto Symbol"/>
        </w:rPr>
        <w:t>α</w:t>
      </w:r>
      <w:r w:rsidR="00AF5ACF" w:rsidRPr="001460AD">
        <w:t>=0.01, n = 4). The experiment was repeated twice with similar results.</w:t>
      </w:r>
    </w:p>
    <w:p w14:paraId="32EDE8D5" w14:textId="77777777" w:rsidR="002C6B89" w:rsidRPr="007E3090" w:rsidRDefault="002C6B89" w:rsidP="000209F9">
      <w:pPr>
        <w:tabs>
          <w:tab w:val="left" w:pos="720"/>
        </w:tabs>
        <w:rPr>
          <w:rFonts w:ascii="Times New Roman" w:hAnsi="Times New Roman" w:cs="Times New Roman"/>
        </w:rPr>
      </w:pPr>
    </w:p>
    <w:p w14:paraId="65A3962E" w14:textId="77777777" w:rsidR="002C6B89" w:rsidRDefault="002C6B89" w:rsidP="000209F9">
      <w:pPr>
        <w:tabs>
          <w:tab w:val="left" w:pos="720"/>
        </w:tabs>
        <w:rPr>
          <w:rFonts w:ascii="Times New Roman" w:hAnsi="Times New Roman" w:cs="Times New Roman"/>
        </w:rPr>
      </w:pPr>
    </w:p>
    <w:p w14:paraId="4FC54624" w14:textId="77777777" w:rsidR="002C6B89" w:rsidRDefault="002C6B89" w:rsidP="000209F9">
      <w:pPr>
        <w:tabs>
          <w:tab w:val="left" w:pos="720"/>
        </w:tabs>
        <w:rPr>
          <w:rFonts w:ascii="Times New Roman" w:hAnsi="Times New Roman" w:cs="Times New Roman"/>
        </w:rPr>
      </w:pPr>
    </w:p>
    <w:p w14:paraId="5E20AE57" w14:textId="77777777" w:rsidR="002C6B89" w:rsidRDefault="002C6B89" w:rsidP="000209F9">
      <w:pPr>
        <w:tabs>
          <w:tab w:val="left" w:pos="720"/>
        </w:tabs>
        <w:rPr>
          <w:rFonts w:ascii="Times New Roman" w:hAnsi="Times New Roman" w:cs="Times New Roman"/>
        </w:rPr>
      </w:pPr>
    </w:p>
    <w:p w14:paraId="26CD2296" w14:textId="77777777" w:rsidR="002C6B89" w:rsidRDefault="002C6B89" w:rsidP="000209F9">
      <w:pPr>
        <w:tabs>
          <w:tab w:val="left" w:pos="720"/>
        </w:tabs>
        <w:rPr>
          <w:rFonts w:ascii="Times New Roman" w:hAnsi="Times New Roman" w:cs="Times New Roman"/>
        </w:rPr>
      </w:pPr>
    </w:p>
    <w:p w14:paraId="26B4AC4F" w14:textId="77777777" w:rsidR="000209F9" w:rsidRPr="008B70BD" w:rsidRDefault="000209F9" w:rsidP="000209F9">
      <w:pPr>
        <w:pStyle w:val="Normal1"/>
        <w:tabs>
          <w:tab w:val="left" w:pos="720"/>
        </w:tabs>
      </w:pPr>
    </w:p>
    <w:p w14:paraId="7C43280A" w14:textId="77777777" w:rsidR="000209F9" w:rsidRPr="008B70BD" w:rsidRDefault="000209F9" w:rsidP="000209F9">
      <w:pPr>
        <w:tabs>
          <w:tab w:val="left" w:pos="720"/>
        </w:tabs>
        <w:rPr>
          <w:rFonts w:ascii="Times New Roman" w:eastAsia="Times New Roman" w:hAnsi="Times New Roman" w:cs="Times New Roman"/>
          <w:color w:val="000000"/>
        </w:rPr>
      </w:pPr>
      <w:r w:rsidRPr="005F24CD">
        <w:rPr>
          <w:rFonts w:ascii="Times New Roman" w:hAnsi="Times New Roman" w:cs="Times New Roman"/>
          <w:noProof/>
          <w:lang w:eastAsia="en-US"/>
        </w:rPr>
        <w:drawing>
          <wp:inline distT="0" distB="0" distL="0" distR="0" wp14:anchorId="31080EB3" wp14:editId="1D28A7F8">
            <wp:extent cx="3276600" cy="829945"/>
            <wp:effectExtent l="2540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3276600" cy="829945"/>
                    </a:xfrm>
                    <a:prstGeom prst="rect">
                      <a:avLst/>
                    </a:prstGeom>
                    <a:noFill/>
                    <a:ln w="9525">
                      <a:noFill/>
                      <a:miter lim="800000"/>
                      <a:headEnd/>
                      <a:tailEnd/>
                    </a:ln>
                  </pic:spPr>
                </pic:pic>
              </a:graphicData>
            </a:graphic>
          </wp:inline>
        </w:drawing>
      </w:r>
    </w:p>
    <w:p w14:paraId="37640391" w14:textId="77777777" w:rsidR="000209F9" w:rsidRPr="008B70BD" w:rsidRDefault="000209F9" w:rsidP="000209F9">
      <w:pPr>
        <w:pStyle w:val="Normal1"/>
        <w:tabs>
          <w:tab w:val="left" w:pos="720"/>
        </w:tabs>
        <w:rPr>
          <w:b/>
        </w:rPr>
      </w:pPr>
    </w:p>
    <w:p w14:paraId="12E995F0" w14:textId="77777777" w:rsidR="000209F9" w:rsidRPr="008B70BD" w:rsidRDefault="000209F9" w:rsidP="00C50FF9">
      <w:pPr>
        <w:pStyle w:val="Normal1"/>
        <w:tabs>
          <w:tab w:val="left" w:pos="720"/>
        </w:tabs>
        <w:spacing w:line="360" w:lineRule="auto"/>
      </w:pPr>
      <w:r w:rsidRPr="008B70BD">
        <w:rPr>
          <w:b/>
        </w:rPr>
        <w:t>Figure S</w:t>
      </w:r>
      <w:r w:rsidR="0001120E">
        <w:rPr>
          <w:b/>
        </w:rPr>
        <w:t>9</w:t>
      </w:r>
      <w:r w:rsidRPr="008B70BD">
        <w:rPr>
          <w:b/>
        </w:rPr>
        <w:t xml:space="preserve">. Sequence similarity of RaxX from </w:t>
      </w:r>
      <w:r w:rsidRPr="008B70BD">
        <w:rPr>
          <w:b/>
          <w:i/>
        </w:rPr>
        <w:t>Xoo</w:t>
      </w:r>
      <w:r w:rsidRPr="008B70BD">
        <w:rPr>
          <w:b/>
        </w:rPr>
        <w:t xml:space="preserve"> and </w:t>
      </w:r>
      <w:r w:rsidRPr="008B70BD">
        <w:rPr>
          <w:b/>
          <w:i/>
        </w:rPr>
        <w:t>Xoc</w:t>
      </w:r>
      <w:r w:rsidRPr="008B70BD">
        <w:rPr>
          <w:b/>
        </w:rPr>
        <w:t xml:space="preserve"> with selected rice PSYs.</w:t>
      </w:r>
      <w:r w:rsidRPr="008B70BD">
        <w:t xml:space="preserve"> 13 amino acid RaxX sequences from </w:t>
      </w:r>
      <w:r w:rsidRPr="008B70BD">
        <w:rPr>
          <w:i/>
        </w:rPr>
        <w:t>Xoo</w:t>
      </w:r>
      <w:r w:rsidRPr="008B70BD">
        <w:t xml:space="preserve"> (strain PXO99) and </w:t>
      </w:r>
      <w:r w:rsidRPr="008B70BD">
        <w:rPr>
          <w:i/>
        </w:rPr>
        <w:t>Xoc</w:t>
      </w:r>
      <w:r w:rsidRPr="008B70BD">
        <w:t xml:space="preserve"> (strain BSL256) were aligned with the corresponding 13 amino acid fragments of OsPSY1a and OsPSY2, respectively. RaxX residues 44, 46, and 48 (marked in red boxes) are important for activation of XA21-mediated immunity. </w:t>
      </w:r>
      <w:r w:rsidR="00845A05" w:rsidRPr="00C13FA7">
        <w:t xml:space="preserve">Sequence alignments were generated with Geneious software using default parameters </w:t>
      </w:r>
      <w:r w:rsidR="00845A05" w:rsidRPr="00C13FA7">
        <w:fldChar w:fldCharType="begin"/>
      </w:r>
      <w:r w:rsidR="00845A05" w:rsidRPr="00C13FA7">
        <w:instrText xml:space="preserve"> ADDIN EN.CITE &lt;EndNote&gt;&lt;Cite&gt;&lt;Author&gt;Kearse&lt;/Author&gt;&lt;Year&gt;2012&lt;/Year&gt;&lt;RecNum&gt;127&lt;/RecNum&gt;&lt;DisplayText&gt;(Kearse&lt;style face="italic"&gt; et al.&lt;/style&gt;, 2012)&lt;/DisplayText&gt;&lt;record&gt;&lt;rec-number&gt;127&lt;/rec-number&gt;&lt;foreign-keys&gt;&lt;key app="EN" db-id="5zsfsz9dp9tp0re50ddv59tozdtapedef2ed" timestamp="1419052092"&gt;127&lt;/key&gt;&lt;/foreign-keys&gt;&lt;ref-type name="Journal Article"&gt;17&lt;/ref-type&gt;&lt;contributors&gt;&lt;authors&gt;&lt;author&gt;Kearse, M.&lt;/author&gt;&lt;author&gt;Moir, R.&lt;/author&gt;&lt;author&gt;Wilson, A.&lt;/author&gt;&lt;author&gt;Stones-Havas, S.&lt;/author&gt;&lt;author&gt;Cheung, M.&lt;/author&gt;&lt;author&gt;Sturrock, S.&lt;/author&gt;&lt;author&gt;Buxton, S.&lt;/author&gt;&lt;author&gt;Cooper, A.&lt;/author&gt;&lt;author&gt;Markowitz, S.&lt;/author&gt;&lt;author&gt;Duran, C.&lt;/author&gt;&lt;author&gt;Thierer, T.&lt;/author&gt;&lt;author&gt;Ashton, B.&lt;/author&gt;&lt;author&gt;Meintjes, P.&lt;/author&gt;&lt;author&gt;Drummond, A.&lt;/author&gt;&lt;/authors&gt;&lt;/contributors&gt;&lt;auth-address&gt;Biomatters Ltd., 2/76 Anzac Avenue, Auckland, 1010, New Zealand.&lt;/auth-address&gt;&lt;titles&gt;&lt;title&gt;Geneious Basic: an integrated and extendable desktop software platform for the organization and analysis of sequence data&lt;/title&gt;&lt;secondary-title&gt;Bioinformatics&lt;/secondary-title&gt;&lt;alt-title&gt;Bioinformatics&lt;/alt-title&gt;&lt;/titles&gt;&lt;periodical&gt;&lt;full-title&gt;Bioinformatics&lt;/full-title&gt;&lt;/periodical&gt;&lt;alt-periodical&gt;&lt;full-title&gt;Bioinformatics&lt;/full-title&gt;&lt;/alt-periodical&gt;&lt;pages&gt;1647-9&lt;/pages&gt;&lt;volume&gt;28&lt;/volume&gt;&lt;number&gt;12&lt;/number&gt;&lt;keywords&gt;&lt;keyword&gt;Algorithms&lt;/keyword&gt;&lt;keyword&gt;Base Sequence&lt;/keyword&gt;&lt;keyword&gt;Computational Biology/*methods&lt;/keyword&gt;&lt;keyword&gt;Programming Languages&lt;/keyword&gt;&lt;keyword&gt;Sequence Analysis, DNA/*methods&lt;/keyword&gt;&lt;keyword&gt;*Software&lt;/keyword&gt;&lt;keyword&gt;User-Computer Interface&lt;/keyword&gt;&lt;/keywords&gt;&lt;dates&gt;&lt;year&gt;2012&lt;/year&gt;&lt;pub-dates&gt;&lt;date&gt;Jun 15&lt;/date&gt;&lt;/pub-dates&gt;&lt;/dates&gt;&lt;isbn&gt;1367-4811 (Electronic)&amp;#xD;1367-4803 (Linking)&lt;/isbn&gt;&lt;accession-num&gt;22543367&lt;/accession-num&gt;&lt;urls&gt;&lt;related-urls&gt;&lt;url&gt;http://www.ncbi.nlm.nih.gov/pubmed/22543367&lt;/url&gt;&lt;/related-urls&gt;&lt;/urls&gt;&lt;custom2&gt;3371832&lt;/custom2&gt;&lt;electronic-resource-num&gt;10.1093/bioinformatics/bts199&lt;/electronic-resource-num&gt;&lt;/record&gt;&lt;/Cite&gt;&lt;/EndNote&gt;</w:instrText>
      </w:r>
      <w:r w:rsidR="00845A05" w:rsidRPr="00C13FA7">
        <w:fldChar w:fldCharType="separate"/>
      </w:r>
      <w:r w:rsidR="00845A05" w:rsidRPr="00C13FA7">
        <w:rPr>
          <w:noProof/>
        </w:rPr>
        <w:t>(Kearse</w:t>
      </w:r>
      <w:r w:rsidR="00845A05" w:rsidRPr="00C13FA7">
        <w:rPr>
          <w:i/>
          <w:noProof/>
        </w:rPr>
        <w:t xml:space="preserve"> et al.</w:t>
      </w:r>
      <w:r w:rsidR="00845A05" w:rsidRPr="00C13FA7">
        <w:rPr>
          <w:noProof/>
        </w:rPr>
        <w:t>, 2012)</w:t>
      </w:r>
      <w:r w:rsidR="00845A05" w:rsidRPr="00C13FA7">
        <w:fldChar w:fldCharType="end"/>
      </w:r>
      <w:r w:rsidR="00845A05" w:rsidRPr="00C13FA7">
        <w:t>.</w:t>
      </w:r>
    </w:p>
    <w:p w14:paraId="2629DDDF" w14:textId="77777777" w:rsidR="000209F9" w:rsidRDefault="000209F9" w:rsidP="000209F9">
      <w:pPr>
        <w:tabs>
          <w:tab w:val="left" w:pos="720"/>
        </w:tabs>
        <w:rPr>
          <w:rFonts w:ascii="Times New Roman" w:hAnsi="Times New Roman" w:cs="Times New Roman"/>
        </w:rPr>
      </w:pPr>
    </w:p>
    <w:p w14:paraId="2F318B01" w14:textId="77777777" w:rsidR="000209F9" w:rsidRDefault="000209F9" w:rsidP="000209F9">
      <w:pPr>
        <w:tabs>
          <w:tab w:val="left" w:pos="720"/>
        </w:tabs>
        <w:rPr>
          <w:rFonts w:ascii="Times New Roman" w:hAnsi="Times New Roman" w:cs="Times New Roman"/>
        </w:rPr>
      </w:pPr>
    </w:p>
    <w:p w14:paraId="1AAE7AC9" w14:textId="77777777" w:rsidR="000209F9" w:rsidRDefault="000209F9" w:rsidP="000209F9">
      <w:pPr>
        <w:tabs>
          <w:tab w:val="left" w:pos="720"/>
        </w:tabs>
        <w:rPr>
          <w:rFonts w:ascii="Times New Roman" w:hAnsi="Times New Roman" w:cs="Times New Roman"/>
        </w:rPr>
      </w:pPr>
    </w:p>
    <w:p w14:paraId="32A92732" w14:textId="77777777" w:rsidR="000209F9" w:rsidRDefault="000209F9" w:rsidP="000209F9">
      <w:pPr>
        <w:tabs>
          <w:tab w:val="left" w:pos="720"/>
        </w:tabs>
        <w:rPr>
          <w:rFonts w:ascii="Times New Roman" w:hAnsi="Times New Roman" w:cs="Times New Roman"/>
        </w:rPr>
      </w:pPr>
    </w:p>
    <w:p w14:paraId="1E516928" w14:textId="77777777" w:rsidR="000209F9" w:rsidRDefault="000209F9" w:rsidP="000209F9">
      <w:pPr>
        <w:tabs>
          <w:tab w:val="left" w:pos="720"/>
        </w:tabs>
        <w:rPr>
          <w:rFonts w:ascii="Times New Roman" w:hAnsi="Times New Roman" w:cs="Times New Roman"/>
        </w:rPr>
      </w:pPr>
    </w:p>
    <w:p w14:paraId="343BDBA7" w14:textId="77777777" w:rsidR="000209F9" w:rsidRDefault="000209F9" w:rsidP="000209F9">
      <w:pPr>
        <w:tabs>
          <w:tab w:val="left" w:pos="720"/>
        </w:tabs>
        <w:rPr>
          <w:rFonts w:ascii="Times New Roman" w:hAnsi="Times New Roman" w:cs="Times New Roman"/>
        </w:rPr>
      </w:pPr>
    </w:p>
    <w:p w14:paraId="77667161" w14:textId="77777777" w:rsidR="000209F9" w:rsidRDefault="000209F9" w:rsidP="000209F9">
      <w:pPr>
        <w:tabs>
          <w:tab w:val="left" w:pos="720"/>
        </w:tabs>
        <w:rPr>
          <w:rFonts w:ascii="Times New Roman" w:hAnsi="Times New Roman" w:cs="Times New Roman"/>
        </w:rPr>
      </w:pPr>
    </w:p>
    <w:p w14:paraId="30187CAB" w14:textId="77777777" w:rsidR="000209F9" w:rsidRDefault="000209F9" w:rsidP="000209F9">
      <w:pPr>
        <w:tabs>
          <w:tab w:val="left" w:pos="720"/>
        </w:tabs>
        <w:rPr>
          <w:rFonts w:ascii="Times New Roman" w:hAnsi="Times New Roman" w:cs="Times New Roman"/>
        </w:rPr>
      </w:pPr>
    </w:p>
    <w:p w14:paraId="36736B49" w14:textId="77777777" w:rsidR="000209F9" w:rsidRDefault="000209F9" w:rsidP="000209F9">
      <w:pPr>
        <w:tabs>
          <w:tab w:val="left" w:pos="720"/>
        </w:tabs>
        <w:rPr>
          <w:rFonts w:ascii="Times New Roman" w:hAnsi="Times New Roman" w:cs="Times New Roman"/>
        </w:rPr>
      </w:pPr>
    </w:p>
    <w:p w14:paraId="04E7AE15" w14:textId="77777777" w:rsidR="000209F9" w:rsidRDefault="000209F9" w:rsidP="000209F9">
      <w:pPr>
        <w:tabs>
          <w:tab w:val="left" w:pos="720"/>
        </w:tabs>
        <w:rPr>
          <w:rFonts w:ascii="Times New Roman" w:hAnsi="Times New Roman" w:cs="Times New Roman"/>
        </w:rPr>
      </w:pPr>
    </w:p>
    <w:p w14:paraId="470E17F2" w14:textId="77777777" w:rsidR="000209F9" w:rsidRDefault="000209F9" w:rsidP="000209F9">
      <w:pPr>
        <w:tabs>
          <w:tab w:val="left" w:pos="720"/>
        </w:tabs>
        <w:rPr>
          <w:rFonts w:ascii="Times New Roman" w:hAnsi="Times New Roman" w:cs="Times New Roman"/>
        </w:rPr>
      </w:pPr>
    </w:p>
    <w:p w14:paraId="02B98139" w14:textId="77777777" w:rsidR="000209F9" w:rsidRDefault="000209F9" w:rsidP="000209F9">
      <w:pPr>
        <w:tabs>
          <w:tab w:val="left" w:pos="720"/>
        </w:tabs>
        <w:rPr>
          <w:rFonts w:ascii="Times New Roman" w:hAnsi="Times New Roman" w:cs="Times New Roman"/>
        </w:rPr>
      </w:pPr>
    </w:p>
    <w:p w14:paraId="219F272C" w14:textId="77777777" w:rsidR="000209F9" w:rsidRDefault="000209F9" w:rsidP="000209F9">
      <w:pPr>
        <w:tabs>
          <w:tab w:val="left" w:pos="720"/>
        </w:tabs>
        <w:rPr>
          <w:rFonts w:ascii="Times New Roman" w:hAnsi="Times New Roman" w:cs="Times New Roman"/>
        </w:rPr>
      </w:pPr>
    </w:p>
    <w:p w14:paraId="71AE970E" w14:textId="77777777" w:rsidR="000209F9" w:rsidRDefault="000209F9" w:rsidP="000209F9">
      <w:pPr>
        <w:tabs>
          <w:tab w:val="left" w:pos="720"/>
        </w:tabs>
        <w:rPr>
          <w:rFonts w:ascii="Times New Roman" w:hAnsi="Times New Roman" w:cs="Times New Roman"/>
        </w:rPr>
      </w:pPr>
    </w:p>
    <w:p w14:paraId="51E5DD49" w14:textId="77777777" w:rsidR="000209F9" w:rsidRDefault="000209F9" w:rsidP="000209F9">
      <w:pPr>
        <w:tabs>
          <w:tab w:val="left" w:pos="720"/>
        </w:tabs>
        <w:rPr>
          <w:rFonts w:ascii="Times New Roman" w:hAnsi="Times New Roman" w:cs="Times New Roman"/>
        </w:rPr>
      </w:pPr>
    </w:p>
    <w:p w14:paraId="7A671441" w14:textId="77777777" w:rsidR="000209F9" w:rsidRDefault="000209F9" w:rsidP="000209F9">
      <w:pPr>
        <w:tabs>
          <w:tab w:val="left" w:pos="720"/>
        </w:tabs>
        <w:rPr>
          <w:rFonts w:ascii="Times New Roman" w:hAnsi="Times New Roman" w:cs="Times New Roman"/>
        </w:rPr>
      </w:pPr>
    </w:p>
    <w:p w14:paraId="5F81008A" w14:textId="77777777" w:rsidR="000209F9" w:rsidRDefault="000209F9" w:rsidP="000209F9">
      <w:pPr>
        <w:tabs>
          <w:tab w:val="left" w:pos="720"/>
        </w:tabs>
        <w:rPr>
          <w:rFonts w:ascii="Times New Roman" w:hAnsi="Times New Roman" w:cs="Times New Roman"/>
        </w:rPr>
      </w:pPr>
    </w:p>
    <w:p w14:paraId="72FEA2F1" w14:textId="77777777" w:rsidR="000209F9" w:rsidRDefault="000209F9" w:rsidP="000209F9">
      <w:pPr>
        <w:tabs>
          <w:tab w:val="left" w:pos="720"/>
        </w:tabs>
        <w:rPr>
          <w:rFonts w:ascii="Times New Roman" w:hAnsi="Times New Roman" w:cs="Times New Roman"/>
        </w:rPr>
      </w:pPr>
    </w:p>
    <w:p w14:paraId="2DBDFE93" w14:textId="77777777" w:rsidR="000209F9" w:rsidRDefault="000209F9" w:rsidP="000209F9">
      <w:pPr>
        <w:tabs>
          <w:tab w:val="left" w:pos="720"/>
        </w:tabs>
        <w:rPr>
          <w:rFonts w:ascii="Times New Roman" w:hAnsi="Times New Roman" w:cs="Times New Roman"/>
        </w:rPr>
      </w:pPr>
    </w:p>
    <w:p w14:paraId="6CDC0D2A" w14:textId="77777777" w:rsidR="000209F9" w:rsidRDefault="000209F9" w:rsidP="000209F9">
      <w:pPr>
        <w:tabs>
          <w:tab w:val="left" w:pos="720"/>
        </w:tabs>
        <w:rPr>
          <w:rFonts w:ascii="Times New Roman" w:hAnsi="Times New Roman" w:cs="Times New Roman"/>
        </w:rPr>
      </w:pPr>
    </w:p>
    <w:p w14:paraId="50F1F433" w14:textId="77777777" w:rsidR="000209F9" w:rsidRDefault="000209F9" w:rsidP="000209F9">
      <w:pPr>
        <w:tabs>
          <w:tab w:val="left" w:pos="720"/>
        </w:tabs>
        <w:rPr>
          <w:rFonts w:ascii="Times New Roman" w:hAnsi="Times New Roman" w:cs="Times New Roman"/>
        </w:rPr>
      </w:pPr>
    </w:p>
    <w:p w14:paraId="6D3230C0" w14:textId="77777777" w:rsidR="000209F9" w:rsidRDefault="000209F9" w:rsidP="000209F9">
      <w:pPr>
        <w:tabs>
          <w:tab w:val="left" w:pos="720"/>
        </w:tabs>
        <w:rPr>
          <w:rFonts w:ascii="Times New Roman" w:hAnsi="Times New Roman" w:cs="Times New Roman"/>
        </w:rPr>
      </w:pPr>
    </w:p>
    <w:p w14:paraId="398528FE" w14:textId="77777777" w:rsidR="000209F9" w:rsidRDefault="000209F9" w:rsidP="000209F9">
      <w:pPr>
        <w:tabs>
          <w:tab w:val="left" w:pos="720"/>
        </w:tabs>
        <w:rPr>
          <w:rFonts w:ascii="Times New Roman" w:hAnsi="Times New Roman" w:cs="Times New Roman"/>
        </w:rPr>
      </w:pPr>
    </w:p>
    <w:p w14:paraId="448259D6" w14:textId="77777777" w:rsidR="000209F9" w:rsidRDefault="000209F9" w:rsidP="000209F9">
      <w:pPr>
        <w:tabs>
          <w:tab w:val="left" w:pos="720"/>
        </w:tabs>
        <w:rPr>
          <w:rFonts w:ascii="Times New Roman" w:hAnsi="Times New Roman" w:cs="Times New Roman"/>
        </w:rPr>
      </w:pPr>
    </w:p>
    <w:p w14:paraId="57BD3E1C" w14:textId="77777777" w:rsidR="000209F9" w:rsidRDefault="000209F9" w:rsidP="000209F9">
      <w:pPr>
        <w:tabs>
          <w:tab w:val="left" w:pos="720"/>
        </w:tabs>
        <w:rPr>
          <w:rFonts w:ascii="Times New Roman" w:hAnsi="Times New Roman" w:cs="Times New Roman"/>
        </w:rPr>
      </w:pPr>
    </w:p>
    <w:p w14:paraId="12048A12" w14:textId="77777777" w:rsidR="000209F9" w:rsidRDefault="000209F9" w:rsidP="000209F9">
      <w:pPr>
        <w:tabs>
          <w:tab w:val="left" w:pos="720"/>
        </w:tabs>
        <w:rPr>
          <w:rFonts w:ascii="Times New Roman" w:hAnsi="Times New Roman" w:cs="Times New Roman"/>
        </w:rPr>
      </w:pPr>
    </w:p>
    <w:p w14:paraId="53319C78" w14:textId="77777777" w:rsidR="000209F9" w:rsidRDefault="000209F9" w:rsidP="000209F9">
      <w:pPr>
        <w:tabs>
          <w:tab w:val="left" w:pos="720"/>
        </w:tabs>
        <w:rPr>
          <w:rFonts w:ascii="Times New Roman" w:hAnsi="Times New Roman" w:cs="Times New Roman"/>
        </w:rPr>
      </w:pPr>
    </w:p>
    <w:p w14:paraId="314C8FD2" w14:textId="77777777" w:rsidR="000209F9" w:rsidRDefault="000209F9" w:rsidP="000209F9">
      <w:pPr>
        <w:tabs>
          <w:tab w:val="left" w:pos="720"/>
        </w:tabs>
        <w:rPr>
          <w:rFonts w:ascii="Times New Roman" w:hAnsi="Times New Roman" w:cs="Times New Roman"/>
        </w:rPr>
      </w:pPr>
    </w:p>
    <w:p w14:paraId="6136382A" w14:textId="77777777" w:rsidR="000209F9" w:rsidRDefault="000209F9" w:rsidP="000209F9">
      <w:pPr>
        <w:tabs>
          <w:tab w:val="left" w:pos="720"/>
        </w:tabs>
        <w:rPr>
          <w:rFonts w:ascii="Times New Roman" w:hAnsi="Times New Roman" w:cs="Times New Roman"/>
        </w:rPr>
      </w:pPr>
    </w:p>
    <w:p w14:paraId="78158B08" w14:textId="77777777" w:rsidR="000209F9" w:rsidRDefault="000209F9" w:rsidP="000209F9">
      <w:pPr>
        <w:tabs>
          <w:tab w:val="left" w:pos="720"/>
        </w:tabs>
        <w:rPr>
          <w:rFonts w:ascii="Times New Roman" w:hAnsi="Times New Roman" w:cs="Times New Roman"/>
        </w:rPr>
      </w:pPr>
    </w:p>
    <w:p w14:paraId="6D83A1B2" w14:textId="77777777" w:rsidR="000209F9" w:rsidRDefault="000209F9" w:rsidP="000209F9">
      <w:pPr>
        <w:tabs>
          <w:tab w:val="left" w:pos="720"/>
        </w:tabs>
        <w:rPr>
          <w:rFonts w:ascii="Times New Roman" w:hAnsi="Times New Roman" w:cs="Times New Roman"/>
        </w:rPr>
      </w:pPr>
    </w:p>
    <w:p w14:paraId="6DDF2A2A" w14:textId="77777777" w:rsidR="000209F9" w:rsidRDefault="000209F9" w:rsidP="000209F9">
      <w:pPr>
        <w:tabs>
          <w:tab w:val="left" w:pos="720"/>
        </w:tabs>
        <w:rPr>
          <w:rFonts w:ascii="Times New Roman" w:hAnsi="Times New Roman" w:cs="Times New Roman"/>
        </w:rPr>
      </w:pPr>
    </w:p>
    <w:p w14:paraId="25617AE1" w14:textId="77777777" w:rsidR="000209F9" w:rsidRDefault="000209F9" w:rsidP="000209F9">
      <w:pPr>
        <w:tabs>
          <w:tab w:val="left" w:pos="720"/>
        </w:tabs>
        <w:rPr>
          <w:rFonts w:ascii="Times New Roman" w:hAnsi="Times New Roman" w:cs="Times New Roman"/>
        </w:rPr>
      </w:pPr>
    </w:p>
    <w:p w14:paraId="27B3D9B0" w14:textId="77777777" w:rsidR="000209F9" w:rsidRDefault="000209F9" w:rsidP="000209F9">
      <w:pPr>
        <w:tabs>
          <w:tab w:val="left" w:pos="720"/>
        </w:tabs>
        <w:rPr>
          <w:rFonts w:ascii="Times New Roman" w:hAnsi="Times New Roman" w:cs="Times New Roman"/>
        </w:rPr>
      </w:pPr>
    </w:p>
    <w:p w14:paraId="39B30782" w14:textId="77777777" w:rsidR="000209F9" w:rsidRDefault="000209F9" w:rsidP="000209F9">
      <w:pPr>
        <w:pStyle w:val="Normal1"/>
        <w:spacing w:line="360" w:lineRule="auto"/>
        <w:rPr>
          <w:b/>
        </w:rPr>
      </w:pPr>
      <w:r>
        <w:rPr>
          <w:b/>
          <w:noProof/>
          <w:lang w:eastAsia="en-US"/>
        </w:rPr>
        <w:drawing>
          <wp:inline distT="0" distB="0" distL="0" distR="0" wp14:anchorId="3BC09EC0" wp14:editId="6796F46E">
            <wp:extent cx="4114800" cy="5647055"/>
            <wp:effectExtent l="2540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4114800" cy="5647055"/>
                    </a:xfrm>
                    <a:prstGeom prst="rect">
                      <a:avLst/>
                    </a:prstGeom>
                    <a:noFill/>
                    <a:ln w="9525">
                      <a:noFill/>
                      <a:miter lim="800000"/>
                      <a:headEnd/>
                      <a:tailEnd/>
                    </a:ln>
                  </pic:spPr>
                </pic:pic>
              </a:graphicData>
            </a:graphic>
          </wp:inline>
        </w:drawing>
      </w:r>
    </w:p>
    <w:p w14:paraId="1C5299D2" w14:textId="401661AE" w:rsidR="00E93C09" w:rsidRDefault="000209F9" w:rsidP="00021EF2">
      <w:pPr>
        <w:pStyle w:val="Normal1"/>
        <w:spacing w:line="360" w:lineRule="auto"/>
      </w:pPr>
      <w:r w:rsidRPr="00E9194C">
        <w:rPr>
          <w:b/>
        </w:rPr>
        <w:t xml:space="preserve">Figure </w:t>
      </w:r>
      <w:r>
        <w:rPr>
          <w:b/>
        </w:rPr>
        <w:t>S</w:t>
      </w:r>
      <w:r w:rsidR="00AD1034">
        <w:rPr>
          <w:b/>
        </w:rPr>
        <w:t>10</w:t>
      </w:r>
      <w:r w:rsidRPr="00E9194C">
        <w:rPr>
          <w:b/>
        </w:rPr>
        <w:t xml:space="preserve">. </w:t>
      </w:r>
      <w:r>
        <w:rPr>
          <w:b/>
        </w:rPr>
        <w:t xml:space="preserve">Comparison of RaxX and PSY peptides from various species. </w:t>
      </w:r>
      <w:r>
        <w:t>The highly conserved 13 amino acids from a collection of RaxX sequences (Table S1) and PSY sequences (Fig. S1) were used to build a tree to compare similarity. The invariant tyrosine residues are highlighted yellow and the other highly conserved residues are highlighted black. The RaxX sequences are colored as in Table S1 and Fig. S2.</w:t>
      </w:r>
    </w:p>
    <w:sectPr w:rsidR="00E93C09" w:rsidSect="000209F9">
      <w:pgSz w:w="12240" w:h="15840"/>
      <w:pgMar w:top="1440" w:right="1440" w:bottom="1440" w:left="1440" w:header="720" w:footer="720" w:gutter="0"/>
      <w:cols w:space="72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31061A4" w15:done="0"/>
  <w15:commentEx w15:paraId="7EA69E51"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6F2C3A" w14:textId="77777777" w:rsidR="00C026D3" w:rsidRDefault="00C026D3" w:rsidP="00A444B6">
      <w:r>
        <w:separator/>
      </w:r>
    </w:p>
  </w:endnote>
  <w:endnote w:type="continuationSeparator" w:id="0">
    <w:p w14:paraId="49878C67" w14:textId="77777777" w:rsidR="00C026D3" w:rsidRDefault="00C026D3" w:rsidP="00A444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A00002EF" w:usb1="4000004B" w:usb2="00000000" w:usb3="00000000" w:csb0="000000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Noto Symbol">
    <w:altName w:val="Cambria"/>
    <w:panose1 w:val="00000000000000000000"/>
    <w:charset w:val="4D"/>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4CCE89" w14:textId="77777777" w:rsidR="00C026D3" w:rsidRDefault="00C026D3" w:rsidP="00C620E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59C4C70" w14:textId="77777777" w:rsidR="00C026D3" w:rsidRDefault="00C026D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655FF7" w14:textId="77777777" w:rsidR="00C026D3" w:rsidRDefault="00C026D3" w:rsidP="00C620E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94FDA">
      <w:rPr>
        <w:rStyle w:val="PageNumber"/>
        <w:noProof/>
      </w:rPr>
      <w:t>1</w:t>
    </w:r>
    <w:r>
      <w:rPr>
        <w:rStyle w:val="PageNumber"/>
      </w:rPr>
      <w:fldChar w:fldCharType="end"/>
    </w:r>
  </w:p>
  <w:p w14:paraId="181F4A05" w14:textId="77777777" w:rsidR="00C026D3" w:rsidRDefault="00C026D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2C0125" w14:textId="77777777" w:rsidR="00C026D3" w:rsidRDefault="00C026D3" w:rsidP="00A444B6">
      <w:r>
        <w:separator/>
      </w:r>
    </w:p>
  </w:footnote>
  <w:footnote w:type="continuationSeparator" w:id="0">
    <w:p w14:paraId="14AF911E" w14:textId="77777777" w:rsidR="00C026D3" w:rsidRDefault="00C026D3" w:rsidP="00A444B6">
      <w:r>
        <w:continuationSeparator/>
      </w:r>
    </w:p>
  </w:footnote>
</w:footnotes>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trackRevision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09F9"/>
    <w:rsid w:val="0001120E"/>
    <w:rsid w:val="000209F9"/>
    <w:rsid w:val="000210FE"/>
    <w:rsid w:val="00021EF2"/>
    <w:rsid w:val="00103AE7"/>
    <w:rsid w:val="001460AD"/>
    <w:rsid w:val="0029744D"/>
    <w:rsid w:val="002C6B89"/>
    <w:rsid w:val="00316FC5"/>
    <w:rsid w:val="003370A4"/>
    <w:rsid w:val="00365F88"/>
    <w:rsid w:val="003D55A5"/>
    <w:rsid w:val="004C441F"/>
    <w:rsid w:val="005D25C9"/>
    <w:rsid w:val="006052B7"/>
    <w:rsid w:val="00605E96"/>
    <w:rsid w:val="006204D5"/>
    <w:rsid w:val="00621344"/>
    <w:rsid w:val="006220DF"/>
    <w:rsid w:val="006867C7"/>
    <w:rsid w:val="006F631E"/>
    <w:rsid w:val="00770991"/>
    <w:rsid w:val="00770C6B"/>
    <w:rsid w:val="007A3112"/>
    <w:rsid w:val="007E3090"/>
    <w:rsid w:val="00845A05"/>
    <w:rsid w:val="008834E0"/>
    <w:rsid w:val="00900DAB"/>
    <w:rsid w:val="009974B7"/>
    <w:rsid w:val="009F60A2"/>
    <w:rsid w:val="00A444B6"/>
    <w:rsid w:val="00AD1034"/>
    <w:rsid w:val="00AF5ACF"/>
    <w:rsid w:val="00B15B69"/>
    <w:rsid w:val="00B7649B"/>
    <w:rsid w:val="00B84308"/>
    <w:rsid w:val="00BC4F8B"/>
    <w:rsid w:val="00BE0F2A"/>
    <w:rsid w:val="00C026D3"/>
    <w:rsid w:val="00C50FF9"/>
    <w:rsid w:val="00C620EE"/>
    <w:rsid w:val="00D2497B"/>
    <w:rsid w:val="00E1212D"/>
    <w:rsid w:val="00E35940"/>
    <w:rsid w:val="00E65818"/>
    <w:rsid w:val="00E93C09"/>
    <w:rsid w:val="00EC633D"/>
    <w:rsid w:val="00EC77DB"/>
    <w:rsid w:val="00EC7E82"/>
    <w:rsid w:val="00F7483B"/>
    <w:rsid w:val="00F94FDA"/>
    <w:rsid w:val="00FD4CB7"/>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1EFA9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09F9"/>
    <w:rPr>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0209F9"/>
    <w:rPr>
      <w:rFonts w:ascii="Times New Roman" w:eastAsia="Times New Roman" w:hAnsi="Times New Roman" w:cs="Times New Roman"/>
      <w:color w:val="000000"/>
      <w:lang w:eastAsia="ja-JP"/>
    </w:rPr>
  </w:style>
  <w:style w:type="paragraph" w:styleId="BalloonText">
    <w:name w:val="Balloon Text"/>
    <w:basedOn w:val="Normal"/>
    <w:link w:val="BalloonTextChar"/>
    <w:uiPriority w:val="99"/>
    <w:semiHidden/>
    <w:unhideWhenUsed/>
    <w:rsid w:val="000209F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209F9"/>
    <w:rPr>
      <w:rFonts w:ascii="Lucida Grande" w:hAnsi="Lucida Grande" w:cs="Lucida Grande"/>
      <w:sz w:val="18"/>
      <w:szCs w:val="18"/>
      <w:lang w:eastAsia="ja-JP"/>
    </w:rPr>
  </w:style>
  <w:style w:type="paragraph" w:styleId="Footer">
    <w:name w:val="footer"/>
    <w:basedOn w:val="Normal"/>
    <w:link w:val="FooterChar"/>
    <w:uiPriority w:val="99"/>
    <w:unhideWhenUsed/>
    <w:rsid w:val="00A444B6"/>
    <w:pPr>
      <w:tabs>
        <w:tab w:val="center" w:pos="4320"/>
        <w:tab w:val="right" w:pos="8640"/>
      </w:tabs>
    </w:pPr>
  </w:style>
  <w:style w:type="character" w:customStyle="1" w:styleId="FooterChar">
    <w:name w:val="Footer Char"/>
    <w:basedOn w:val="DefaultParagraphFont"/>
    <w:link w:val="Footer"/>
    <w:uiPriority w:val="99"/>
    <w:rsid w:val="00A444B6"/>
    <w:rPr>
      <w:lang w:eastAsia="ja-JP"/>
    </w:rPr>
  </w:style>
  <w:style w:type="character" w:styleId="PageNumber">
    <w:name w:val="page number"/>
    <w:basedOn w:val="DefaultParagraphFont"/>
    <w:uiPriority w:val="99"/>
    <w:semiHidden/>
    <w:unhideWhenUsed/>
    <w:rsid w:val="00A444B6"/>
  </w:style>
  <w:style w:type="paragraph" w:styleId="Header">
    <w:name w:val="header"/>
    <w:basedOn w:val="Normal"/>
    <w:link w:val="HeaderChar"/>
    <w:uiPriority w:val="99"/>
    <w:unhideWhenUsed/>
    <w:rsid w:val="00C620EE"/>
    <w:pPr>
      <w:tabs>
        <w:tab w:val="center" w:pos="4320"/>
        <w:tab w:val="right" w:pos="8640"/>
      </w:tabs>
    </w:pPr>
  </w:style>
  <w:style w:type="character" w:customStyle="1" w:styleId="HeaderChar">
    <w:name w:val="Header Char"/>
    <w:basedOn w:val="DefaultParagraphFont"/>
    <w:link w:val="Header"/>
    <w:uiPriority w:val="99"/>
    <w:rsid w:val="00C620EE"/>
    <w:rPr>
      <w:lang w:eastAsia="ja-JP"/>
    </w:rPr>
  </w:style>
  <w:style w:type="paragraph" w:styleId="NormalWeb">
    <w:name w:val="Normal (Web)"/>
    <w:basedOn w:val="Normal"/>
    <w:uiPriority w:val="99"/>
    <w:semiHidden/>
    <w:unhideWhenUsed/>
    <w:rsid w:val="00E1212D"/>
    <w:pPr>
      <w:spacing w:before="100" w:beforeAutospacing="1" w:after="100" w:afterAutospacing="1"/>
    </w:pPr>
    <w:rPr>
      <w:rFonts w:ascii="Times" w:hAnsi="Times" w:cs="Times New Roman"/>
      <w:sz w:val="20"/>
      <w:szCs w:val="20"/>
      <w:lang w:eastAsia="en-US"/>
    </w:rPr>
  </w:style>
  <w:style w:type="paragraph" w:customStyle="1" w:styleId="Normal2">
    <w:name w:val="Normal2"/>
    <w:rsid w:val="00AF5ACF"/>
    <w:rPr>
      <w:rFonts w:ascii="Times New Roman" w:eastAsia="Times New Roman" w:hAnsi="Times New Roman" w:cs="Times New Roman"/>
      <w:color w:val="000000"/>
    </w:rPr>
  </w:style>
  <w:style w:type="character" w:styleId="CommentReference">
    <w:name w:val="annotation reference"/>
    <w:basedOn w:val="DefaultParagraphFont"/>
    <w:uiPriority w:val="99"/>
    <w:semiHidden/>
    <w:unhideWhenUsed/>
    <w:rsid w:val="00FD4CB7"/>
    <w:rPr>
      <w:sz w:val="18"/>
      <w:szCs w:val="18"/>
    </w:rPr>
  </w:style>
  <w:style w:type="paragraph" w:styleId="CommentText">
    <w:name w:val="annotation text"/>
    <w:basedOn w:val="Normal"/>
    <w:link w:val="CommentTextChar"/>
    <w:uiPriority w:val="99"/>
    <w:semiHidden/>
    <w:unhideWhenUsed/>
    <w:rsid w:val="00FD4CB7"/>
  </w:style>
  <w:style w:type="character" w:customStyle="1" w:styleId="CommentTextChar">
    <w:name w:val="Comment Text Char"/>
    <w:basedOn w:val="DefaultParagraphFont"/>
    <w:link w:val="CommentText"/>
    <w:uiPriority w:val="99"/>
    <w:semiHidden/>
    <w:rsid w:val="00FD4CB7"/>
    <w:rPr>
      <w:lang w:eastAsia="ja-JP"/>
    </w:rPr>
  </w:style>
  <w:style w:type="paragraph" w:styleId="CommentSubject">
    <w:name w:val="annotation subject"/>
    <w:basedOn w:val="CommentText"/>
    <w:next w:val="CommentText"/>
    <w:link w:val="CommentSubjectChar"/>
    <w:uiPriority w:val="99"/>
    <w:semiHidden/>
    <w:unhideWhenUsed/>
    <w:rsid w:val="00FD4CB7"/>
    <w:rPr>
      <w:b/>
      <w:bCs/>
      <w:sz w:val="20"/>
      <w:szCs w:val="20"/>
    </w:rPr>
  </w:style>
  <w:style w:type="character" w:customStyle="1" w:styleId="CommentSubjectChar">
    <w:name w:val="Comment Subject Char"/>
    <w:basedOn w:val="CommentTextChar"/>
    <w:link w:val="CommentSubject"/>
    <w:uiPriority w:val="99"/>
    <w:semiHidden/>
    <w:rsid w:val="00FD4CB7"/>
    <w:rPr>
      <w:b/>
      <w:bCs/>
      <w:sz w:val="20"/>
      <w:szCs w:val="20"/>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09F9"/>
    <w:rPr>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0209F9"/>
    <w:rPr>
      <w:rFonts w:ascii="Times New Roman" w:eastAsia="Times New Roman" w:hAnsi="Times New Roman" w:cs="Times New Roman"/>
      <w:color w:val="000000"/>
      <w:lang w:eastAsia="ja-JP"/>
    </w:rPr>
  </w:style>
  <w:style w:type="paragraph" w:styleId="BalloonText">
    <w:name w:val="Balloon Text"/>
    <w:basedOn w:val="Normal"/>
    <w:link w:val="BalloonTextChar"/>
    <w:uiPriority w:val="99"/>
    <w:semiHidden/>
    <w:unhideWhenUsed/>
    <w:rsid w:val="000209F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209F9"/>
    <w:rPr>
      <w:rFonts w:ascii="Lucida Grande" w:hAnsi="Lucida Grande" w:cs="Lucida Grande"/>
      <w:sz w:val="18"/>
      <w:szCs w:val="18"/>
      <w:lang w:eastAsia="ja-JP"/>
    </w:rPr>
  </w:style>
  <w:style w:type="paragraph" w:styleId="Footer">
    <w:name w:val="footer"/>
    <w:basedOn w:val="Normal"/>
    <w:link w:val="FooterChar"/>
    <w:uiPriority w:val="99"/>
    <w:unhideWhenUsed/>
    <w:rsid w:val="00A444B6"/>
    <w:pPr>
      <w:tabs>
        <w:tab w:val="center" w:pos="4320"/>
        <w:tab w:val="right" w:pos="8640"/>
      </w:tabs>
    </w:pPr>
  </w:style>
  <w:style w:type="character" w:customStyle="1" w:styleId="FooterChar">
    <w:name w:val="Footer Char"/>
    <w:basedOn w:val="DefaultParagraphFont"/>
    <w:link w:val="Footer"/>
    <w:uiPriority w:val="99"/>
    <w:rsid w:val="00A444B6"/>
    <w:rPr>
      <w:lang w:eastAsia="ja-JP"/>
    </w:rPr>
  </w:style>
  <w:style w:type="character" w:styleId="PageNumber">
    <w:name w:val="page number"/>
    <w:basedOn w:val="DefaultParagraphFont"/>
    <w:uiPriority w:val="99"/>
    <w:semiHidden/>
    <w:unhideWhenUsed/>
    <w:rsid w:val="00A444B6"/>
  </w:style>
  <w:style w:type="paragraph" w:styleId="Header">
    <w:name w:val="header"/>
    <w:basedOn w:val="Normal"/>
    <w:link w:val="HeaderChar"/>
    <w:uiPriority w:val="99"/>
    <w:unhideWhenUsed/>
    <w:rsid w:val="00C620EE"/>
    <w:pPr>
      <w:tabs>
        <w:tab w:val="center" w:pos="4320"/>
        <w:tab w:val="right" w:pos="8640"/>
      </w:tabs>
    </w:pPr>
  </w:style>
  <w:style w:type="character" w:customStyle="1" w:styleId="HeaderChar">
    <w:name w:val="Header Char"/>
    <w:basedOn w:val="DefaultParagraphFont"/>
    <w:link w:val="Header"/>
    <w:uiPriority w:val="99"/>
    <w:rsid w:val="00C620EE"/>
    <w:rPr>
      <w:lang w:eastAsia="ja-JP"/>
    </w:rPr>
  </w:style>
  <w:style w:type="paragraph" w:styleId="NormalWeb">
    <w:name w:val="Normal (Web)"/>
    <w:basedOn w:val="Normal"/>
    <w:uiPriority w:val="99"/>
    <w:semiHidden/>
    <w:unhideWhenUsed/>
    <w:rsid w:val="00E1212D"/>
    <w:pPr>
      <w:spacing w:before="100" w:beforeAutospacing="1" w:after="100" w:afterAutospacing="1"/>
    </w:pPr>
    <w:rPr>
      <w:rFonts w:ascii="Times" w:hAnsi="Times" w:cs="Times New Roman"/>
      <w:sz w:val="20"/>
      <w:szCs w:val="20"/>
      <w:lang w:eastAsia="en-US"/>
    </w:rPr>
  </w:style>
  <w:style w:type="paragraph" w:customStyle="1" w:styleId="Normal2">
    <w:name w:val="Normal2"/>
    <w:rsid w:val="00AF5ACF"/>
    <w:rPr>
      <w:rFonts w:ascii="Times New Roman" w:eastAsia="Times New Roman" w:hAnsi="Times New Roman" w:cs="Times New Roman"/>
      <w:color w:val="000000"/>
    </w:rPr>
  </w:style>
  <w:style w:type="character" w:styleId="CommentReference">
    <w:name w:val="annotation reference"/>
    <w:basedOn w:val="DefaultParagraphFont"/>
    <w:uiPriority w:val="99"/>
    <w:semiHidden/>
    <w:unhideWhenUsed/>
    <w:rsid w:val="00FD4CB7"/>
    <w:rPr>
      <w:sz w:val="18"/>
      <w:szCs w:val="18"/>
    </w:rPr>
  </w:style>
  <w:style w:type="paragraph" w:styleId="CommentText">
    <w:name w:val="annotation text"/>
    <w:basedOn w:val="Normal"/>
    <w:link w:val="CommentTextChar"/>
    <w:uiPriority w:val="99"/>
    <w:semiHidden/>
    <w:unhideWhenUsed/>
    <w:rsid w:val="00FD4CB7"/>
  </w:style>
  <w:style w:type="character" w:customStyle="1" w:styleId="CommentTextChar">
    <w:name w:val="Comment Text Char"/>
    <w:basedOn w:val="DefaultParagraphFont"/>
    <w:link w:val="CommentText"/>
    <w:uiPriority w:val="99"/>
    <w:semiHidden/>
    <w:rsid w:val="00FD4CB7"/>
    <w:rPr>
      <w:lang w:eastAsia="ja-JP"/>
    </w:rPr>
  </w:style>
  <w:style w:type="paragraph" w:styleId="CommentSubject">
    <w:name w:val="annotation subject"/>
    <w:basedOn w:val="CommentText"/>
    <w:next w:val="CommentText"/>
    <w:link w:val="CommentSubjectChar"/>
    <w:uiPriority w:val="99"/>
    <w:semiHidden/>
    <w:unhideWhenUsed/>
    <w:rsid w:val="00FD4CB7"/>
    <w:rPr>
      <w:b/>
      <w:bCs/>
      <w:sz w:val="20"/>
      <w:szCs w:val="20"/>
    </w:rPr>
  </w:style>
  <w:style w:type="character" w:customStyle="1" w:styleId="CommentSubjectChar">
    <w:name w:val="Comment Subject Char"/>
    <w:basedOn w:val="CommentTextChar"/>
    <w:link w:val="CommentSubject"/>
    <w:uiPriority w:val="99"/>
    <w:semiHidden/>
    <w:rsid w:val="00FD4CB7"/>
    <w:rPr>
      <w:b/>
      <w:bCs/>
      <w:sz w:val="20"/>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2.xml"/><Relationship Id="rId20" Type="http://schemas.openxmlformats.org/officeDocument/2006/relationships/image" Target="media/image11.png"/><Relationship Id="rId21" Type="http://schemas.openxmlformats.org/officeDocument/2006/relationships/fontTable" Target="fontTable.xml"/><Relationship Id="rId22" Type="http://schemas.openxmlformats.org/officeDocument/2006/relationships/theme" Target="theme/theme1.xml"/><Relationship Id="rId23" Type="http://schemas.microsoft.com/office/2011/relationships/people" Target="people.xml"/><Relationship Id="rId24" Type="http://schemas.microsoft.com/office/2011/relationships/commentsExtended" Target="commentsExtended.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tiff"/><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6C09D3-DE0C-CB4D-A650-B790B5C362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1685</Words>
  <Characters>9609</Characters>
  <Application>Microsoft Macintosh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UCDAVIS</Company>
  <LinksUpToDate>false</LinksUpToDate>
  <CharactersWithSpaces>11272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Joe</dc:creator>
  <cp:keywords/>
  <dc:description/>
  <cp:lastModifiedBy>Anna Joe</cp:lastModifiedBy>
  <cp:revision>2</cp:revision>
  <dcterms:created xsi:type="dcterms:W3CDTF">2017-02-23T02:24:00Z</dcterms:created>
  <dcterms:modified xsi:type="dcterms:W3CDTF">2017-02-23T02:24:00Z</dcterms:modified>
</cp:coreProperties>
</file>