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F174C7" w14:textId="77777777" w:rsidR="00C533CD" w:rsidRPr="001E1B98" w:rsidRDefault="00C533CD" w:rsidP="00D912FC">
      <w:pPr>
        <w:jc w:val="both"/>
        <w:outlineLvl w:val="0"/>
        <w:rPr>
          <w:rFonts w:ascii="Calibri" w:eastAsia="Times New Roman" w:hAnsi="Calibri"/>
          <w:b/>
          <w:sz w:val="36"/>
          <w:szCs w:val="36"/>
        </w:rPr>
      </w:pPr>
      <w:r w:rsidRPr="001E1B98">
        <w:rPr>
          <w:rFonts w:ascii="Calibri" w:eastAsia="Times New Roman" w:hAnsi="Calibri"/>
          <w:b/>
          <w:sz w:val="36"/>
          <w:szCs w:val="36"/>
        </w:rPr>
        <w:t>Supplementary Materials</w:t>
      </w:r>
    </w:p>
    <w:p w14:paraId="78199E3A" w14:textId="4DBD2C01" w:rsidR="00C533CD" w:rsidRDefault="00C533CD" w:rsidP="00C533CD">
      <w:pPr>
        <w:jc w:val="both"/>
        <w:rPr>
          <w:rFonts w:ascii="Calibri" w:eastAsia="Times New Roman" w:hAnsi="Calibri"/>
          <w:b/>
          <w:sz w:val="32"/>
          <w:szCs w:val="32"/>
        </w:rPr>
      </w:pPr>
      <w:r w:rsidRPr="00C3352C">
        <w:rPr>
          <w:rFonts w:ascii="Calibri" w:eastAsia="Times New Roman" w:hAnsi="Calibri"/>
          <w:b/>
          <w:sz w:val="32"/>
          <w:szCs w:val="32"/>
        </w:rPr>
        <w:t>1. Algorithm details</w:t>
      </w:r>
    </w:p>
    <w:p w14:paraId="54AE07E2" w14:textId="77777777" w:rsidR="00D5368E" w:rsidRPr="00C3352C" w:rsidRDefault="00D5368E" w:rsidP="00C533CD">
      <w:pPr>
        <w:jc w:val="both"/>
        <w:rPr>
          <w:rFonts w:ascii="Calibri" w:eastAsia="Times New Roman" w:hAnsi="Calibri"/>
          <w:b/>
          <w:sz w:val="32"/>
          <w:szCs w:val="32"/>
        </w:rPr>
      </w:pPr>
    </w:p>
    <w:p w14:paraId="09D81028" w14:textId="77777777" w:rsidR="00C533CD" w:rsidRPr="006B2F86" w:rsidRDefault="00C533CD" w:rsidP="00C533CD">
      <w:pPr>
        <w:pStyle w:val="ListParagraph"/>
        <w:numPr>
          <w:ilvl w:val="1"/>
          <w:numId w:val="5"/>
        </w:numPr>
        <w:jc w:val="both"/>
        <w:rPr>
          <w:rFonts w:asciiTheme="majorHAnsi" w:eastAsia="Times New Roman" w:hAnsiTheme="majorHAnsi"/>
          <w:b/>
          <w:sz w:val="28"/>
          <w:szCs w:val="28"/>
        </w:rPr>
      </w:pPr>
      <w:r w:rsidRPr="006B2F86">
        <w:rPr>
          <w:rFonts w:asciiTheme="majorHAnsi" w:eastAsia="Times New Roman" w:hAnsiTheme="majorHAnsi"/>
          <w:b/>
          <w:sz w:val="28"/>
          <w:szCs w:val="28"/>
        </w:rPr>
        <w:t>Step 1. Fitting the logistic mixed model under the null hypothesis</w:t>
      </w:r>
    </w:p>
    <w:p w14:paraId="40F09663" w14:textId="77777777" w:rsidR="00C533CD" w:rsidRDefault="00C533CD" w:rsidP="00C533CD">
      <w:pPr>
        <w:pStyle w:val="ListParagraph"/>
        <w:ind w:left="440"/>
        <w:jc w:val="both"/>
        <w:rPr>
          <w:rFonts w:asciiTheme="majorHAnsi" w:eastAsia="Times New Roman" w:hAnsiTheme="majorHAnsi"/>
          <w:b/>
        </w:rPr>
      </w:pPr>
    </w:p>
    <w:p w14:paraId="68C63538" w14:textId="77777777" w:rsidR="00C533CD" w:rsidRPr="00D5368E" w:rsidRDefault="00C533CD" w:rsidP="00C533CD">
      <w:pPr>
        <w:pStyle w:val="ListParagraph"/>
        <w:numPr>
          <w:ilvl w:val="2"/>
          <w:numId w:val="5"/>
        </w:numPr>
        <w:jc w:val="both"/>
        <w:rPr>
          <w:rFonts w:asciiTheme="majorHAnsi" w:eastAsia="Times New Roman" w:hAnsiTheme="majorHAnsi"/>
          <w:b/>
        </w:rPr>
      </w:pPr>
      <w:r w:rsidRPr="00D5368E">
        <w:rPr>
          <w:rFonts w:asciiTheme="majorHAnsi" w:eastAsia="Times New Roman" w:hAnsiTheme="majorHAnsi"/>
          <w:b/>
        </w:rPr>
        <w:t>Generalized linear mixed model and penalized quasi-likelihood</w:t>
      </w:r>
    </w:p>
    <w:p w14:paraId="16F49CB5" w14:textId="4161E26D" w:rsidR="00C533CD" w:rsidRPr="00D5368E" w:rsidRDefault="00C533CD" w:rsidP="00C533CD">
      <w:pPr>
        <w:jc w:val="both"/>
        <w:rPr>
          <w:rFonts w:asciiTheme="majorHAnsi" w:eastAsia="Times New Roman" w:hAnsiTheme="majorHAnsi"/>
          <w:sz w:val="22"/>
          <w:szCs w:val="22"/>
        </w:rPr>
      </w:pPr>
      <w:r w:rsidRPr="00D5368E">
        <w:rPr>
          <w:rFonts w:asciiTheme="majorHAnsi" w:eastAsia="Times New Roman" w:hAnsiTheme="majorHAnsi"/>
          <w:sz w:val="22"/>
          <w:szCs w:val="22"/>
        </w:rPr>
        <w:t xml:space="preserve">Details of fitting the null logistic mixed model and estimating the parameters for fixed effects and variance components are provided in this section. Note that although we use the same restricted log likelihood and average information matrix </w:t>
      </w:r>
      <w:r w:rsidR="006F5B4E" w:rsidRPr="00D5368E">
        <w:rPr>
          <w:rFonts w:asciiTheme="majorHAnsi" w:eastAsia="Times New Roman" w:hAnsiTheme="majorHAnsi"/>
          <w:sz w:val="22"/>
          <w:szCs w:val="22"/>
        </w:rPr>
        <w:t xml:space="preserve">as </w:t>
      </w:r>
      <w:r w:rsidRPr="00D5368E">
        <w:rPr>
          <w:rFonts w:asciiTheme="majorHAnsi" w:eastAsia="Times New Roman" w:hAnsiTheme="majorHAnsi"/>
          <w:sz w:val="22"/>
          <w:szCs w:val="22"/>
        </w:rPr>
        <w:t>in GMMAT</w:t>
      </w:r>
      <w:r w:rsidR="003F0983" w:rsidRPr="00D5368E">
        <w:rPr>
          <w:rFonts w:asciiTheme="majorHAnsi" w:eastAsia="Times New Roman" w:hAnsiTheme="majorHAnsi"/>
          <w:sz w:val="22"/>
          <w:szCs w:val="22"/>
        </w:rPr>
        <w:fldChar w:fldCharType="begin" w:fldLock="1"/>
      </w:r>
      <w:r w:rsidR="003F0983" w:rsidRPr="00D5368E">
        <w:rPr>
          <w:rFonts w:asciiTheme="majorHAnsi" w:eastAsia="Times New Roman" w:hAnsiTheme="majorHAnsi"/>
          <w:sz w:val="22"/>
          <w:szCs w:val="22"/>
        </w:rPr>
        <w:instrText>ADDIN CSL_CITATION { "citationItems" : [ { "id" : "ITEM-1", "itemData" : { "DOI" : "10.1016/j.ajhg.2016.02.012", "ISBN" : "0002-9297", "PMID" : "27018471", "author" : [ { "dropping-particle" : "", "family" : "Chen", "given" : "H", "non-dropping-particle" : "", "parse-names" : false, "suffix" : "" }, { "dropping-particle" : "", "family" : "Wang", "given" : "C", "non-dropping-particle" : "", "parse-names" : false, "suffix" : "" }, { "dropping-particle" : "", "family" : "Conomos", "given" : "M P", "non-dropping-particle" : "", "parse-names" : false, "suffix" : "" }, { "dropping-particle" : "", "family" : "Stilp", "given" : "A M", "non-dropping-particle" : "", "parse-names" : false, "suffix" : "" }, { "dropping-particle" : "", "family" : "Li", "given" : "Z", "non-dropping-particle" : "", "parse-names" : false, "suffix" : "" }, { "dropping-particle" : "", "family" : "Sofer", "given" : "T", "non-dropping-particle" : "", "parse-names" : false, "suffix" : "" }, { "dropping-particle" : "", "family" : "Szpiro", "given" : "A A", "non-dropping-particle" : "", "parse-names" : false, "suffix" : "" }, { "dropping-particle" : "", "family" : "Chen", "given" : "W", "non-dropping-particle" : "", "parse-names" : false, "suffix" : "" }, { "dropping-particle" : "", "family" : "Brehm", "given" : "J M", "non-dropping-particle" : "", "parse-names" : false, "suffix" : "" }, { "dropping-particle" : "", "family" : "Celedon", "given" : "J C", "non-dropping-particle" : "", "parse-names" : false, "suffix" : "" }, { "dropping-particle" : "", "family" : "Redline", "given" : "S", "non-dropping-particle" : "", "parse-names" : false, "suffix" : "" }, { "dropping-particle" : "", "family" : "Papanicolaou", "given" : "G J", "non-dropping-particle" : "", "parse-names" : false, "suffix" : "" }, { "dropping-particle" : "", "family" : "Thornton", "given" : "T A", "non-dropping-particle" : "", "parse-names" : false, "suffix" : "" }, { "dropping-particle" : "", "family" : "Laurie", "given" : "C C", "non-dropping-particle" : "", "parse-names" : false, "suffix" : "" }, { "dropping-particle" : "", "family" : "Rice", "given" : "K", "non-dropping-particle" : "", "parse-names" : false, "suffix" : "" }, { "dropping-particle" : "", "family" : "Lin", "given" : "X", "non-dropping-particle" : "", "parse-names" : false, "suffix" : "" } ], "container-title" : "Am J Hum Genet", "edition" : "2016/03/29", "id" : "ITEM-1", "issue" : "4", "issued" : { "date-parts" : [ [ "2016" ] ] }, "language" : "eng", "page" : "653-666", "title" : "Control for Population Structure and Relatedness for Binary Traits in Genetic Association Studies via Logistic Mixed Models", "type" : "article-journal", "volume" : "98" }, "uris" : [ "http://www.mendeley.com/documents/?uuid=400e4b54-63f3-4a8b-b674-bfa87bdafbc5" ] } ], "mendeley" : { "formattedCitation" : "&lt;sup&gt;1&lt;/sup&gt;", "plainTextFormattedCitation" : "1", "previouslyFormattedCitation" : "&lt;sup&gt;1&lt;/sup&gt;" }, "properties" : { "noteIndex" : 1 }, "schema" : "https://github.com/citation-style-language/schema/raw/master/csl-citation.json" }</w:instrText>
      </w:r>
      <w:r w:rsidR="003F0983" w:rsidRPr="00D5368E">
        <w:rPr>
          <w:rFonts w:asciiTheme="majorHAnsi" w:eastAsia="Times New Roman" w:hAnsiTheme="majorHAnsi"/>
          <w:sz w:val="22"/>
          <w:szCs w:val="22"/>
        </w:rPr>
        <w:fldChar w:fldCharType="separate"/>
      </w:r>
      <w:r w:rsidR="003F0983" w:rsidRPr="00D5368E">
        <w:rPr>
          <w:rFonts w:asciiTheme="majorHAnsi" w:eastAsia="Times New Roman" w:hAnsiTheme="majorHAnsi"/>
          <w:noProof/>
          <w:sz w:val="22"/>
          <w:szCs w:val="22"/>
          <w:vertAlign w:val="superscript"/>
        </w:rPr>
        <w:t>1</w:t>
      </w:r>
      <w:r w:rsidR="003F0983" w:rsidRPr="00D5368E">
        <w:rPr>
          <w:rFonts w:asciiTheme="majorHAnsi" w:eastAsia="Times New Roman" w:hAnsiTheme="majorHAnsi"/>
          <w:sz w:val="22"/>
          <w:szCs w:val="22"/>
        </w:rPr>
        <w:fldChar w:fldCharType="end"/>
      </w:r>
      <w:r w:rsidR="003F0983" w:rsidRPr="00D5368E">
        <w:rPr>
          <w:rFonts w:asciiTheme="majorHAnsi" w:eastAsia="Times New Roman" w:hAnsiTheme="majorHAnsi"/>
          <w:sz w:val="22"/>
          <w:szCs w:val="22"/>
        </w:rPr>
        <w:t xml:space="preserve">, </w:t>
      </w:r>
      <w:r w:rsidRPr="00D5368E">
        <w:rPr>
          <w:rFonts w:asciiTheme="majorHAnsi" w:eastAsia="Times New Roman" w:hAnsiTheme="majorHAnsi"/>
          <w:sz w:val="22"/>
          <w:szCs w:val="22"/>
        </w:rPr>
        <w:t xml:space="preserve">we use a different approach to estimate parameters to make our method feasible for very large datasets. In particular, we use the </w:t>
      </w:r>
      <w:r w:rsidR="00E862BD" w:rsidRPr="00D5368E">
        <w:rPr>
          <w:rFonts w:asciiTheme="majorHAnsi" w:eastAsia="Times New Roman" w:hAnsiTheme="majorHAnsi"/>
          <w:sz w:val="22"/>
          <w:szCs w:val="22"/>
        </w:rPr>
        <w:t xml:space="preserve">preconditioned </w:t>
      </w:r>
      <w:r w:rsidRPr="00D5368E">
        <w:rPr>
          <w:rFonts w:asciiTheme="majorHAnsi" w:eastAsia="Times New Roman" w:hAnsiTheme="majorHAnsi"/>
          <w:sz w:val="22"/>
          <w:szCs w:val="22"/>
        </w:rPr>
        <w:t>conjugate gradient method</w:t>
      </w:r>
      <w:r w:rsidR="00061D7D" w:rsidRPr="00D5368E">
        <w:rPr>
          <w:rFonts w:asciiTheme="majorHAnsi" w:eastAsia="Times New Roman" w:hAnsiTheme="majorHAnsi"/>
          <w:sz w:val="22"/>
          <w:szCs w:val="22"/>
        </w:rPr>
        <w:fldChar w:fldCharType="begin" w:fldLock="1"/>
      </w:r>
      <w:r w:rsidR="00CD26D7" w:rsidRPr="00D5368E">
        <w:rPr>
          <w:rFonts w:asciiTheme="majorHAnsi" w:eastAsia="Times New Roman" w:hAnsiTheme="majorHAnsi"/>
          <w:sz w:val="22"/>
          <w:szCs w:val="22"/>
        </w:rPr>
        <w:instrText>ADDIN CSL_CITATION { "citationItems" : [ { "id" : "ITEM-1", "itemData" : { "DOI" : "10.1016/0377-0427(88)90358-5", "author" : [ { "dropping-particle" : "", "family" : "E.F. Kaasschieter", "given" : "", "non-dropping-particle" : "", "parse-names" : false, "suffix" : "" } ], "container-title" : "Journal of Computational and Applied Mathematics", "id" : "ITEM-1", "issue" : "1-2", "issued" : { "date-parts" : [ [ "1988", "11", "1" ] ] }, "page" : "265-275", "publisher" : "North-Holland", "title" : "Preconditioned conjugate gradients for solving singular systems", "type" : "article-journal", "volume" : "24" }, "uris" : [ "http://www.mendeley.com/documents/?uuid=3cf44d24-19a1-39b8-8fda-baf962bf600c" ] }, { "id" : "ITEM-2", "itemData" : { "author" : [ { "dropping-particle" : "", "family" : "Hestenes  Eduard", "given" : "Magnus Rudolph and Stiefel", "non-dropping-particle" : "", "parse-names" : false, "suffix" : "" } ], "id" : "ITEM-2", "issued" : { "date-parts" : [ [ "1952" ] ] }, "publisher" : "NBS", "title" : "Methods of conjugate gradients for solving linear systems", "type" : "book", "volume" : "49" }, "uris" : [ "http://www.mendeley.com/documents/?uuid=9a063481-c327-40e6-ae74-8f8eb906b660" ] } ], "mendeley" : { "formattedCitation" : "&lt;sup&gt;2,3&lt;/sup&gt;", "plainTextFormattedCitation" : "2,3", "previouslyFormattedCitation" : "&lt;sup&gt;2,3&lt;/sup&gt;" }, "properties" : { "noteIndex" : 0 }, "schema" : "https://github.com/citation-style-language/schema/raw/master/csl-citation.json" }</w:instrText>
      </w:r>
      <w:r w:rsidR="00061D7D" w:rsidRPr="00D5368E">
        <w:rPr>
          <w:rFonts w:asciiTheme="majorHAnsi" w:eastAsia="Times New Roman" w:hAnsiTheme="majorHAnsi"/>
          <w:sz w:val="22"/>
          <w:szCs w:val="22"/>
        </w:rPr>
        <w:fldChar w:fldCharType="separate"/>
      </w:r>
      <w:r w:rsidR="00061D7D" w:rsidRPr="00D5368E">
        <w:rPr>
          <w:rFonts w:asciiTheme="majorHAnsi" w:eastAsia="Times New Roman" w:hAnsiTheme="majorHAnsi"/>
          <w:noProof/>
          <w:sz w:val="22"/>
          <w:szCs w:val="22"/>
          <w:vertAlign w:val="superscript"/>
        </w:rPr>
        <w:t>2,3</w:t>
      </w:r>
      <w:r w:rsidR="00061D7D" w:rsidRPr="00D5368E">
        <w:rPr>
          <w:rFonts w:asciiTheme="majorHAnsi" w:eastAsia="Times New Roman" w:hAnsiTheme="majorHAnsi"/>
          <w:sz w:val="22"/>
          <w:szCs w:val="22"/>
        </w:rPr>
        <w:fldChar w:fldCharType="end"/>
      </w:r>
      <w:r w:rsidRPr="00D5368E">
        <w:rPr>
          <w:rFonts w:asciiTheme="majorHAnsi" w:eastAsia="Times New Roman" w:hAnsiTheme="majorHAnsi"/>
          <w:sz w:val="22"/>
          <w:szCs w:val="22"/>
        </w:rPr>
        <w:t xml:space="preserve"> to solve linear systems instead of obtaining an inverse of the covariance matrix of the phenotypes. For the derivation of the likelihood and information matrix, please refer the GMMAT paper</w:t>
      </w:r>
      <w:r w:rsidR="003F0983" w:rsidRPr="00D5368E">
        <w:rPr>
          <w:rFonts w:asciiTheme="majorHAnsi" w:eastAsia="Times New Roman" w:hAnsiTheme="majorHAnsi"/>
          <w:sz w:val="22"/>
          <w:szCs w:val="22"/>
        </w:rPr>
        <w:fldChar w:fldCharType="begin" w:fldLock="1"/>
      </w:r>
      <w:r w:rsidR="003F0983" w:rsidRPr="00D5368E">
        <w:rPr>
          <w:rFonts w:asciiTheme="majorHAnsi" w:eastAsia="Times New Roman" w:hAnsiTheme="majorHAnsi"/>
          <w:sz w:val="22"/>
          <w:szCs w:val="22"/>
        </w:rPr>
        <w:instrText>ADDIN CSL_CITATION { "citationItems" : [ { "id" : "ITEM-1", "itemData" : { "DOI" : "10.1016/j.ajhg.2016.02.012", "ISBN" : "0002-9297", "PMID" : "27018471", "author" : [ { "dropping-particle" : "", "family" : "Chen", "given" : "H", "non-dropping-particle" : "", "parse-names" : false, "suffix" : "" }, { "dropping-particle" : "", "family" : "Wang", "given" : "C", "non-dropping-particle" : "", "parse-names" : false, "suffix" : "" }, { "dropping-particle" : "", "family" : "Conomos", "given" : "M P", "non-dropping-particle" : "", "parse-names" : false, "suffix" : "" }, { "dropping-particle" : "", "family" : "Stilp", "given" : "A M", "non-dropping-particle" : "", "parse-names" : false, "suffix" : "" }, { "dropping-particle" : "", "family" : "Li", "given" : "Z", "non-dropping-particle" : "", "parse-names" : false, "suffix" : "" }, { "dropping-particle" : "", "family" : "Sofer", "given" : "T", "non-dropping-particle" : "", "parse-names" : false, "suffix" : "" }, { "dropping-particle" : "", "family" : "Szpiro", "given" : "A A", "non-dropping-particle" : "", "parse-names" : false, "suffix" : "" }, { "dropping-particle" : "", "family" : "Chen", "given" : "W", "non-dropping-particle" : "", "parse-names" : false, "suffix" : "" }, { "dropping-particle" : "", "family" : "Brehm", "given" : "J M", "non-dropping-particle" : "", "parse-names" : false, "suffix" : "" }, { "dropping-particle" : "", "family" : "Celedon", "given" : "J C", "non-dropping-particle" : "", "parse-names" : false, "suffix" : "" }, { "dropping-particle" : "", "family" : "Redline", "given" : "S", "non-dropping-particle" : "", "parse-names" : false, "suffix" : "" }, { "dropping-particle" : "", "family" : "Papanicolaou", "given" : "G J", "non-dropping-particle" : "", "parse-names" : false, "suffix" : "" }, { "dropping-particle" : "", "family" : "Thornton", "given" : "T A", "non-dropping-particle" : "", "parse-names" : false, "suffix" : "" }, { "dropping-particle" : "", "family" : "Laurie", "given" : "C C", "non-dropping-particle" : "", "parse-names" : false, "suffix" : "" }, { "dropping-particle" : "", "family" : "Rice", "given" : "K", "non-dropping-particle" : "", "parse-names" : false, "suffix" : "" }, { "dropping-particle" : "", "family" : "Lin", "given" : "X", "non-dropping-particle" : "", "parse-names" : false, "suffix" : "" } ], "container-title" : "Am J Hum Genet", "edition" : "2016/03/29", "id" : "ITEM-1", "issue" : "4", "issued" : { "date-parts" : [ [ "2016" ] ] }, "language" : "eng", "page" : "653-666", "title" : "Control for Population Structure and Relatedness for Binary Traits in Genetic Association Studies via Logistic Mixed Models", "type" : "article-journal", "volume" : "98" }, "uris" : [ "http://www.mendeley.com/documents/?uuid=400e4b54-63f3-4a8b-b674-bfa87bdafbc5" ] } ], "mendeley" : { "formattedCitation" : "&lt;sup&gt;1&lt;/sup&gt;", "plainTextFormattedCitation" : "1", "previouslyFormattedCitation" : "&lt;sup&gt;1&lt;/sup&gt;" }, "properties" : { "noteIndex" : 1 }, "schema" : "https://github.com/citation-style-language/schema/raw/master/csl-citation.json" }</w:instrText>
      </w:r>
      <w:r w:rsidR="003F0983" w:rsidRPr="00D5368E">
        <w:rPr>
          <w:rFonts w:asciiTheme="majorHAnsi" w:eastAsia="Times New Roman" w:hAnsiTheme="majorHAnsi"/>
          <w:sz w:val="22"/>
          <w:szCs w:val="22"/>
        </w:rPr>
        <w:fldChar w:fldCharType="separate"/>
      </w:r>
      <w:r w:rsidR="003F0983" w:rsidRPr="00D5368E">
        <w:rPr>
          <w:rFonts w:asciiTheme="majorHAnsi" w:eastAsia="Times New Roman" w:hAnsiTheme="majorHAnsi"/>
          <w:noProof/>
          <w:sz w:val="22"/>
          <w:szCs w:val="22"/>
          <w:vertAlign w:val="superscript"/>
        </w:rPr>
        <w:t>1</w:t>
      </w:r>
      <w:r w:rsidR="003F0983" w:rsidRPr="00D5368E">
        <w:rPr>
          <w:rFonts w:asciiTheme="majorHAnsi" w:eastAsia="Times New Roman" w:hAnsiTheme="majorHAnsi"/>
          <w:sz w:val="22"/>
          <w:szCs w:val="22"/>
        </w:rPr>
        <w:fldChar w:fldCharType="end"/>
      </w:r>
      <w:r w:rsidR="003F0983" w:rsidRPr="00D5368E">
        <w:rPr>
          <w:rFonts w:asciiTheme="majorHAnsi" w:eastAsia="Times New Roman" w:hAnsiTheme="majorHAnsi"/>
          <w:sz w:val="22"/>
          <w:szCs w:val="22"/>
        </w:rPr>
        <w:t xml:space="preserve">. </w:t>
      </w:r>
    </w:p>
    <w:p w14:paraId="412C8CCB" w14:textId="77777777" w:rsidR="00C533CD" w:rsidRPr="00D5368E" w:rsidRDefault="00C533CD" w:rsidP="00C533CD">
      <w:pPr>
        <w:jc w:val="both"/>
        <w:rPr>
          <w:rFonts w:asciiTheme="majorHAnsi" w:eastAsia="Times New Roman" w:hAnsiTheme="majorHAnsi"/>
          <w:sz w:val="22"/>
          <w:szCs w:val="22"/>
        </w:rPr>
      </w:pPr>
      <w:r w:rsidRPr="00D5368E">
        <w:rPr>
          <w:rFonts w:asciiTheme="majorHAnsi" w:eastAsia="Times New Roman" w:hAnsiTheme="majorHAnsi"/>
          <w:sz w:val="22"/>
          <w:szCs w:val="22"/>
        </w:rPr>
        <w:t xml:space="preserve">Logistic mixed model is a part of the larger generalized linear mixed model (GLMM) with the logistic link function for binary outcome. The model can be written as </w:t>
      </w:r>
    </w:p>
    <w:p w14:paraId="652214B2" w14:textId="13168E95" w:rsidR="00C533CD" w:rsidRPr="00D5368E" w:rsidRDefault="00C533CD" w:rsidP="00C533CD">
      <w:pPr>
        <w:jc w:val="both"/>
        <w:rPr>
          <w:rFonts w:asciiTheme="majorHAnsi" w:eastAsia="Times New Roman" w:hAnsiTheme="majorHAnsi"/>
          <w:sz w:val="22"/>
          <w:szCs w:val="22"/>
        </w:rPr>
      </w:pPr>
      <m:oMathPara>
        <m:oMath>
          <m:r>
            <w:rPr>
              <w:rFonts w:ascii="Cambria Math" w:eastAsia="Times New Roman" w:hAnsi="Cambria Math"/>
              <w:sz w:val="22"/>
              <w:szCs w:val="22"/>
            </w:rPr>
            <m:t>logit</m:t>
          </m:r>
          <m:d>
            <m:dPr>
              <m:ctrlPr>
                <w:rPr>
                  <w:rFonts w:ascii="Cambria Math" w:eastAsia="Times New Roman" w:hAnsi="Cambria Math"/>
                  <w:i/>
                  <w:sz w:val="22"/>
                  <w:szCs w:val="22"/>
                </w:rPr>
              </m:ctrlPr>
            </m:dPr>
            <m:e>
              <m:sSub>
                <m:sSubPr>
                  <m:ctrlPr>
                    <w:rPr>
                      <w:rFonts w:ascii="Cambria Math" w:eastAsia="Times New Roman" w:hAnsi="Cambria Math"/>
                      <w:i/>
                      <w:sz w:val="22"/>
                      <w:szCs w:val="22"/>
                    </w:rPr>
                  </m:ctrlPr>
                </m:sSubPr>
                <m:e>
                  <m:r>
                    <w:rPr>
                      <w:rFonts w:ascii="Cambria Math" w:eastAsia="Times New Roman" w:hAnsi="Cambria Math"/>
                      <w:sz w:val="22"/>
                      <w:szCs w:val="22"/>
                    </w:rPr>
                    <m:t>μ</m:t>
                  </m:r>
                </m:e>
                <m:sub>
                  <m:r>
                    <w:rPr>
                      <w:rFonts w:ascii="Cambria Math" w:eastAsia="Times New Roman" w:hAnsi="Cambria Math"/>
                      <w:sz w:val="22"/>
                      <w:szCs w:val="22"/>
                    </w:rPr>
                    <m:t>i</m:t>
                  </m:r>
                </m:sub>
              </m:sSub>
            </m:e>
          </m:d>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X</m:t>
              </m:r>
            </m:e>
            <m:sub>
              <m:r>
                <w:rPr>
                  <w:rFonts w:ascii="Cambria Math" w:eastAsia="Times New Roman" w:hAnsi="Cambria Math"/>
                  <w:sz w:val="22"/>
                  <w:szCs w:val="22"/>
                </w:rPr>
                <m:t>i</m:t>
              </m:r>
            </m:sub>
          </m:sSub>
          <m:r>
            <w:rPr>
              <w:rFonts w:ascii="Cambria Math" w:eastAsia="Times New Roman" w:hAnsi="Cambria Math"/>
              <w:sz w:val="22"/>
              <w:szCs w:val="22"/>
            </w:rPr>
            <m:t>α+</m:t>
          </m:r>
          <m:sSub>
            <m:sSubPr>
              <m:ctrlPr>
                <w:rPr>
                  <w:rFonts w:ascii="Cambria Math" w:eastAsia="Times New Roman" w:hAnsi="Cambria Math"/>
                  <w:i/>
                  <w:sz w:val="22"/>
                  <w:szCs w:val="22"/>
                </w:rPr>
              </m:ctrlPr>
            </m:sSubPr>
            <m:e>
              <m:r>
                <w:rPr>
                  <w:rFonts w:ascii="Cambria Math" w:eastAsia="Times New Roman" w:hAnsi="Cambria Math"/>
                  <w:sz w:val="22"/>
                  <w:szCs w:val="22"/>
                </w:rPr>
                <m:t>G</m:t>
              </m:r>
            </m:e>
            <m:sub>
              <m:r>
                <w:rPr>
                  <w:rFonts w:ascii="Cambria Math" w:eastAsia="Times New Roman" w:hAnsi="Cambria Math"/>
                  <w:sz w:val="22"/>
                  <w:szCs w:val="22"/>
                </w:rPr>
                <m:t>i</m:t>
              </m:r>
            </m:sub>
          </m:sSub>
          <m:r>
            <w:rPr>
              <w:rFonts w:ascii="Cambria Math" w:eastAsia="Times New Roman" w:hAnsi="Cambria Math"/>
              <w:sz w:val="22"/>
              <w:szCs w:val="22"/>
            </w:rPr>
            <m:t>β+</m:t>
          </m:r>
          <m:sSub>
            <m:sSubPr>
              <m:ctrlPr>
                <w:rPr>
                  <w:rFonts w:ascii="Cambria Math" w:eastAsia="Times New Roman" w:hAnsi="Cambria Math"/>
                  <w:i/>
                  <w:sz w:val="22"/>
                  <w:szCs w:val="22"/>
                </w:rPr>
              </m:ctrlPr>
            </m:sSubPr>
            <m:e>
              <m:r>
                <w:rPr>
                  <w:rFonts w:ascii="Cambria Math" w:eastAsia="Times New Roman" w:hAnsi="Cambria Math"/>
                  <w:sz w:val="22"/>
                  <w:szCs w:val="22"/>
                </w:rPr>
                <m:t>b</m:t>
              </m:r>
            </m:e>
            <m:sub>
              <m:r>
                <w:rPr>
                  <w:rFonts w:ascii="Cambria Math" w:eastAsia="Times New Roman" w:hAnsi="Cambria Math"/>
                  <w:sz w:val="22"/>
                  <w:szCs w:val="22"/>
                </w:rPr>
                <m:t>i,</m:t>
              </m:r>
            </m:sub>
          </m:sSub>
        </m:oMath>
      </m:oMathPara>
    </w:p>
    <w:p w14:paraId="6780DF68" w14:textId="059B933D" w:rsidR="00C533CD" w:rsidRPr="00D5368E" w:rsidRDefault="00C533CD" w:rsidP="00C533CD">
      <w:pPr>
        <w:jc w:val="both"/>
        <w:rPr>
          <w:rFonts w:asciiTheme="majorHAnsi" w:eastAsia="Times New Roman" w:hAnsiTheme="majorHAnsi"/>
          <w:sz w:val="22"/>
          <w:szCs w:val="22"/>
        </w:rPr>
      </w:pPr>
      <w:r w:rsidRPr="00D5368E">
        <w:rPr>
          <w:rFonts w:asciiTheme="majorHAnsi" w:eastAsia="Times New Roman" w:hAnsiTheme="majorHAnsi"/>
          <w:sz w:val="22"/>
          <w:szCs w:val="22"/>
        </w:rPr>
        <w:t xml:space="preserve">where </w:t>
      </w:r>
      <m:oMath>
        <m:sSub>
          <m:sSubPr>
            <m:ctrlPr>
              <w:rPr>
                <w:rFonts w:ascii="Cambria Math" w:eastAsia="Times New Roman" w:hAnsi="Cambria Math"/>
                <w:i/>
                <w:sz w:val="22"/>
                <w:szCs w:val="22"/>
              </w:rPr>
            </m:ctrlPr>
          </m:sSubPr>
          <m:e>
            <m:r>
              <w:rPr>
                <w:rFonts w:ascii="Cambria Math" w:eastAsia="Times New Roman" w:hAnsi="Cambria Math"/>
                <w:sz w:val="22"/>
                <w:szCs w:val="22"/>
              </w:rPr>
              <m:t>μ</m:t>
            </m:r>
          </m:e>
          <m:sub>
            <m:r>
              <w:rPr>
                <w:rFonts w:ascii="Cambria Math" w:eastAsia="Times New Roman" w:hAnsi="Cambria Math"/>
                <w:sz w:val="22"/>
                <w:szCs w:val="22"/>
              </w:rPr>
              <m:t>i</m:t>
            </m:r>
          </m:sub>
        </m:sSub>
        <m:r>
          <w:rPr>
            <w:rFonts w:ascii="Cambria Math" w:eastAsia="Times New Roman" w:hAnsi="Cambria Math"/>
            <w:sz w:val="22"/>
            <w:szCs w:val="22"/>
          </w:rPr>
          <m:t>=P</m:t>
        </m:r>
        <m:d>
          <m:dPr>
            <m:endChr m:val="|"/>
            <m:ctrlPr>
              <w:rPr>
                <w:rFonts w:ascii="Cambria Math" w:eastAsia="Times New Roman" w:hAnsi="Cambria Math"/>
                <w:i/>
                <w:sz w:val="22"/>
                <w:szCs w:val="22"/>
              </w:rPr>
            </m:ctrlPr>
          </m:dPr>
          <m:e>
            <m:sSub>
              <m:sSubPr>
                <m:ctrlPr>
                  <w:rPr>
                    <w:rFonts w:ascii="Cambria Math" w:eastAsia="Times New Roman" w:hAnsi="Cambria Math"/>
                    <w:i/>
                    <w:sz w:val="22"/>
                    <w:szCs w:val="22"/>
                  </w:rPr>
                </m:ctrlPr>
              </m:sSubPr>
              <m:e>
                <m:r>
                  <w:rPr>
                    <w:rFonts w:ascii="Cambria Math" w:eastAsia="Times New Roman" w:hAnsi="Cambria Math"/>
                    <w:sz w:val="22"/>
                    <w:szCs w:val="22"/>
                  </w:rPr>
                  <m:t>y</m:t>
                </m:r>
              </m:e>
              <m:sub>
                <m:r>
                  <w:rPr>
                    <w:rFonts w:ascii="Cambria Math" w:eastAsia="Times New Roman" w:hAnsi="Cambria Math"/>
                    <w:sz w:val="22"/>
                    <w:szCs w:val="22"/>
                  </w:rPr>
                  <m:t>i</m:t>
                </m:r>
              </m:sub>
            </m:sSub>
            <m:r>
              <w:rPr>
                <w:rFonts w:ascii="Cambria Math" w:eastAsia="Times New Roman" w:hAnsi="Cambria Math"/>
                <w:sz w:val="22"/>
                <w:szCs w:val="22"/>
              </w:rPr>
              <m:t xml:space="preserve">=1 </m:t>
            </m:r>
          </m:e>
        </m:d>
        <m:r>
          <w:rPr>
            <w:rFonts w:ascii="Cambria Math" w:eastAsia="Times New Roman" w:hAnsi="Cambria Math"/>
            <w:sz w:val="22"/>
            <w:szCs w:val="22"/>
          </w:rPr>
          <m:t xml:space="preserve"> </m:t>
        </m:r>
        <m:sSub>
          <m:sSubPr>
            <m:ctrlPr>
              <w:rPr>
                <w:rFonts w:ascii="Cambria Math" w:eastAsia="Times New Roman" w:hAnsi="Cambria Math"/>
                <w:i/>
                <w:sz w:val="22"/>
                <w:szCs w:val="22"/>
              </w:rPr>
            </m:ctrlPr>
          </m:sSubPr>
          <m:e>
            <m:r>
              <w:rPr>
                <w:rFonts w:ascii="Cambria Math" w:eastAsia="Times New Roman" w:hAnsi="Cambria Math"/>
                <w:sz w:val="22"/>
                <w:szCs w:val="22"/>
              </w:rPr>
              <m:t>X</m:t>
            </m:r>
          </m:e>
          <m:sub>
            <m:r>
              <w:rPr>
                <w:rFonts w:ascii="Cambria Math" w:eastAsia="Times New Roman" w:hAnsi="Cambria Math"/>
                <w:sz w:val="22"/>
                <w:szCs w:val="22"/>
              </w:rPr>
              <m:t>i</m:t>
            </m:r>
          </m:sub>
        </m:sSub>
        <m:r>
          <w:rPr>
            <w:rFonts w:ascii="Cambria Math" w:eastAsia="Times New Roman" w:hAnsi="Cambria Math"/>
            <w:sz w:val="22"/>
            <w:szCs w:val="22"/>
          </w:rPr>
          <m:t xml:space="preserve">, </m:t>
        </m:r>
        <m:sSub>
          <m:sSubPr>
            <m:ctrlPr>
              <w:rPr>
                <w:rFonts w:ascii="Cambria Math" w:eastAsia="Times New Roman" w:hAnsi="Cambria Math"/>
                <w:i/>
                <w:sz w:val="22"/>
                <w:szCs w:val="22"/>
              </w:rPr>
            </m:ctrlPr>
          </m:sSubPr>
          <m:e>
            <m:r>
              <w:rPr>
                <w:rFonts w:ascii="Cambria Math" w:eastAsia="Times New Roman" w:hAnsi="Cambria Math"/>
                <w:sz w:val="22"/>
                <w:szCs w:val="22"/>
              </w:rPr>
              <m:t>G</m:t>
            </m:r>
          </m:e>
          <m:sub>
            <m:r>
              <w:rPr>
                <w:rFonts w:ascii="Cambria Math" w:eastAsia="Times New Roman" w:hAnsi="Cambria Math"/>
                <w:sz w:val="22"/>
                <w:szCs w:val="22"/>
              </w:rPr>
              <m:t>i</m:t>
            </m:r>
          </m:sub>
        </m:sSub>
        <m:r>
          <w:rPr>
            <w:rFonts w:ascii="Cambria Math" w:eastAsia="Times New Roman" w:hAnsi="Cambria Math"/>
            <w:sz w:val="22"/>
            <w:szCs w:val="22"/>
          </w:rPr>
          <m:t xml:space="preserve">, </m:t>
        </m:r>
        <m:sSub>
          <m:sSubPr>
            <m:ctrlPr>
              <w:rPr>
                <w:rFonts w:ascii="Cambria Math" w:eastAsia="Times New Roman" w:hAnsi="Cambria Math"/>
                <w:i/>
                <w:sz w:val="22"/>
                <w:szCs w:val="22"/>
              </w:rPr>
            </m:ctrlPr>
          </m:sSubPr>
          <m:e>
            <m:r>
              <w:rPr>
                <w:rFonts w:ascii="Cambria Math" w:eastAsia="Times New Roman" w:hAnsi="Cambria Math"/>
                <w:sz w:val="22"/>
                <w:szCs w:val="22"/>
              </w:rPr>
              <m:t>b</m:t>
            </m:r>
          </m:e>
          <m:sub>
            <m:r>
              <w:rPr>
                <w:rFonts w:ascii="Cambria Math" w:eastAsia="Times New Roman" w:hAnsi="Cambria Math"/>
                <w:sz w:val="22"/>
                <w:szCs w:val="22"/>
              </w:rPr>
              <m:t>i</m:t>
            </m:r>
          </m:sub>
        </m:sSub>
        <m:r>
          <w:rPr>
            <w:rFonts w:ascii="Cambria Math" w:eastAsia="Times New Roman" w:hAnsi="Cambria Math"/>
            <w:sz w:val="22"/>
            <w:szCs w:val="22"/>
          </w:rPr>
          <m:t>)</m:t>
        </m:r>
      </m:oMath>
      <w:r w:rsidRPr="00D5368E">
        <w:rPr>
          <w:rFonts w:asciiTheme="majorHAnsi" w:eastAsia="Times New Roman" w:hAnsiTheme="majorHAnsi"/>
          <w:sz w:val="22"/>
          <w:szCs w:val="22"/>
        </w:rPr>
        <w:t xml:space="preserve"> is the probability for the </w:t>
      </w:r>
      <w:proofErr w:type="spellStart"/>
      <w:r w:rsidRPr="00D5368E">
        <w:rPr>
          <w:rFonts w:asciiTheme="majorHAnsi" w:eastAsia="Times New Roman" w:hAnsiTheme="majorHAnsi"/>
          <w:i/>
          <w:sz w:val="22"/>
          <w:szCs w:val="22"/>
        </w:rPr>
        <w:t>ith</w:t>
      </w:r>
      <w:proofErr w:type="spellEnd"/>
      <w:r w:rsidRPr="00D5368E">
        <w:rPr>
          <w:rFonts w:asciiTheme="majorHAnsi" w:eastAsia="Times New Roman" w:hAnsiTheme="majorHAnsi"/>
          <w:sz w:val="22"/>
          <w:szCs w:val="22"/>
        </w:rPr>
        <w:t xml:space="preserve"> individual being a case given the covariates </w:t>
      </w:r>
      <m:oMath>
        <m:sSub>
          <m:sSubPr>
            <m:ctrlPr>
              <w:rPr>
                <w:rFonts w:ascii="Cambria Math" w:eastAsia="Times New Roman" w:hAnsi="Cambria Math"/>
                <w:i/>
                <w:sz w:val="22"/>
                <w:szCs w:val="22"/>
              </w:rPr>
            </m:ctrlPr>
          </m:sSubPr>
          <m:e>
            <m:r>
              <w:rPr>
                <w:rFonts w:ascii="Cambria Math" w:eastAsia="Times New Roman" w:hAnsi="Cambria Math"/>
                <w:sz w:val="22"/>
                <w:szCs w:val="22"/>
              </w:rPr>
              <m:t>X</m:t>
            </m:r>
          </m:e>
          <m:sub>
            <m:r>
              <w:rPr>
                <w:rFonts w:ascii="Cambria Math" w:eastAsia="Times New Roman" w:hAnsi="Cambria Math"/>
                <w:sz w:val="22"/>
                <w:szCs w:val="22"/>
              </w:rPr>
              <m:t>i</m:t>
            </m:r>
          </m:sub>
        </m:sSub>
      </m:oMath>
      <w:r w:rsidRPr="00D5368E">
        <w:rPr>
          <w:rFonts w:asciiTheme="majorHAnsi" w:eastAsia="Times New Roman" w:hAnsiTheme="majorHAnsi"/>
          <w:sz w:val="22"/>
          <w:szCs w:val="22"/>
        </w:rPr>
        <w:t xml:space="preserve"> and genotypes </w:t>
      </w:r>
      <m:oMath>
        <m:sSub>
          <m:sSubPr>
            <m:ctrlPr>
              <w:rPr>
                <w:rFonts w:ascii="Cambria Math" w:eastAsia="Times New Roman" w:hAnsi="Cambria Math"/>
                <w:i/>
                <w:sz w:val="22"/>
                <w:szCs w:val="22"/>
              </w:rPr>
            </m:ctrlPr>
          </m:sSubPr>
          <m:e>
            <m:r>
              <w:rPr>
                <w:rFonts w:ascii="Cambria Math" w:eastAsia="Times New Roman" w:hAnsi="Cambria Math"/>
                <w:sz w:val="22"/>
                <w:szCs w:val="22"/>
              </w:rPr>
              <m:t>G</m:t>
            </m:r>
          </m:e>
          <m:sub>
            <m:r>
              <w:rPr>
                <w:rFonts w:ascii="Cambria Math" w:eastAsia="Times New Roman" w:hAnsi="Cambria Math"/>
                <w:sz w:val="22"/>
                <w:szCs w:val="22"/>
              </w:rPr>
              <m:t>i</m:t>
            </m:r>
          </m:sub>
        </m:sSub>
        <m:r>
          <w:rPr>
            <w:rFonts w:ascii="Cambria Math" w:eastAsia="Times New Roman" w:hAnsi="Cambria Math"/>
            <w:sz w:val="22"/>
            <w:szCs w:val="22"/>
          </w:rPr>
          <m:t xml:space="preserve"> </m:t>
        </m:r>
      </m:oMath>
      <w:r w:rsidRPr="00D5368E">
        <w:rPr>
          <w:rFonts w:asciiTheme="majorHAnsi" w:eastAsia="Times New Roman" w:hAnsiTheme="majorHAnsi"/>
          <w:sz w:val="22"/>
          <w:szCs w:val="22"/>
        </w:rPr>
        <w:t xml:space="preserve">as well as the random effect </w:t>
      </w:r>
      <m:oMath>
        <m:sSub>
          <m:sSubPr>
            <m:ctrlPr>
              <w:rPr>
                <w:rFonts w:ascii="Cambria Math" w:eastAsia="Times New Roman" w:hAnsi="Cambria Math"/>
                <w:i/>
                <w:sz w:val="22"/>
                <w:szCs w:val="22"/>
              </w:rPr>
            </m:ctrlPr>
          </m:sSubPr>
          <m:e>
            <m:r>
              <w:rPr>
                <w:rFonts w:ascii="Cambria Math" w:eastAsia="Times New Roman" w:hAnsi="Cambria Math"/>
                <w:sz w:val="22"/>
                <w:szCs w:val="22"/>
              </w:rPr>
              <m:t>b</m:t>
            </m:r>
          </m:e>
          <m:sub>
            <m:r>
              <w:rPr>
                <w:rFonts w:ascii="Cambria Math" w:eastAsia="Times New Roman" w:hAnsi="Cambria Math"/>
                <w:sz w:val="22"/>
                <w:szCs w:val="22"/>
              </w:rPr>
              <m:t>i</m:t>
            </m:r>
          </m:sub>
        </m:sSub>
      </m:oMath>
      <w:r w:rsidRPr="00D5368E">
        <w:rPr>
          <w:rFonts w:asciiTheme="majorHAnsi" w:eastAsia="Times New Roman" w:hAnsiTheme="majorHAnsi"/>
          <w:sz w:val="22"/>
          <w:szCs w:val="22"/>
        </w:rPr>
        <w:t xml:space="preserve">, assumed to be distributed as </w:t>
      </w:r>
      <w:r w:rsidRPr="00D5368E">
        <w:rPr>
          <w:rFonts w:ascii="Cambria Math" w:eastAsia="Cambria Math" w:hAnsi="Cambria Math" w:cs="Cambria Math"/>
          <w:sz w:val="22"/>
          <w:szCs w:val="22"/>
        </w:rPr>
        <w:t>𝑁</w:t>
      </w:r>
      <w:r w:rsidRPr="00D5368E">
        <w:rPr>
          <w:rFonts w:asciiTheme="majorHAnsi" w:eastAsia="Times New Roman" w:hAnsiTheme="majorHAnsi"/>
          <w:sz w:val="22"/>
          <w:szCs w:val="22"/>
        </w:rPr>
        <w:t xml:space="preserve">(0, </w:t>
      </w:r>
      <w:r w:rsidRPr="00D5368E">
        <w:rPr>
          <w:rFonts w:ascii="Cambria Math" w:eastAsia="Cambria Math" w:hAnsi="Cambria Math" w:cs="Cambria Math"/>
          <w:sz w:val="22"/>
          <w:szCs w:val="22"/>
        </w:rPr>
        <w:t>𝜏</w:t>
      </w:r>
      <m:oMath>
        <m:r>
          <w:rPr>
            <w:rFonts w:ascii="Cambria Math" w:eastAsia="Times New Roman" w:hAnsi="Cambria Math"/>
            <w:sz w:val="22"/>
            <w:szCs w:val="22"/>
          </w:rPr>
          <m:t xml:space="preserve"> ψ</m:t>
        </m:r>
      </m:oMath>
      <w:r w:rsidRPr="00D5368E">
        <w:rPr>
          <w:rFonts w:asciiTheme="majorHAnsi" w:eastAsia="Times New Roman" w:hAnsiTheme="majorHAnsi"/>
          <w:sz w:val="22"/>
          <w:szCs w:val="22"/>
        </w:rPr>
        <w:t xml:space="preserve">), where </w:t>
      </w:r>
      <m:oMath>
        <m:r>
          <w:rPr>
            <w:rFonts w:ascii="Cambria Math" w:eastAsia="Times New Roman" w:hAnsi="Cambria Math"/>
            <w:sz w:val="22"/>
            <w:szCs w:val="22"/>
          </w:rPr>
          <m:t>ψ</m:t>
        </m:r>
      </m:oMath>
      <w:r w:rsidRPr="00D5368E">
        <w:rPr>
          <w:rFonts w:asciiTheme="majorHAnsi" w:eastAsia="Times New Roman" w:hAnsiTheme="majorHAnsi"/>
          <w:b/>
          <w:sz w:val="22"/>
          <w:szCs w:val="22"/>
        </w:rPr>
        <w:t xml:space="preserve"> </w:t>
      </w:r>
      <w:r w:rsidRPr="00D5368E">
        <w:rPr>
          <w:rFonts w:asciiTheme="majorHAnsi" w:eastAsia="Times New Roman" w:hAnsiTheme="majorHAnsi"/>
          <w:sz w:val="22"/>
          <w:szCs w:val="22"/>
        </w:rPr>
        <w:t>is an</w:t>
      </w:r>
      <w:r w:rsidRPr="00D5368E">
        <w:rPr>
          <w:rFonts w:asciiTheme="majorHAnsi" w:eastAsia="Times New Roman" w:hAnsiTheme="majorHAnsi"/>
          <w:b/>
          <w:sz w:val="22"/>
          <w:szCs w:val="22"/>
        </w:rPr>
        <w:t xml:space="preserve"> </w:t>
      </w:r>
      <m:oMath>
        <m:r>
          <w:rPr>
            <w:rFonts w:ascii="Cambria Math" w:eastAsia="Times New Roman" w:hAnsi="Cambria Math"/>
            <w:sz w:val="22"/>
            <w:szCs w:val="22"/>
          </w:rPr>
          <m:t>N × N</m:t>
        </m:r>
      </m:oMath>
      <w:r w:rsidRPr="00D5368E">
        <w:rPr>
          <w:rFonts w:asciiTheme="majorHAnsi" w:eastAsia="Times New Roman" w:hAnsiTheme="majorHAnsi"/>
          <w:sz w:val="22"/>
          <w:szCs w:val="22"/>
        </w:rPr>
        <w:t xml:space="preserve"> genetic relationship matrix (GRM)</w:t>
      </w:r>
      <w:hyperlink w:anchor="_ENREF_33" w:tooltip="Kang, 2010 #308" w:history="1">
        <w:r w:rsidRPr="00D5368E">
          <w:rPr>
            <w:rFonts w:asciiTheme="majorHAnsi" w:eastAsia="Times New Roman" w:hAnsiTheme="majorHAnsi"/>
            <w:sz w:val="22"/>
            <w:szCs w:val="22"/>
          </w:rPr>
          <w:fldChar w:fldCharType="begin"/>
        </w:r>
        <w:r w:rsidRPr="00D5368E">
          <w:rPr>
            <w:rFonts w:asciiTheme="majorHAnsi" w:eastAsia="Times New Roman" w:hAnsiTheme="majorHAnsi"/>
            <w:sz w:val="22"/>
            <w:szCs w:val="22"/>
          </w:rPr>
          <w:instrText xml:space="preserve"> ADDIN EN.CITE &lt;EndNote&gt;&lt;Cite&gt;&lt;Author&gt;Kang&lt;/Author&gt;&lt;Year&gt;2010&lt;/Year&gt;&lt;RecNum&gt;308&lt;/RecNum&gt;&lt;DisplayText&gt;&lt;style face="superscript"&gt;33&lt;/style&gt;&lt;/DisplayText&gt;&lt;record&gt;&lt;rec-number&gt;308&lt;/rec-number&gt;&lt;foreign-keys&gt;&lt;key app="EN" db-id="r9tdp2debzfpwaevpr7xetzhfte9rtteaets" timestamp="1380645619"&gt;308&lt;/key&gt;&lt;/foreign-keys&gt;&lt;ref-type name="Journal Article"&gt;17&lt;/ref-type&gt;&lt;contributors&gt;&lt;authors&gt;&lt;author&gt;Kang, H. M.&lt;/author&gt;&lt;author&gt;Sul, J. H.&lt;/author&gt;&lt;author&gt;Service, S. K.&lt;/author&gt;&lt;author&gt;Zaitlen, N. A.&lt;/author&gt;&lt;author&gt;Kong, S. Y.&lt;/author&gt;&lt;author&gt;Freimer, N. B.&lt;/author&gt;&lt;author&gt;Sabatti, C.&lt;/author&gt;&lt;author&gt;Eskin, E.&lt;/author&gt;&lt;/authors&gt;&lt;/contributors&gt;&lt;auth-address&gt;Center for Statistical Genetics, Department of Biostatistics, University of Michigan, Ann Arbor, Michigan, USA.&lt;/auth-address&gt;&lt;titles&gt;&lt;title&gt;Variance component model to account for sample structure in genome-wide association studies&lt;/title&gt;&lt;secondary-title&gt;Nat Genet&lt;/secondary-title&gt;&lt;/titles&gt;&lt;periodical&gt;&lt;full-title&gt;Nat Genet&lt;/full-title&gt;&lt;/periodical&gt;&lt;pages&gt;348-54&lt;/pages&gt;&lt;volume&gt;42&lt;/volume&gt;&lt;number&gt;4&lt;/number&gt;&lt;edition&gt;2010/03/09&lt;/edition&gt;&lt;keywords&gt;&lt;keyword&gt;*Genome-Wide Association Study&lt;/keyword&gt;&lt;keyword&gt;Humans&lt;/keyword&gt;&lt;keyword&gt;Models, Genetic&lt;/keyword&gt;&lt;keyword&gt;*Models, Statistical&lt;/keyword&gt;&lt;keyword&gt;Polymorphism, Single Nucleotide&lt;/keyword&gt;&lt;keyword&gt;Population Groups/*genetics&lt;/keyword&gt;&lt;keyword&gt;Principal Component Analysis&lt;/keyword&gt;&lt;keyword&gt;Quantitative Trait Loci&lt;/keyword&gt;&lt;keyword&gt;Software&lt;/keyword&gt;&lt;/keywords&gt;&lt;dates&gt;&lt;year&gt;2010&lt;/year&gt;&lt;pub-dates&gt;&lt;date&gt;Apr&lt;/date&gt;&lt;/pub-dates&gt;&lt;/dates&gt;&lt;isbn&gt;1546-1718 (Electronic)&amp;#xD;1061-4036 (Linking)&lt;/isbn&gt;&lt;accession-num&gt;20208533&lt;/accession-num&gt;&lt;urls&gt;&lt;related-urls&gt;&lt;url&gt;http://www.ncbi.nlm.nih.gov/pubmed/20208533&lt;/url&gt;&lt;/related-urls&gt;&lt;/urls&gt;&lt;custom2&gt;3092069&lt;/custom2&gt;&lt;electronic-resource-num&gt;10.1038/ng.548&amp;#xD;ng.548 [pii]&lt;/electronic-resource-num&gt;&lt;language&gt;eng&lt;/language&gt;&lt;/record&gt;&lt;/Cite&gt;&lt;/EndNote&gt;</w:instrText>
        </w:r>
        <w:r w:rsidRPr="00D5368E">
          <w:rPr>
            <w:rFonts w:asciiTheme="majorHAnsi" w:eastAsia="Times New Roman" w:hAnsiTheme="majorHAnsi"/>
            <w:sz w:val="22"/>
            <w:szCs w:val="22"/>
          </w:rPr>
          <w:fldChar w:fldCharType="separate"/>
        </w:r>
        <w:r w:rsidRPr="00D5368E">
          <w:rPr>
            <w:rFonts w:asciiTheme="majorHAnsi" w:eastAsia="Times New Roman" w:hAnsiTheme="majorHAnsi"/>
            <w:noProof/>
            <w:sz w:val="22"/>
            <w:szCs w:val="22"/>
            <w:vertAlign w:val="superscript"/>
          </w:rPr>
          <w:t>33</w:t>
        </w:r>
        <w:r w:rsidRPr="00D5368E">
          <w:rPr>
            <w:rFonts w:asciiTheme="majorHAnsi" w:eastAsia="Times New Roman" w:hAnsiTheme="majorHAnsi"/>
            <w:sz w:val="22"/>
            <w:szCs w:val="22"/>
          </w:rPr>
          <w:fldChar w:fldCharType="end"/>
        </w:r>
      </w:hyperlink>
      <w:r w:rsidRPr="00D5368E">
        <w:rPr>
          <w:rFonts w:asciiTheme="majorHAnsi" w:eastAsia="Times New Roman" w:hAnsiTheme="majorHAnsi"/>
          <w:sz w:val="22"/>
          <w:szCs w:val="22"/>
        </w:rPr>
        <w:t xml:space="preserve"> and </w:t>
      </w:r>
      <m:oMath>
        <m:r>
          <w:rPr>
            <w:rFonts w:ascii="Cambria Math" w:eastAsia="Times New Roman" w:hAnsi="Cambria Math"/>
            <w:sz w:val="22"/>
            <w:szCs w:val="22"/>
          </w:rPr>
          <m:t>τ</m:t>
        </m:r>
      </m:oMath>
      <w:r w:rsidRPr="00D5368E">
        <w:rPr>
          <w:rFonts w:asciiTheme="majorHAnsi" w:eastAsia="Times New Roman" w:hAnsiTheme="majorHAnsi"/>
          <w:sz w:val="22"/>
          <w:szCs w:val="22"/>
        </w:rPr>
        <w:t xml:space="preserve"> is a</w:t>
      </w:r>
      <w:r w:rsidR="00061D7D" w:rsidRPr="00D5368E">
        <w:rPr>
          <w:rFonts w:asciiTheme="majorHAnsi" w:eastAsia="Times New Roman" w:hAnsiTheme="majorHAnsi"/>
          <w:sz w:val="22"/>
          <w:szCs w:val="22"/>
        </w:rPr>
        <w:t>n</w:t>
      </w:r>
      <w:r w:rsidRPr="00D5368E">
        <w:rPr>
          <w:rFonts w:asciiTheme="majorHAnsi" w:eastAsia="Times New Roman" w:hAnsiTheme="majorHAnsi"/>
          <w:sz w:val="22"/>
          <w:szCs w:val="22"/>
        </w:rPr>
        <w:t xml:space="preserve"> additive genetic variance. The phenotype </w:t>
      </w:r>
      <m:oMath>
        <m:sSub>
          <m:sSubPr>
            <m:ctrlPr>
              <w:rPr>
                <w:rFonts w:ascii="Cambria Math" w:eastAsia="Times New Roman" w:hAnsi="Cambria Math"/>
                <w:i/>
                <w:sz w:val="22"/>
                <w:szCs w:val="22"/>
              </w:rPr>
            </m:ctrlPr>
          </m:sSubPr>
          <m:e>
            <m:r>
              <w:rPr>
                <w:rFonts w:ascii="Cambria Math" w:eastAsia="Times New Roman" w:hAnsi="Cambria Math"/>
                <w:sz w:val="22"/>
                <w:szCs w:val="22"/>
              </w:rPr>
              <m:t>y</m:t>
            </m:r>
          </m:e>
          <m:sub>
            <m:r>
              <w:rPr>
                <w:rFonts w:ascii="Cambria Math" w:eastAsia="Times New Roman" w:hAnsi="Cambria Math"/>
                <w:sz w:val="22"/>
                <w:szCs w:val="22"/>
              </w:rPr>
              <m:t>i</m:t>
            </m:r>
          </m:sub>
        </m:sSub>
      </m:oMath>
      <w:r w:rsidRPr="00D5368E">
        <w:rPr>
          <w:rFonts w:asciiTheme="majorHAnsi" w:eastAsia="Times New Roman" w:hAnsiTheme="majorHAnsi"/>
          <w:sz w:val="22"/>
          <w:szCs w:val="22"/>
        </w:rPr>
        <w:t xml:space="preserve"> is assumed to be conditionally independent given (</w:t>
      </w:r>
      <m:oMath>
        <m:sSub>
          <m:sSubPr>
            <m:ctrlPr>
              <w:rPr>
                <w:rFonts w:ascii="Cambria Math" w:eastAsia="Times New Roman" w:hAnsi="Cambria Math"/>
                <w:i/>
                <w:sz w:val="22"/>
                <w:szCs w:val="22"/>
              </w:rPr>
            </m:ctrlPr>
          </m:sSubPr>
          <m:e>
            <m:r>
              <w:rPr>
                <w:rFonts w:ascii="Cambria Math" w:eastAsia="Times New Roman" w:hAnsi="Cambria Math"/>
                <w:sz w:val="22"/>
                <w:szCs w:val="22"/>
              </w:rPr>
              <m:t>X</m:t>
            </m:r>
          </m:e>
          <m:sub>
            <m:r>
              <w:rPr>
                <w:rFonts w:ascii="Cambria Math" w:eastAsia="Times New Roman" w:hAnsi="Cambria Math"/>
                <w:sz w:val="22"/>
                <w:szCs w:val="22"/>
              </w:rPr>
              <m:t>i</m:t>
            </m:r>
          </m:sub>
        </m:sSub>
        <m:r>
          <w:rPr>
            <w:rFonts w:ascii="Cambria Math" w:eastAsia="Times New Roman" w:hAnsi="Cambria Math"/>
            <w:sz w:val="22"/>
            <w:szCs w:val="22"/>
          </w:rPr>
          <m:t xml:space="preserve">, </m:t>
        </m:r>
        <m:sSub>
          <m:sSubPr>
            <m:ctrlPr>
              <w:rPr>
                <w:rFonts w:ascii="Cambria Math" w:eastAsia="Times New Roman" w:hAnsi="Cambria Math"/>
                <w:i/>
                <w:sz w:val="22"/>
                <w:szCs w:val="22"/>
              </w:rPr>
            </m:ctrlPr>
          </m:sSubPr>
          <m:e>
            <m:r>
              <w:rPr>
                <w:rFonts w:ascii="Cambria Math" w:eastAsia="Times New Roman" w:hAnsi="Cambria Math"/>
                <w:sz w:val="22"/>
                <w:szCs w:val="22"/>
              </w:rPr>
              <m:t>G</m:t>
            </m:r>
          </m:e>
          <m:sub>
            <m:r>
              <w:rPr>
                <w:rFonts w:ascii="Cambria Math" w:eastAsia="Times New Roman" w:hAnsi="Cambria Math"/>
                <w:sz w:val="22"/>
                <w:szCs w:val="22"/>
              </w:rPr>
              <m:t>i</m:t>
            </m:r>
          </m:sub>
        </m:sSub>
        <m:r>
          <w:rPr>
            <w:rFonts w:ascii="Cambria Math" w:eastAsia="Times New Roman" w:hAnsi="Cambria Math"/>
            <w:sz w:val="22"/>
            <w:szCs w:val="22"/>
          </w:rPr>
          <m:t xml:space="preserve">, </m:t>
        </m:r>
        <m:sSub>
          <m:sSubPr>
            <m:ctrlPr>
              <w:rPr>
                <w:rFonts w:ascii="Cambria Math" w:eastAsia="Times New Roman" w:hAnsi="Cambria Math"/>
                <w:i/>
                <w:sz w:val="22"/>
                <w:szCs w:val="22"/>
              </w:rPr>
            </m:ctrlPr>
          </m:sSubPr>
          <m:e>
            <m:r>
              <w:rPr>
                <w:rFonts w:ascii="Cambria Math" w:eastAsia="Times New Roman" w:hAnsi="Cambria Math"/>
                <w:sz w:val="22"/>
                <w:szCs w:val="22"/>
              </w:rPr>
              <m:t>b</m:t>
            </m:r>
          </m:e>
          <m:sub>
            <m:r>
              <w:rPr>
                <w:rFonts w:ascii="Cambria Math" w:eastAsia="Times New Roman" w:hAnsi="Cambria Math"/>
                <w:sz w:val="22"/>
                <w:szCs w:val="22"/>
              </w:rPr>
              <m:t>i</m:t>
            </m:r>
          </m:sub>
        </m:sSub>
        <m:r>
          <w:rPr>
            <w:rFonts w:ascii="Cambria Math" w:eastAsia="Times New Roman" w:hAnsi="Cambria Math"/>
            <w:sz w:val="22"/>
            <w:szCs w:val="22"/>
          </w:rPr>
          <m:t>)</m:t>
        </m:r>
      </m:oMath>
      <w:r w:rsidRPr="00D5368E">
        <w:rPr>
          <w:rFonts w:asciiTheme="majorHAnsi" w:eastAsia="Times New Roman" w:hAnsiTheme="majorHAnsi"/>
          <w:sz w:val="22"/>
          <w:szCs w:val="22"/>
        </w:rPr>
        <w:t xml:space="preserve"> and follows the binomial distribution with mean </w:t>
      </w:r>
      <m:oMath>
        <m:r>
          <w:rPr>
            <w:rFonts w:ascii="Cambria Math" w:eastAsia="Times New Roman" w:hAnsi="Cambria Math"/>
            <w:sz w:val="22"/>
            <w:szCs w:val="22"/>
          </w:rPr>
          <m:t>E</m:t>
        </m:r>
        <m:d>
          <m:dPr>
            <m:endChr m:val="|"/>
            <m:ctrlPr>
              <w:rPr>
                <w:rFonts w:ascii="Cambria Math" w:eastAsia="Times New Roman" w:hAnsi="Cambria Math"/>
                <w:i/>
                <w:sz w:val="22"/>
                <w:szCs w:val="22"/>
              </w:rPr>
            </m:ctrlPr>
          </m:dPr>
          <m:e>
            <m:sSub>
              <m:sSubPr>
                <m:ctrlPr>
                  <w:rPr>
                    <w:rFonts w:ascii="Cambria Math" w:eastAsia="Times New Roman" w:hAnsi="Cambria Math"/>
                    <w:i/>
                    <w:sz w:val="22"/>
                    <w:szCs w:val="22"/>
                  </w:rPr>
                </m:ctrlPr>
              </m:sSubPr>
              <m:e>
                <m:r>
                  <w:rPr>
                    <w:rFonts w:ascii="Cambria Math" w:eastAsia="Times New Roman" w:hAnsi="Cambria Math"/>
                    <w:sz w:val="22"/>
                    <w:szCs w:val="22"/>
                  </w:rPr>
                  <m:t>y</m:t>
                </m:r>
              </m:e>
              <m:sub>
                <m:r>
                  <w:rPr>
                    <w:rFonts w:ascii="Cambria Math" w:eastAsia="Times New Roman" w:hAnsi="Cambria Math"/>
                    <w:sz w:val="22"/>
                    <w:szCs w:val="22"/>
                  </w:rPr>
                  <m:t>i</m:t>
                </m:r>
              </m:sub>
            </m:sSub>
          </m:e>
        </m:d>
        <m:r>
          <w:rPr>
            <w:rFonts w:ascii="Cambria Math" w:eastAsia="Times New Roman" w:hAnsi="Cambria Math"/>
            <w:sz w:val="22"/>
            <w:szCs w:val="22"/>
          </w:rPr>
          <m:t xml:space="preserve"> </m:t>
        </m:r>
        <m:sSub>
          <m:sSubPr>
            <m:ctrlPr>
              <w:rPr>
                <w:rFonts w:ascii="Cambria Math" w:eastAsia="Times New Roman" w:hAnsi="Cambria Math"/>
                <w:i/>
                <w:sz w:val="22"/>
                <w:szCs w:val="22"/>
              </w:rPr>
            </m:ctrlPr>
          </m:sSubPr>
          <m:e>
            <m:r>
              <w:rPr>
                <w:rFonts w:ascii="Cambria Math" w:eastAsia="Times New Roman" w:hAnsi="Cambria Math"/>
                <w:sz w:val="22"/>
                <w:szCs w:val="22"/>
              </w:rPr>
              <m:t>b</m:t>
            </m:r>
          </m:e>
          <m:sub>
            <m:r>
              <w:rPr>
                <w:rFonts w:ascii="Cambria Math" w:eastAsia="Times New Roman" w:hAnsi="Cambria Math"/>
                <w:sz w:val="22"/>
                <w:szCs w:val="22"/>
              </w:rPr>
              <m:t>i</m:t>
            </m:r>
          </m:sub>
        </m:sSub>
        <m:r>
          <w:rPr>
            <w:rFonts w:ascii="Cambria Math" w:eastAsia="Times New Roman" w:hAnsi="Cambria Math"/>
            <w:sz w:val="22"/>
            <w:szCs w:val="22"/>
          </w:rPr>
          <m:t xml:space="preserve">)= </m:t>
        </m:r>
        <m:sSub>
          <m:sSubPr>
            <m:ctrlPr>
              <w:rPr>
                <w:rFonts w:ascii="Cambria Math" w:eastAsia="Times New Roman" w:hAnsi="Cambria Math"/>
                <w:i/>
                <w:sz w:val="22"/>
                <w:szCs w:val="22"/>
              </w:rPr>
            </m:ctrlPr>
          </m:sSubPr>
          <m:e>
            <m:r>
              <w:rPr>
                <w:rFonts w:ascii="Cambria Math" w:eastAsia="Times New Roman" w:hAnsi="Cambria Math"/>
                <w:sz w:val="22"/>
                <w:szCs w:val="22"/>
              </w:rPr>
              <m:t>π</m:t>
            </m:r>
          </m:e>
          <m:sub>
            <m:r>
              <w:rPr>
                <w:rFonts w:ascii="Cambria Math" w:eastAsia="Times New Roman" w:hAnsi="Cambria Math"/>
                <w:sz w:val="22"/>
                <w:szCs w:val="22"/>
              </w:rPr>
              <m:t>i</m:t>
            </m:r>
          </m:sub>
        </m:sSub>
        <m:r>
          <w:rPr>
            <w:rFonts w:ascii="Cambria Math" w:eastAsia="Times New Roman" w:hAnsi="Cambria Math"/>
            <w:sz w:val="22"/>
            <w:szCs w:val="22"/>
          </w:rPr>
          <m:t xml:space="preserve"> </m:t>
        </m:r>
      </m:oMath>
      <w:r w:rsidRPr="00D5368E">
        <w:rPr>
          <w:rFonts w:asciiTheme="majorHAnsi" w:eastAsia="Times New Roman" w:hAnsiTheme="majorHAnsi"/>
          <w:sz w:val="22"/>
          <w:szCs w:val="22"/>
        </w:rPr>
        <w:t xml:space="preserve">and variance </w:t>
      </w:r>
      <m:oMath>
        <m:r>
          <w:rPr>
            <w:rFonts w:ascii="Cambria Math" w:eastAsia="Times New Roman" w:hAnsi="Cambria Math"/>
            <w:sz w:val="22"/>
            <w:szCs w:val="22"/>
          </w:rPr>
          <m:t>Var</m:t>
        </m:r>
        <m:d>
          <m:dPr>
            <m:endChr m:val="|"/>
            <m:ctrlPr>
              <w:rPr>
                <w:rFonts w:ascii="Cambria Math" w:eastAsia="Times New Roman" w:hAnsi="Cambria Math"/>
                <w:i/>
                <w:sz w:val="22"/>
                <w:szCs w:val="22"/>
              </w:rPr>
            </m:ctrlPr>
          </m:dPr>
          <m:e>
            <m:sSub>
              <m:sSubPr>
                <m:ctrlPr>
                  <w:rPr>
                    <w:rFonts w:ascii="Cambria Math" w:eastAsia="Times New Roman" w:hAnsi="Cambria Math"/>
                    <w:i/>
                    <w:sz w:val="22"/>
                    <w:szCs w:val="22"/>
                  </w:rPr>
                </m:ctrlPr>
              </m:sSubPr>
              <m:e>
                <m:r>
                  <w:rPr>
                    <w:rFonts w:ascii="Cambria Math" w:eastAsia="Times New Roman" w:hAnsi="Cambria Math"/>
                    <w:sz w:val="22"/>
                    <w:szCs w:val="22"/>
                  </w:rPr>
                  <m:t>y</m:t>
                </m:r>
              </m:e>
              <m:sub>
                <m:r>
                  <w:rPr>
                    <w:rFonts w:ascii="Cambria Math" w:eastAsia="Times New Roman" w:hAnsi="Cambria Math"/>
                    <w:sz w:val="22"/>
                    <w:szCs w:val="22"/>
                  </w:rPr>
                  <m:t>i</m:t>
                </m:r>
              </m:sub>
            </m:sSub>
          </m:e>
        </m:d>
        <m:r>
          <w:rPr>
            <w:rFonts w:ascii="Cambria Math" w:eastAsia="Times New Roman" w:hAnsi="Cambria Math"/>
            <w:sz w:val="22"/>
            <w:szCs w:val="22"/>
          </w:rPr>
          <m:t xml:space="preserve"> b)</m:t>
        </m:r>
        <w:proofErr w:type="gramStart"/>
        <m:r>
          <w:rPr>
            <w:rFonts w:ascii="Cambria Math" w:eastAsia="Times New Roman" w:hAnsi="Cambria Math"/>
            <w:sz w:val="22"/>
            <w:szCs w:val="22"/>
          </w:rPr>
          <m:t xml:space="preserve">= </m:t>
        </m:r>
        <m:r>
          <m:rPr>
            <m:sty m:val="p"/>
          </m:rPr>
          <w:rPr>
            <w:rFonts w:ascii="Cambria Math" w:eastAsia="Times New Roman" w:hAnsi="Cambria Math"/>
            <w:sz w:val="22"/>
            <w:szCs w:val="22"/>
          </w:rPr>
          <m:t xml:space="preserve"> </m:t>
        </m:r>
        <m:r>
          <w:rPr>
            <w:rFonts w:ascii="Cambria Math" w:eastAsia="Times New Roman" w:hAnsi="Cambria Math"/>
            <w:sz w:val="22"/>
            <w:szCs w:val="22"/>
          </w:rPr>
          <m:t>ϕv</m:t>
        </m:r>
        <w:proofErr w:type="gramEnd"/>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π</m:t>
            </m:r>
          </m:e>
          <m:sub>
            <m:r>
              <w:rPr>
                <w:rFonts w:ascii="Cambria Math" w:eastAsia="Times New Roman" w:hAnsi="Cambria Math"/>
                <w:sz w:val="22"/>
                <w:szCs w:val="22"/>
              </w:rPr>
              <m:t>i</m:t>
            </m:r>
          </m:sub>
        </m:sSub>
        <m:r>
          <w:rPr>
            <w:rFonts w:ascii="Cambria Math" w:eastAsia="Times New Roman" w:hAnsi="Cambria Math"/>
            <w:sz w:val="22"/>
            <w:szCs w:val="22"/>
          </w:rPr>
          <m:t>)</m:t>
        </m:r>
      </m:oMath>
      <w:r w:rsidRPr="00D5368E">
        <w:rPr>
          <w:rFonts w:asciiTheme="majorHAnsi" w:eastAsia="Times New Roman" w:hAnsiTheme="majorHAnsi"/>
          <w:sz w:val="22"/>
          <w:szCs w:val="22"/>
        </w:rPr>
        <w:t xml:space="preserve">, where </w:t>
      </w:r>
      <m:oMath>
        <m:r>
          <w:rPr>
            <w:rFonts w:ascii="Cambria Math" w:eastAsia="Times New Roman" w:hAnsi="Cambria Math"/>
            <w:sz w:val="22"/>
            <w:szCs w:val="22"/>
          </w:rPr>
          <m:t>v</m:t>
        </m:r>
        <m:d>
          <m:dPr>
            <m:ctrlPr>
              <w:rPr>
                <w:rFonts w:ascii="Cambria Math" w:eastAsia="Times New Roman" w:hAnsi="Cambria Math"/>
                <w:i/>
                <w:sz w:val="22"/>
                <w:szCs w:val="22"/>
              </w:rPr>
            </m:ctrlPr>
          </m:dPr>
          <m:e>
            <m:sSub>
              <m:sSubPr>
                <m:ctrlPr>
                  <w:rPr>
                    <w:rFonts w:ascii="Cambria Math" w:eastAsia="Times New Roman" w:hAnsi="Cambria Math"/>
                    <w:i/>
                    <w:sz w:val="22"/>
                    <w:szCs w:val="22"/>
                  </w:rPr>
                </m:ctrlPr>
              </m:sSubPr>
              <m:e>
                <m:r>
                  <w:rPr>
                    <w:rFonts w:ascii="Cambria Math" w:eastAsia="Times New Roman" w:hAnsi="Cambria Math"/>
                    <w:sz w:val="22"/>
                    <w:szCs w:val="22"/>
                  </w:rPr>
                  <m:t>π</m:t>
                </m:r>
              </m:e>
              <m:sub>
                <m:r>
                  <w:rPr>
                    <w:rFonts w:ascii="Cambria Math" w:eastAsia="Times New Roman" w:hAnsi="Cambria Math"/>
                    <w:sz w:val="22"/>
                    <w:szCs w:val="22"/>
                  </w:rPr>
                  <m:t>i</m:t>
                </m:r>
              </m:sub>
            </m:sSub>
          </m:e>
        </m:d>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μ</m:t>
            </m:r>
          </m:e>
          <m:sub>
            <m:r>
              <w:rPr>
                <w:rFonts w:ascii="Cambria Math" w:eastAsia="Times New Roman" w:hAnsi="Cambria Math"/>
                <w:sz w:val="22"/>
                <w:szCs w:val="22"/>
              </w:rPr>
              <m:t>i</m:t>
            </m:r>
          </m:sub>
        </m:sSub>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μ</m:t>
            </m:r>
          </m:e>
          <m:sub>
            <m:r>
              <w:rPr>
                <w:rFonts w:ascii="Cambria Math" w:eastAsia="Times New Roman" w:hAnsi="Cambria Math"/>
                <w:sz w:val="22"/>
                <w:szCs w:val="22"/>
              </w:rPr>
              <m:t>i</m:t>
            </m:r>
          </m:sub>
        </m:sSub>
        <m:r>
          <w:rPr>
            <w:rFonts w:ascii="Cambria Math" w:eastAsia="Times New Roman" w:hAnsi="Cambria Math"/>
            <w:sz w:val="22"/>
            <w:szCs w:val="22"/>
          </w:rPr>
          <m:t>)</m:t>
        </m:r>
      </m:oMath>
      <w:r w:rsidRPr="00D5368E">
        <w:rPr>
          <w:rFonts w:asciiTheme="majorHAnsi" w:eastAsia="Times New Roman" w:hAnsiTheme="majorHAnsi"/>
          <w:sz w:val="22"/>
          <w:szCs w:val="22"/>
        </w:rPr>
        <w:t xml:space="preserve"> is the variance function, and the dispersion parameter </w:t>
      </w:r>
      <m:oMath>
        <m:r>
          <w:rPr>
            <w:rFonts w:ascii="Cambria Math" w:eastAsia="Times New Roman" w:hAnsi="Cambria Math"/>
            <w:sz w:val="22"/>
            <w:szCs w:val="22"/>
          </w:rPr>
          <m:t>ϕ=1</m:t>
        </m:r>
      </m:oMath>
      <w:r w:rsidRPr="00D5368E">
        <w:rPr>
          <w:rFonts w:asciiTheme="majorHAnsi" w:eastAsia="Times New Roman" w:hAnsiTheme="majorHAnsi"/>
          <w:sz w:val="22"/>
          <w:szCs w:val="22"/>
        </w:rPr>
        <w:t xml:space="preserve">.  </w:t>
      </w:r>
    </w:p>
    <w:p w14:paraId="56078474" w14:textId="77777777" w:rsidR="00C533CD" w:rsidRPr="00D5368E" w:rsidRDefault="00C533CD" w:rsidP="00C533CD">
      <w:pPr>
        <w:jc w:val="both"/>
        <w:rPr>
          <w:rFonts w:asciiTheme="majorHAnsi" w:eastAsia="Times New Roman" w:hAnsiTheme="majorHAnsi"/>
          <w:sz w:val="22"/>
          <w:szCs w:val="22"/>
        </w:rPr>
      </w:pPr>
      <w:r w:rsidRPr="00D5368E">
        <w:rPr>
          <w:rFonts w:asciiTheme="majorHAnsi" w:eastAsia="Times New Roman" w:hAnsiTheme="majorHAnsi"/>
          <w:sz w:val="22"/>
          <w:szCs w:val="22"/>
        </w:rPr>
        <w:t xml:space="preserve">Under the null hypothesis that </w:t>
      </w:r>
      <m:oMath>
        <m:sSub>
          <m:sSubPr>
            <m:ctrlPr>
              <w:rPr>
                <w:rFonts w:ascii="Cambria Math" w:eastAsia="Times New Roman" w:hAnsi="Cambria Math"/>
                <w:i/>
                <w:sz w:val="22"/>
                <w:szCs w:val="22"/>
              </w:rPr>
            </m:ctrlPr>
          </m:sSubPr>
          <m:e>
            <m:r>
              <w:rPr>
                <w:rFonts w:ascii="Cambria Math" w:eastAsia="Times New Roman" w:hAnsi="Cambria Math"/>
                <w:sz w:val="22"/>
                <w:szCs w:val="22"/>
              </w:rPr>
              <m:t>H</m:t>
            </m:r>
          </m:e>
          <m:sub>
            <m:r>
              <w:rPr>
                <w:rFonts w:ascii="Cambria Math" w:eastAsia="Times New Roman" w:hAnsi="Cambria Math"/>
                <w:sz w:val="22"/>
                <w:szCs w:val="22"/>
              </w:rPr>
              <m:t>0</m:t>
            </m:r>
          </m:sub>
        </m:sSub>
        <m:r>
          <w:rPr>
            <w:rFonts w:ascii="Cambria Math" w:eastAsia="Times New Roman" w:hAnsi="Cambria Math"/>
            <w:sz w:val="22"/>
            <w:szCs w:val="22"/>
          </w:rPr>
          <m:t>: β=0</m:t>
        </m:r>
      </m:oMath>
      <w:r w:rsidRPr="00D5368E">
        <w:rPr>
          <w:rFonts w:asciiTheme="majorHAnsi" w:eastAsia="Times New Roman" w:hAnsiTheme="majorHAnsi"/>
          <w:sz w:val="22"/>
          <w:szCs w:val="22"/>
        </w:rPr>
        <w:t xml:space="preserve">, to estimate </w:t>
      </w:r>
      <m:oMath>
        <m:d>
          <m:dPr>
            <m:ctrlPr>
              <w:rPr>
                <w:rFonts w:ascii="Cambria Math" w:eastAsia="Times New Roman" w:hAnsi="Cambria Math"/>
                <w:i/>
                <w:sz w:val="22"/>
                <w:szCs w:val="22"/>
              </w:rPr>
            </m:ctrlPr>
          </m:dPr>
          <m:e>
            <m:r>
              <w:rPr>
                <w:rFonts w:ascii="Cambria Math" w:eastAsia="Times New Roman" w:hAnsi="Cambria Math"/>
                <w:sz w:val="22"/>
                <w:szCs w:val="22"/>
              </w:rPr>
              <m:t>α, ϕ,τ</m:t>
            </m:r>
          </m:e>
        </m:d>
      </m:oMath>
      <w:r w:rsidRPr="00D5368E">
        <w:rPr>
          <w:rFonts w:asciiTheme="majorHAnsi" w:eastAsia="Times New Roman" w:hAnsiTheme="majorHAnsi"/>
          <w:sz w:val="22"/>
          <w:szCs w:val="22"/>
        </w:rPr>
        <w:t xml:space="preserve">, the log integrated quasi-likelihood function can be written as </w:t>
      </w:r>
    </w:p>
    <w:p w14:paraId="797130A7" w14:textId="0D3E3CF5" w:rsidR="00C533CD" w:rsidRPr="00D5368E" w:rsidRDefault="00C533CD" w:rsidP="00C533CD">
      <w:pPr>
        <w:jc w:val="both"/>
        <w:rPr>
          <w:rFonts w:asciiTheme="majorHAnsi" w:eastAsia="Times New Roman" w:hAnsiTheme="majorHAnsi"/>
          <w:sz w:val="22"/>
          <w:szCs w:val="22"/>
        </w:rPr>
      </w:pPr>
      <m:oMath>
        <m:r>
          <w:rPr>
            <w:rFonts w:ascii="Cambria Math" w:eastAsia="Times New Roman" w:hAnsi="Cambria Math"/>
            <w:sz w:val="22"/>
            <w:szCs w:val="22"/>
          </w:rPr>
          <m:t>ql</m:t>
        </m:r>
        <m:d>
          <m:dPr>
            <m:ctrlPr>
              <w:rPr>
                <w:rFonts w:ascii="Cambria Math" w:eastAsia="Times New Roman" w:hAnsi="Cambria Math"/>
                <w:i/>
                <w:sz w:val="22"/>
                <w:szCs w:val="22"/>
              </w:rPr>
            </m:ctrlPr>
          </m:dPr>
          <m:e>
            <m:r>
              <w:rPr>
                <w:rFonts w:ascii="Cambria Math" w:eastAsia="Times New Roman" w:hAnsi="Cambria Math"/>
                <w:sz w:val="22"/>
                <w:szCs w:val="22"/>
              </w:rPr>
              <m:t>α, β=0, ϕ,τ</m:t>
            </m:r>
          </m:e>
        </m:d>
        <m:r>
          <w:rPr>
            <w:rFonts w:ascii="Cambria Math" w:eastAsia="Times New Roman" w:hAnsi="Cambria Math"/>
            <w:sz w:val="22"/>
            <w:szCs w:val="22"/>
          </w:rPr>
          <m:t>=</m:t>
        </m:r>
        <m:func>
          <m:funcPr>
            <m:ctrlPr>
              <w:rPr>
                <w:rFonts w:ascii="Cambria Math" w:eastAsia="Times New Roman" w:hAnsi="Cambria Math"/>
                <w:i/>
                <w:sz w:val="22"/>
                <w:szCs w:val="22"/>
              </w:rPr>
            </m:ctrlPr>
          </m:funcPr>
          <m:fName>
            <m:r>
              <m:rPr>
                <m:sty m:val="p"/>
              </m:rPr>
              <w:rPr>
                <w:rFonts w:ascii="Cambria Math" w:eastAsia="Times New Roman" w:hAnsi="Cambria Math"/>
                <w:sz w:val="22"/>
                <w:szCs w:val="22"/>
              </w:rPr>
              <m:t>log</m:t>
            </m:r>
          </m:fName>
          <m:e>
            <m:nary>
              <m:naryPr>
                <m:limLoc m:val="undOvr"/>
                <m:subHide m:val="1"/>
                <m:supHide m:val="1"/>
                <m:ctrlPr>
                  <w:rPr>
                    <w:rFonts w:ascii="Cambria Math" w:eastAsia="Times New Roman" w:hAnsi="Cambria Math"/>
                    <w:i/>
                    <w:sz w:val="22"/>
                    <w:szCs w:val="22"/>
                  </w:rPr>
                </m:ctrlPr>
              </m:naryPr>
              <m:sub/>
              <m:sup/>
              <m:e>
                <m:r>
                  <w:rPr>
                    <w:rFonts w:ascii="Cambria Math" w:eastAsia="Times New Roman" w:hAnsi="Cambria Math"/>
                    <w:sz w:val="22"/>
                    <w:szCs w:val="22"/>
                  </w:rPr>
                  <m:t>exp</m:t>
                </m:r>
                <m:d>
                  <m:dPr>
                    <m:begChr m:val="{"/>
                    <m:endChr m:val="}"/>
                    <m:ctrlPr>
                      <w:rPr>
                        <w:rFonts w:ascii="Cambria Math" w:eastAsia="Times New Roman" w:hAnsi="Cambria Math"/>
                        <w:i/>
                        <w:sz w:val="22"/>
                        <w:szCs w:val="22"/>
                      </w:rPr>
                    </m:ctrlPr>
                  </m:dPr>
                  <m:e>
                    <m:nary>
                      <m:naryPr>
                        <m:chr m:val="∑"/>
                        <m:limLoc m:val="undOvr"/>
                        <m:ctrlPr>
                          <w:rPr>
                            <w:rFonts w:ascii="Cambria Math" w:eastAsia="Times New Roman" w:hAnsi="Cambria Math"/>
                            <w:i/>
                            <w:sz w:val="22"/>
                            <w:szCs w:val="22"/>
                          </w:rPr>
                        </m:ctrlPr>
                      </m:naryPr>
                      <m:sub>
                        <m:r>
                          <w:rPr>
                            <w:rFonts w:ascii="Cambria Math" w:eastAsia="Times New Roman" w:hAnsi="Cambria Math"/>
                            <w:sz w:val="22"/>
                            <w:szCs w:val="22"/>
                          </w:rPr>
                          <m:t>i=1</m:t>
                        </m:r>
                      </m:sub>
                      <m:sup>
                        <m:r>
                          <w:rPr>
                            <w:rFonts w:ascii="Cambria Math" w:eastAsia="Times New Roman" w:hAnsi="Cambria Math"/>
                            <w:sz w:val="22"/>
                            <w:szCs w:val="22"/>
                          </w:rPr>
                          <m:t>n</m:t>
                        </m:r>
                      </m:sup>
                      <m:e>
                        <m:sSub>
                          <m:sSubPr>
                            <m:ctrlPr>
                              <w:rPr>
                                <w:rFonts w:ascii="Cambria Math" w:eastAsia="Times New Roman" w:hAnsi="Cambria Math"/>
                                <w:i/>
                                <w:sz w:val="22"/>
                                <w:szCs w:val="22"/>
                              </w:rPr>
                            </m:ctrlPr>
                          </m:sSubPr>
                          <m:e>
                            <m:r>
                              <w:rPr>
                                <w:rFonts w:ascii="Cambria Math" w:eastAsia="Times New Roman" w:hAnsi="Cambria Math"/>
                                <w:sz w:val="22"/>
                                <w:szCs w:val="22"/>
                              </w:rPr>
                              <m:t>ql</m:t>
                            </m:r>
                          </m:e>
                          <m:sub>
                            <m:r>
                              <w:rPr>
                                <w:rFonts w:ascii="Cambria Math" w:eastAsia="Times New Roman" w:hAnsi="Cambria Math"/>
                                <w:sz w:val="22"/>
                                <w:szCs w:val="22"/>
                              </w:rPr>
                              <m:t>i</m:t>
                            </m:r>
                          </m:sub>
                        </m:sSub>
                        <m:d>
                          <m:dPr>
                            <m:endChr m:val="|"/>
                            <m:ctrlPr>
                              <w:rPr>
                                <w:rFonts w:ascii="Cambria Math" w:eastAsia="Times New Roman" w:hAnsi="Cambria Math"/>
                                <w:i/>
                                <w:sz w:val="22"/>
                                <w:szCs w:val="22"/>
                              </w:rPr>
                            </m:ctrlPr>
                          </m:dPr>
                          <m:e>
                            <m:r>
                              <w:rPr>
                                <w:rFonts w:ascii="Cambria Math" w:eastAsia="Times New Roman" w:hAnsi="Cambria Math"/>
                                <w:sz w:val="22"/>
                                <w:szCs w:val="22"/>
                              </w:rPr>
                              <m:t xml:space="preserve">α, β=0 </m:t>
                            </m:r>
                          </m:e>
                        </m:d>
                        <m:r>
                          <w:rPr>
                            <w:rFonts w:ascii="Cambria Math" w:eastAsia="Times New Roman" w:hAnsi="Cambria Math"/>
                            <w:sz w:val="22"/>
                            <w:szCs w:val="22"/>
                          </w:rPr>
                          <m:t xml:space="preserve"> b)</m:t>
                        </m:r>
                      </m:e>
                    </m:nary>
                  </m:e>
                </m:d>
              </m:e>
            </m:nary>
          </m:e>
        </m:func>
        <m:r>
          <w:rPr>
            <w:rFonts w:ascii="Cambria Math" w:eastAsia="Times New Roman" w:hAnsi="Cambria Math"/>
            <w:sz w:val="22"/>
            <w:szCs w:val="22"/>
          </w:rPr>
          <m:t xml:space="preserve"> × </m:t>
        </m:r>
        <m:sSup>
          <m:sSupPr>
            <m:ctrlPr>
              <w:rPr>
                <w:rFonts w:ascii="Cambria Math" w:eastAsia="Times New Roman" w:hAnsi="Cambria Math"/>
                <w:i/>
                <w:sz w:val="22"/>
                <w:szCs w:val="22"/>
              </w:rPr>
            </m:ctrlPr>
          </m:sSupPr>
          <m:e>
            <m:r>
              <w:rPr>
                <w:rFonts w:ascii="Cambria Math" w:eastAsia="Times New Roman" w:hAnsi="Cambria Math"/>
                <w:sz w:val="22"/>
                <w:szCs w:val="22"/>
              </w:rPr>
              <m:t>(2π)</m:t>
            </m:r>
          </m:e>
          <m:sup>
            <m:r>
              <w:rPr>
                <w:rFonts w:ascii="Cambria Math" w:eastAsia="Times New Roman" w:hAnsi="Cambria Math"/>
                <w:sz w:val="22"/>
                <w:szCs w:val="22"/>
              </w:rPr>
              <m:t>-</m:t>
            </m:r>
            <m:f>
              <m:fPr>
                <m:ctrlPr>
                  <w:rPr>
                    <w:rFonts w:ascii="Cambria Math" w:eastAsia="Times New Roman" w:hAnsi="Cambria Math"/>
                    <w:i/>
                    <w:sz w:val="22"/>
                    <w:szCs w:val="22"/>
                  </w:rPr>
                </m:ctrlPr>
              </m:fPr>
              <m:num>
                <m:r>
                  <w:rPr>
                    <w:rFonts w:ascii="Cambria Math" w:eastAsia="Times New Roman" w:hAnsi="Cambria Math"/>
                    <w:sz w:val="22"/>
                    <w:szCs w:val="22"/>
                  </w:rPr>
                  <m:t>n</m:t>
                </m:r>
              </m:num>
              <m:den>
                <m:r>
                  <w:rPr>
                    <w:rFonts w:ascii="Cambria Math" w:eastAsia="Times New Roman" w:hAnsi="Cambria Math"/>
                    <w:sz w:val="22"/>
                    <w:szCs w:val="22"/>
                  </w:rPr>
                  <m:t>2</m:t>
                </m:r>
              </m:den>
            </m:f>
          </m:sup>
        </m:sSup>
        <m:sSup>
          <m:sSupPr>
            <m:ctrlPr>
              <w:rPr>
                <w:rFonts w:ascii="Cambria Math" w:eastAsia="Times New Roman" w:hAnsi="Cambria Math"/>
                <w:i/>
                <w:sz w:val="22"/>
                <w:szCs w:val="22"/>
              </w:rPr>
            </m:ctrlPr>
          </m:sSupPr>
          <m:e>
            <m:r>
              <w:rPr>
                <w:rFonts w:ascii="Cambria Math" w:eastAsia="Times New Roman" w:hAnsi="Cambria Math"/>
                <w:sz w:val="22"/>
                <w:szCs w:val="22"/>
              </w:rPr>
              <m:t>|</m:t>
            </m:r>
            <m:r>
              <m:rPr>
                <m:sty m:val="p"/>
              </m:rPr>
              <w:rPr>
                <w:rFonts w:ascii="Cambria Math" w:eastAsia="Times New Roman" w:hAnsi="Cambria Math" w:cs="Cambria Math"/>
                <w:sz w:val="22"/>
                <w:szCs w:val="22"/>
              </w:rPr>
              <m:t>τ</m:t>
            </m:r>
            <m:r>
              <w:rPr>
                <w:rFonts w:ascii="Cambria Math" w:eastAsia="Times New Roman" w:hAnsi="Cambria Math"/>
                <w:sz w:val="22"/>
                <w:szCs w:val="22"/>
              </w:rPr>
              <m:t xml:space="preserve"> ψ|</m:t>
            </m:r>
          </m:e>
          <m:sup>
            <m:r>
              <w:rPr>
                <w:rFonts w:ascii="Cambria Math" w:eastAsia="Times New Roman" w:hAnsi="Cambria Math"/>
                <w:sz w:val="22"/>
                <w:szCs w:val="22"/>
              </w:rPr>
              <m:t>-</m:t>
            </m:r>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sup>
        </m:sSup>
        <m:r>
          <w:rPr>
            <w:rFonts w:ascii="Cambria Math" w:eastAsia="Times New Roman" w:hAnsi="Cambria Math"/>
            <w:sz w:val="22"/>
            <w:szCs w:val="22"/>
          </w:rPr>
          <m:t xml:space="preserve"> × exp</m:t>
        </m:r>
        <m:d>
          <m:dPr>
            <m:begChr m:val="{"/>
            <m:endChr m:val="}"/>
            <m:ctrlPr>
              <w:rPr>
                <w:rFonts w:ascii="Cambria Math" w:eastAsia="Times New Roman" w:hAnsi="Cambria Math"/>
                <w:i/>
                <w:sz w:val="22"/>
                <w:szCs w:val="22"/>
              </w:rPr>
            </m:ctrlPr>
          </m:dPr>
          <m:e>
            <m:r>
              <w:rPr>
                <w:rFonts w:ascii="Cambria Math" w:eastAsia="Times New Roman" w:hAnsi="Cambria Math"/>
                <w:sz w:val="22"/>
                <w:szCs w:val="22"/>
              </w:rPr>
              <m:t>-</m:t>
            </m:r>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sSup>
              <m:sSupPr>
                <m:ctrlPr>
                  <w:rPr>
                    <w:rFonts w:ascii="Cambria Math" w:eastAsia="Times New Roman" w:hAnsi="Cambria Math"/>
                    <w:i/>
                    <w:sz w:val="22"/>
                    <w:szCs w:val="22"/>
                  </w:rPr>
                </m:ctrlPr>
              </m:sSupPr>
              <m:e>
                <m:r>
                  <w:rPr>
                    <w:rFonts w:ascii="Cambria Math" w:eastAsia="Times New Roman" w:hAnsi="Cambria Math"/>
                    <w:sz w:val="22"/>
                    <w:szCs w:val="22"/>
                  </w:rPr>
                  <m:t>b</m:t>
                </m:r>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r>
                      <m:rPr>
                        <m:sty m:val="p"/>
                      </m:rPr>
                      <w:rPr>
                        <w:rFonts w:ascii="Cambria Math" w:eastAsia="Times New Roman" w:hAnsi="Cambria Math" w:cs="Cambria Math"/>
                        <w:sz w:val="22"/>
                        <w:szCs w:val="22"/>
                      </w:rPr>
                      <m:t>τ</m:t>
                    </m:r>
                    <m:r>
                      <w:rPr>
                        <w:rFonts w:ascii="Cambria Math" w:eastAsia="Times New Roman" w:hAnsi="Cambria Math"/>
                        <w:sz w:val="22"/>
                        <w:szCs w:val="22"/>
                      </w:rPr>
                      <m:t xml:space="preserve"> ψ</m:t>
                    </m:r>
                  </m:e>
                </m:d>
              </m:e>
              <m:sup>
                <m:r>
                  <w:rPr>
                    <w:rFonts w:ascii="Cambria Math" w:eastAsia="Times New Roman" w:hAnsi="Cambria Math"/>
                    <w:sz w:val="22"/>
                    <w:szCs w:val="22"/>
                  </w:rPr>
                  <m:t>-1</m:t>
                </m:r>
              </m:sup>
            </m:sSup>
            <m:r>
              <w:rPr>
                <w:rFonts w:ascii="Cambria Math" w:eastAsia="Times New Roman" w:hAnsi="Cambria Math"/>
                <w:sz w:val="22"/>
                <w:szCs w:val="22"/>
              </w:rPr>
              <m:t>b</m:t>
            </m:r>
          </m:e>
        </m:d>
        <m:r>
          <w:rPr>
            <w:rFonts w:ascii="Cambria Math" w:eastAsia="Times New Roman" w:hAnsi="Cambria Math"/>
            <w:sz w:val="22"/>
            <w:szCs w:val="22"/>
          </w:rPr>
          <m:t>db,</m:t>
        </m:r>
      </m:oMath>
      <w:r w:rsidRPr="00D5368E">
        <w:rPr>
          <w:rFonts w:asciiTheme="majorHAnsi" w:eastAsia="Times New Roman" w:hAnsiTheme="majorHAnsi"/>
          <w:sz w:val="22"/>
          <w:szCs w:val="22"/>
        </w:rPr>
        <w:t xml:space="preserve">          (1)</w:t>
      </w:r>
    </w:p>
    <w:p w14:paraId="066460B2" w14:textId="7161B70A" w:rsidR="00C533CD" w:rsidRPr="00D5368E" w:rsidRDefault="00C533CD" w:rsidP="00C533CD">
      <w:pPr>
        <w:jc w:val="both"/>
        <w:rPr>
          <w:rFonts w:asciiTheme="majorHAnsi" w:eastAsia="Times New Roman" w:hAnsiTheme="majorHAnsi"/>
          <w:sz w:val="22"/>
          <w:szCs w:val="22"/>
        </w:rPr>
      </w:pPr>
      <w:proofErr w:type="gramStart"/>
      <w:r w:rsidRPr="00D5368E">
        <w:rPr>
          <w:rFonts w:asciiTheme="majorHAnsi" w:eastAsia="Times New Roman" w:hAnsiTheme="majorHAnsi"/>
          <w:sz w:val="22"/>
          <w:szCs w:val="22"/>
        </w:rPr>
        <w:t>where</w:t>
      </w:r>
      <w:proofErr w:type="gramEnd"/>
      <w:r w:rsidRPr="00D5368E">
        <w:rPr>
          <w:rFonts w:asciiTheme="majorHAnsi" w:eastAsia="Times New Roman" w:hAnsiTheme="majorHAnsi"/>
          <w:sz w:val="22"/>
          <w:szCs w:val="22"/>
        </w:rPr>
        <w:t xml:space="preserve"> </w:t>
      </w:r>
      <m:oMath>
        <m:sSub>
          <m:sSubPr>
            <m:ctrlPr>
              <w:rPr>
                <w:rFonts w:ascii="Cambria Math" w:eastAsia="Times New Roman" w:hAnsi="Cambria Math"/>
                <w:i/>
                <w:sz w:val="22"/>
                <w:szCs w:val="22"/>
              </w:rPr>
            </m:ctrlPr>
          </m:sSubPr>
          <m:e>
            <m:r>
              <w:rPr>
                <w:rFonts w:ascii="Cambria Math" w:eastAsia="Times New Roman" w:hAnsi="Cambria Math"/>
                <w:sz w:val="22"/>
                <w:szCs w:val="22"/>
              </w:rPr>
              <m:t>ql</m:t>
            </m:r>
          </m:e>
          <m:sub>
            <m:r>
              <w:rPr>
                <w:rFonts w:asciiTheme="majorHAnsi" w:eastAsia="Times New Roman" w:hAnsiTheme="majorHAnsi"/>
                <w:sz w:val="22"/>
                <w:szCs w:val="22"/>
              </w:rPr>
              <m:t>i</m:t>
            </m:r>
          </m:sub>
        </m:sSub>
        <m:d>
          <m:dPr>
            <m:endChr m:val="|"/>
            <m:ctrlPr>
              <w:rPr>
                <w:rFonts w:ascii="Cambria Math" w:eastAsia="Times New Roman" w:hAnsi="Cambria Math"/>
                <w:i/>
                <w:sz w:val="22"/>
                <w:szCs w:val="22"/>
              </w:rPr>
            </m:ctrlPr>
          </m:dPr>
          <m:e>
            <m:r>
              <w:rPr>
                <w:rFonts w:ascii="Cambria Math" w:eastAsia="Times New Roman" w:hAnsi="Cambria Math"/>
                <w:sz w:val="22"/>
                <w:szCs w:val="22"/>
              </w:rPr>
              <m:t xml:space="preserve">α, β=0 </m:t>
            </m:r>
          </m:e>
        </m:d>
        <m:r>
          <w:rPr>
            <w:rFonts w:ascii="Cambria Math" w:eastAsia="Times New Roman" w:hAnsi="Cambria Math"/>
            <w:sz w:val="22"/>
            <w:szCs w:val="22"/>
          </w:rPr>
          <m:t xml:space="preserve"> b)= </m:t>
        </m:r>
        <m:nary>
          <m:naryPr>
            <m:limLoc m:val="subSup"/>
            <m:ctrlPr>
              <w:rPr>
                <w:rFonts w:ascii="Cambria Math" w:eastAsia="Times New Roman" w:hAnsi="Cambria Math"/>
                <w:i/>
                <w:sz w:val="22"/>
                <w:szCs w:val="22"/>
              </w:rPr>
            </m:ctrlPr>
          </m:naryPr>
          <m:sub>
            <m:sSub>
              <m:sSubPr>
                <m:ctrlPr>
                  <w:rPr>
                    <w:rFonts w:ascii="Cambria Math" w:eastAsia="Times New Roman" w:hAnsi="Cambria Math"/>
                    <w:i/>
                    <w:sz w:val="22"/>
                    <w:szCs w:val="22"/>
                  </w:rPr>
                </m:ctrlPr>
              </m:sSubPr>
              <m:e>
                <m:r>
                  <w:rPr>
                    <w:rFonts w:ascii="Cambria Math" w:eastAsia="Times New Roman" w:hAnsi="Cambria Math"/>
                    <w:sz w:val="22"/>
                    <w:szCs w:val="22"/>
                  </w:rPr>
                  <m:t>y</m:t>
                </m:r>
              </m:e>
              <m:sub>
                <m:r>
                  <w:rPr>
                    <w:rFonts w:ascii="Cambria Math" w:eastAsia="Times New Roman" w:hAnsi="Cambria Math"/>
                    <w:sz w:val="22"/>
                    <w:szCs w:val="22"/>
                  </w:rPr>
                  <m:t>i</m:t>
                </m:r>
              </m:sub>
            </m:sSub>
          </m:sub>
          <m:sup>
            <m:sSub>
              <m:sSubPr>
                <m:ctrlPr>
                  <w:rPr>
                    <w:rFonts w:ascii="Cambria Math" w:eastAsia="Times New Roman" w:hAnsi="Cambria Math"/>
                    <w:i/>
                    <w:sz w:val="22"/>
                    <w:szCs w:val="22"/>
                  </w:rPr>
                </m:ctrlPr>
              </m:sSubPr>
              <m:e>
                <m:r>
                  <w:rPr>
                    <w:rFonts w:ascii="Cambria Math" w:eastAsia="Times New Roman" w:hAnsi="Cambria Math"/>
                    <w:sz w:val="22"/>
                    <w:szCs w:val="22"/>
                  </w:rPr>
                  <m:t>μ</m:t>
                </m:r>
              </m:e>
              <m:sub>
                <m:r>
                  <w:rPr>
                    <w:rFonts w:ascii="Cambria Math" w:eastAsia="Times New Roman" w:hAnsi="Cambria Math"/>
                    <w:sz w:val="22"/>
                    <w:szCs w:val="22"/>
                  </w:rPr>
                  <m:t>i</m:t>
                </m:r>
              </m:sub>
            </m:sSub>
          </m:sup>
          <m:e>
            <m:f>
              <m:fPr>
                <m:ctrlPr>
                  <w:rPr>
                    <w:rFonts w:ascii="Cambria Math" w:eastAsia="Times New Roman" w:hAnsi="Cambria Math"/>
                    <w:i/>
                    <w:sz w:val="22"/>
                    <w:szCs w:val="22"/>
                  </w:rPr>
                </m:ctrlPr>
              </m:fPr>
              <m:num>
                <m:sSub>
                  <m:sSubPr>
                    <m:ctrlPr>
                      <w:rPr>
                        <w:rFonts w:ascii="Cambria Math" w:eastAsia="Times New Roman" w:hAnsi="Cambria Math"/>
                        <w:i/>
                        <w:sz w:val="22"/>
                        <w:szCs w:val="22"/>
                      </w:rPr>
                    </m:ctrlPr>
                  </m:sSubPr>
                  <m:e>
                    <m:r>
                      <w:rPr>
                        <w:rFonts w:ascii="Cambria Math" w:eastAsia="Times New Roman" w:hAnsi="Cambria Math"/>
                        <w:sz w:val="22"/>
                        <w:szCs w:val="22"/>
                      </w:rPr>
                      <m:t>a</m:t>
                    </m:r>
                  </m:e>
                  <m:sub>
                    <m:r>
                      <w:rPr>
                        <w:rFonts w:ascii="Cambria Math" w:eastAsia="Times New Roman" w:hAnsi="Cambria Math"/>
                        <w:sz w:val="22"/>
                        <w:szCs w:val="22"/>
                      </w:rPr>
                      <m:t>i</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y</m:t>
                    </m:r>
                  </m:e>
                  <m:sub>
                    <m:r>
                      <w:rPr>
                        <w:rFonts w:ascii="Cambria Math" w:eastAsia="Times New Roman" w:hAnsi="Cambria Math"/>
                        <w:sz w:val="22"/>
                        <w:szCs w:val="22"/>
                      </w:rPr>
                      <m:t>i</m:t>
                    </m:r>
                  </m:sub>
                </m:sSub>
                <m:r>
                  <w:rPr>
                    <w:rFonts w:ascii="Cambria Math" w:eastAsia="Times New Roman" w:hAnsi="Cambria Math"/>
                    <w:sz w:val="22"/>
                    <w:szCs w:val="22"/>
                  </w:rPr>
                  <m:t>-μ)</m:t>
                </m:r>
              </m:num>
              <m:den>
                <m:r>
                  <w:rPr>
                    <w:rFonts w:ascii="Cambria Math" w:eastAsia="Times New Roman" w:hAnsi="Cambria Math"/>
                    <w:sz w:val="22"/>
                    <w:szCs w:val="22"/>
                  </w:rPr>
                  <m:t>ϕv(μ)</m:t>
                </m:r>
              </m:den>
            </m:f>
            <m:r>
              <w:rPr>
                <w:rFonts w:ascii="Cambria Math" w:eastAsia="Times New Roman" w:hAnsi="Cambria Math"/>
                <w:sz w:val="22"/>
                <w:szCs w:val="22"/>
              </w:rPr>
              <m:t>dμ</m:t>
            </m:r>
          </m:e>
        </m:nary>
      </m:oMath>
      <w:r w:rsidRPr="00D5368E">
        <w:rPr>
          <w:rFonts w:asciiTheme="majorHAnsi" w:eastAsia="Times New Roman" w:hAnsiTheme="majorHAnsi"/>
          <w:sz w:val="22"/>
          <w:szCs w:val="22"/>
        </w:rPr>
        <w:t xml:space="preserve"> is the quasi-likelihood for the </w:t>
      </w:r>
      <w:proofErr w:type="spellStart"/>
      <w:r w:rsidRPr="00D5368E">
        <w:rPr>
          <w:rFonts w:asciiTheme="majorHAnsi" w:eastAsia="Times New Roman" w:hAnsiTheme="majorHAnsi"/>
          <w:i/>
          <w:sz w:val="22"/>
          <w:szCs w:val="22"/>
        </w:rPr>
        <w:t>ith</w:t>
      </w:r>
      <w:proofErr w:type="spellEnd"/>
      <w:r w:rsidRPr="00D5368E">
        <w:rPr>
          <w:rFonts w:asciiTheme="majorHAnsi" w:eastAsia="Times New Roman" w:hAnsiTheme="majorHAnsi"/>
          <w:sz w:val="22"/>
          <w:szCs w:val="22"/>
        </w:rPr>
        <w:t xml:space="preserve"> individual given the random effect </w:t>
      </w:r>
      <m:oMath>
        <m:r>
          <w:rPr>
            <w:rFonts w:ascii="Cambria Math" w:eastAsia="Times New Roman" w:hAnsi="Cambria Math"/>
            <w:sz w:val="22"/>
            <w:szCs w:val="22"/>
          </w:rPr>
          <m:t>b</m:t>
        </m:r>
      </m:oMath>
      <w:r w:rsidRPr="00D5368E">
        <w:rPr>
          <w:rFonts w:asciiTheme="majorHAnsi" w:eastAsia="Times New Roman" w:hAnsiTheme="majorHAnsi"/>
          <w:sz w:val="22"/>
          <w:szCs w:val="22"/>
        </w:rPr>
        <w:t xml:space="preserve">. Let </w:t>
      </w:r>
      <m:oMath>
        <m:r>
          <w:rPr>
            <w:rFonts w:ascii="Cambria Math" w:eastAsia="Times New Roman" w:hAnsi="Cambria Math"/>
            <w:sz w:val="22"/>
            <w:szCs w:val="22"/>
          </w:rPr>
          <m:t>κ</m:t>
        </m:r>
        <m:d>
          <m:dPr>
            <m:ctrlPr>
              <w:rPr>
                <w:rFonts w:ascii="Cambria Math" w:eastAsia="Times New Roman" w:hAnsi="Cambria Math"/>
                <w:i/>
                <w:sz w:val="22"/>
                <w:szCs w:val="22"/>
              </w:rPr>
            </m:ctrlPr>
          </m:dPr>
          <m:e>
            <m:r>
              <w:rPr>
                <w:rFonts w:ascii="Cambria Math" w:eastAsia="Times New Roman" w:hAnsi="Cambria Math"/>
                <w:sz w:val="22"/>
                <w:szCs w:val="22"/>
              </w:rPr>
              <m:t>b</m:t>
            </m:r>
          </m:e>
        </m:d>
        <m:r>
          <w:rPr>
            <w:rFonts w:ascii="Cambria Math" w:eastAsia="Times New Roman" w:hAnsi="Cambria Math"/>
            <w:sz w:val="22"/>
            <w:szCs w:val="22"/>
          </w:rPr>
          <m:t xml:space="preserve">= </m:t>
        </m:r>
        <m:nary>
          <m:naryPr>
            <m:chr m:val="∑"/>
            <m:limLoc m:val="undOvr"/>
            <m:ctrlPr>
              <w:rPr>
                <w:rFonts w:ascii="Cambria Math" w:eastAsia="Times New Roman" w:hAnsi="Cambria Math"/>
                <w:i/>
                <w:sz w:val="22"/>
                <w:szCs w:val="22"/>
              </w:rPr>
            </m:ctrlPr>
          </m:naryPr>
          <m:sub>
            <m:r>
              <w:rPr>
                <w:rFonts w:ascii="Cambria Math" w:eastAsia="Times New Roman" w:hAnsi="Cambria Math"/>
                <w:sz w:val="22"/>
                <w:szCs w:val="22"/>
              </w:rPr>
              <m:t>i=1</m:t>
            </m:r>
          </m:sub>
          <m:sup>
            <m:r>
              <w:rPr>
                <w:rFonts w:ascii="Cambria Math" w:eastAsia="Times New Roman" w:hAnsi="Cambria Math"/>
                <w:sz w:val="22"/>
                <w:szCs w:val="22"/>
              </w:rPr>
              <m:t>n</m:t>
            </m:r>
          </m:sup>
          <m:e>
            <m:sSub>
              <m:sSubPr>
                <m:ctrlPr>
                  <w:rPr>
                    <w:rFonts w:ascii="Cambria Math" w:eastAsia="Times New Roman" w:hAnsi="Cambria Math"/>
                    <w:i/>
                    <w:sz w:val="22"/>
                    <w:szCs w:val="22"/>
                  </w:rPr>
                </m:ctrlPr>
              </m:sSubPr>
              <m:e>
                <m:r>
                  <w:rPr>
                    <w:rFonts w:ascii="Cambria Math" w:eastAsia="Times New Roman" w:hAnsi="Cambria Math"/>
                    <w:sz w:val="22"/>
                    <w:szCs w:val="22"/>
                  </w:rPr>
                  <m:t>ql</m:t>
                </m:r>
              </m:e>
              <m:sub>
                <m:r>
                  <w:rPr>
                    <w:rFonts w:ascii="Cambria Math" w:eastAsia="Times New Roman" w:hAnsi="Cambria Math"/>
                    <w:sz w:val="22"/>
                    <w:szCs w:val="22"/>
                  </w:rPr>
                  <m:t>i</m:t>
                </m:r>
              </m:sub>
            </m:sSub>
            <m:d>
              <m:dPr>
                <m:endChr m:val="|"/>
                <m:ctrlPr>
                  <w:rPr>
                    <w:rFonts w:ascii="Cambria Math" w:eastAsia="Times New Roman" w:hAnsi="Cambria Math"/>
                    <w:i/>
                    <w:sz w:val="22"/>
                    <w:szCs w:val="22"/>
                  </w:rPr>
                </m:ctrlPr>
              </m:dPr>
              <m:e>
                <m:r>
                  <w:rPr>
                    <w:rFonts w:ascii="Cambria Math" w:eastAsia="Times New Roman" w:hAnsi="Cambria Math"/>
                    <w:sz w:val="22"/>
                    <w:szCs w:val="22"/>
                  </w:rPr>
                  <m:t xml:space="preserve">α, β=0 </m:t>
                </m:r>
              </m:e>
            </m:d>
            <m:r>
              <w:rPr>
                <w:rFonts w:ascii="Cambria Math" w:eastAsia="Times New Roman" w:hAnsi="Cambria Math"/>
                <w:sz w:val="22"/>
                <w:szCs w:val="22"/>
              </w:rPr>
              <m:t xml:space="preserve"> b)</m:t>
            </m:r>
          </m:e>
        </m:nary>
        <m:r>
          <w:rPr>
            <w:rFonts w:ascii="Cambria Math" w:eastAsia="Times New Roman" w:hAnsi="Cambria Math"/>
            <w:sz w:val="22"/>
            <w:szCs w:val="22"/>
          </w:rPr>
          <m:t>-</m:t>
        </m:r>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sSup>
          <m:sSupPr>
            <m:ctrlPr>
              <w:rPr>
                <w:rFonts w:ascii="Cambria Math" w:eastAsia="Times New Roman" w:hAnsi="Cambria Math"/>
                <w:i/>
                <w:sz w:val="22"/>
                <w:szCs w:val="22"/>
              </w:rPr>
            </m:ctrlPr>
          </m:sSupPr>
          <m:e>
            <m:r>
              <w:rPr>
                <w:rFonts w:ascii="Cambria Math" w:eastAsia="Times New Roman" w:hAnsi="Cambria Math"/>
                <w:sz w:val="22"/>
                <w:szCs w:val="22"/>
              </w:rPr>
              <m:t>b</m:t>
            </m:r>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r>
                  <m:rPr>
                    <m:sty m:val="p"/>
                  </m:rPr>
                  <w:rPr>
                    <w:rFonts w:ascii="Cambria Math" w:eastAsia="Times New Roman" w:hAnsi="Cambria Math" w:cs="Cambria Math"/>
                    <w:sz w:val="22"/>
                    <w:szCs w:val="22"/>
                  </w:rPr>
                  <m:t>τ</m:t>
                </m:r>
                <m:r>
                  <w:rPr>
                    <w:rFonts w:ascii="Cambria Math" w:eastAsia="Times New Roman" w:hAnsi="Cambria Math"/>
                    <w:sz w:val="22"/>
                    <w:szCs w:val="22"/>
                  </w:rPr>
                  <m:t xml:space="preserve"> ψ</m:t>
                </m:r>
              </m:e>
            </m:d>
          </m:e>
          <m:sup>
            <m:r>
              <w:rPr>
                <w:rFonts w:ascii="Cambria Math" w:eastAsia="Times New Roman" w:hAnsi="Cambria Math"/>
                <w:sz w:val="22"/>
                <w:szCs w:val="22"/>
              </w:rPr>
              <m:t>-1</m:t>
            </m:r>
          </m:sup>
        </m:sSup>
        <m:r>
          <w:rPr>
            <w:rFonts w:ascii="Cambria Math" w:eastAsia="Times New Roman" w:hAnsi="Cambria Math"/>
            <w:sz w:val="22"/>
            <w:szCs w:val="22"/>
          </w:rPr>
          <m:t>.</m:t>
        </m:r>
      </m:oMath>
      <w:r w:rsidRPr="00D5368E">
        <w:rPr>
          <w:rFonts w:asciiTheme="majorHAnsi" w:eastAsia="Times New Roman" w:hAnsiTheme="majorHAnsi"/>
          <w:sz w:val="22"/>
          <w:szCs w:val="22"/>
        </w:rPr>
        <w:t xml:space="preserve">Approximation for the integral </w:t>
      </w:r>
      <m:oMath>
        <m:nary>
          <m:naryPr>
            <m:limLoc m:val="undOvr"/>
            <m:subHide m:val="1"/>
            <m:supHide m:val="1"/>
            <m:ctrlPr>
              <w:rPr>
                <w:rFonts w:ascii="Cambria Math" w:eastAsia="Times New Roman" w:hAnsi="Cambria Math"/>
                <w:i/>
                <w:sz w:val="22"/>
                <w:szCs w:val="22"/>
              </w:rPr>
            </m:ctrlPr>
          </m:naryPr>
          <m:sub/>
          <m:sup/>
          <m:e>
            <m:r>
              <w:rPr>
                <w:rFonts w:ascii="Cambria Math" w:eastAsia="Times New Roman" w:hAnsi="Cambria Math"/>
                <w:sz w:val="22"/>
                <w:szCs w:val="22"/>
              </w:rPr>
              <m:t>exp</m:t>
            </m:r>
            <m:d>
              <m:dPr>
                <m:begChr m:val="{"/>
                <m:endChr m:val="}"/>
                <m:ctrlPr>
                  <w:rPr>
                    <w:rFonts w:ascii="Cambria Math" w:eastAsia="Times New Roman" w:hAnsi="Cambria Math"/>
                    <w:i/>
                    <w:sz w:val="22"/>
                    <w:szCs w:val="22"/>
                  </w:rPr>
                </m:ctrlPr>
              </m:dPr>
              <m:e>
                <m:r>
                  <w:rPr>
                    <w:rFonts w:ascii="Cambria Math" w:eastAsia="Times New Roman" w:hAnsi="Cambria Math"/>
                    <w:sz w:val="22"/>
                    <w:szCs w:val="22"/>
                  </w:rPr>
                  <m:t>κ</m:t>
                </m:r>
                <m:d>
                  <m:dPr>
                    <m:ctrlPr>
                      <w:rPr>
                        <w:rFonts w:ascii="Cambria Math" w:eastAsia="Times New Roman" w:hAnsi="Cambria Math"/>
                        <w:i/>
                        <w:sz w:val="22"/>
                        <w:szCs w:val="22"/>
                      </w:rPr>
                    </m:ctrlPr>
                  </m:dPr>
                  <m:e>
                    <m:r>
                      <w:rPr>
                        <w:rFonts w:ascii="Cambria Math" w:eastAsia="Times New Roman" w:hAnsi="Cambria Math"/>
                        <w:sz w:val="22"/>
                        <w:szCs w:val="22"/>
                      </w:rPr>
                      <m:t>b</m:t>
                    </m:r>
                  </m:e>
                </m:d>
              </m:e>
            </m:d>
            <m:r>
              <w:rPr>
                <w:rFonts w:ascii="Cambria Math" w:eastAsia="Times New Roman" w:hAnsi="Cambria Math"/>
                <w:sz w:val="22"/>
                <w:szCs w:val="22"/>
              </w:rPr>
              <m:t>db</m:t>
            </m:r>
          </m:e>
        </m:nary>
      </m:oMath>
      <w:r w:rsidRPr="00D5368E">
        <w:rPr>
          <w:rFonts w:asciiTheme="majorHAnsi" w:eastAsia="Times New Roman" w:hAnsiTheme="majorHAnsi"/>
          <w:sz w:val="22"/>
          <w:szCs w:val="22"/>
        </w:rPr>
        <w:t xml:space="preserve"> can be obtained using Laplace’s method with the first and second derivatives. Let </w:t>
      </w:r>
      <m:oMath>
        <m:acc>
          <m:accPr>
            <m:chr m:val="̃"/>
            <m:ctrlPr>
              <w:rPr>
                <w:rFonts w:ascii="Cambria Math" w:eastAsia="Times New Roman" w:hAnsi="Cambria Math"/>
                <w:i/>
                <w:sz w:val="22"/>
                <w:szCs w:val="22"/>
              </w:rPr>
            </m:ctrlPr>
          </m:accPr>
          <m:e>
            <m:r>
              <w:rPr>
                <w:rFonts w:ascii="Cambria Math" w:eastAsia="Times New Roman" w:hAnsi="Cambria Math"/>
                <w:sz w:val="22"/>
                <w:szCs w:val="22"/>
              </w:rPr>
              <m:t>b</m:t>
            </m:r>
          </m:e>
        </m:acc>
      </m:oMath>
      <w:r w:rsidRPr="00D5368E">
        <w:rPr>
          <w:rFonts w:asciiTheme="majorHAnsi" w:eastAsia="Times New Roman" w:hAnsiTheme="majorHAnsi"/>
          <w:sz w:val="22"/>
          <w:szCs w:val="22"/>
        </w:rPr>
        <w:t xml:space="preserve"> denote the solution of </w:t>
      </w:r>
      <m:oMath>
        <m:sSup>
          <m:sSupPr>
            <m:ctrlPr>
              <w:rPr>
                <w:rFonts w:ascii="Cambria Math" w:eastAsia="Times New Roman" w:hAnsi="Cambria Math"/>
                <w:i/>
                <w:sz w:val="22"/>
                <w:szCs w:val="22"/>
              </w:rPr>
            </m:ctrlPr>
          </m:sSupPr>
          <m:e>
            <m:r>
              <w:rPr>
                <w:rFonts w:ascii="Cambria Math" w:eastAsia="Times New Roman" w:hAnsi="Cambria Math"/>
                <w:sz w:val="22"/>
                <w:szCs w:val="22"/>
              </w:rPr>
              <m:t>κ</m:t>
            </m:r>
          </m:e>
          <m:sup>
            <m:r>
              <w:rPr>
                <w:rFonts w:ascii="Cambria Math" w:eastAsia="Times New Roman" w:hAnsi="Cambria Math"/>
                <w:sz w:val="22"/>
                <w:szCs w:val="22"/>
              </w:rPr>
              <m:t>'</m:t>
            </m:r>
          </m:sup>
        </m:sSup>
        <m:d>
          <m:dPr>
            <m:ctrlPr>
              <w:rPr>
                <w:rFonts w:ascii="Cambria Math" w:eastAsia="Times New Roman" w:hAnsi="Cambria Math"/>
                <w:i/>
                <w:sz w:val="22"/>
                <w:szCs w:val="22"/>
              </w:rPr>
            </m:ctrlPr>
          </m:dPr>
          <m:e>
            <m:r>
              <w:rPr>
                <w:rFonts w:ascii="Cambria Math" w:eastAsia="Times New Roman" w:hAnsi="Cambria Math"/>
                <w:sz w:val="22"/>
                <w:szCs w:val="22"/>
              </w:rPr>
              <m:t>b</m:t>
            </m:r>
          </m:e>
        </m:d>
        <m:r>
          <w:rPr>
            <w:rFonts w:ascii="Cambria Math" w:eastAsia="Times New Roman" w:hAnsi="Cambria Math"/>
            <w:sz w:val="22"/>
            <w:szCs w:val="22"/>
          </w:rPr>
          <m:t xml:space="preserve"> =0</m:t>
        </m:r>
      </m:oMath>
      <w:r w:rsidRPr="00D5368E">
        <w:rPr>
          <w:rFonts w:asciiTheme="majorHAnsi" w:eastAsia="Times New Roman" w:hAnsiTheme="majorHAnsi"/>
          <w:sz w:val="22"/>
          <w:szCs w:val="22"/>
        </w:rPr>
        <w:t xml:space="preserve">, which maximizes </w:t>
      </w:r>
      <m:oMath>
        <m:r>
          <w:rPr>
            <w:rFonts w:ascii="Cambria Math" w:eastAsia="Times New Roman" w:hAnsi="Cambria Math"/>
            <w:sz w:val="22"/>
            <w:szCs w:val="22"/>
          </w:rPr>
          <m:t>κ</m:t>
        </m:r>
        <m:d>
          <m:dPr>
            <m:ctrlPr>
              <w:rPr>
                <w:rFonts w:ascii="Cambria Math" w:eastAsia="Times New Roman" w:hAnsi="Cambria Math"/>
                <w:i/>
                <w:sz w:val="22"/>
                <w:szCs w:val="22"/>
              </w:rPr>
            </m:ctrlPr>
          </m:dPr>
          <m:e>
            <m:r>
              <w:rPr>
                <w:rFonts w:ascii="Cambria Math" w:eastAsia="Times New Roman" w:hAnsi="Cambria Math"/>
                <w:sz w:val="22"/>
                <w:szCs w:val="22"/>
              </w:rPr>
              <m:t>b</m:t>
            </m:r>
          </m:e>
        </m:d>
      </m:oMath>
      <w:r w:rsidRPr="00D5368E">
        <w:rPr>
          <w:rFonts w:asciiTheme="majorHAnsi" w:eastAsia="Times New Roman" w:hAnsiTheme="majorHAnsi"/>
          <w:sz w:val="22"/>
          <w:szCs w:val="22"/>
        </w:rPr>
        <w:t xml:space="preserve">, and </w:t>
      </w:r>
      <m:oMath>
        <m:r>
          <w:rPr>
            <w:rFonts w:ascii="Cambria Math" w:eastAsia="Times New Roman" w:hAnsi="Cambria Math"/>
            <w:sz w:val="22"/>
            <w:szCs w:val="22"/>
          </w:rPr>
          <m:t>W</m:t>
        </m:r>
      </m:oMath>
      <w:r w:rsidRPr="00D5368E">
        <w:rPr>
          <w:rFonts w:asciiTheme="majorHAnsi" w:eastAsia="Times New Roman" w:hAnsiTheme="majorHAnsi"/>
          <w:sz w:val="22"/>
          <w:szCs w:val="22"/>
        </w:rPr>
        <w:t xml:space="preserve">denote the weight matrix, which is a diagonal matrix with diagonal terms  </w:t>
      </w:r>
      <m:oMath>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ϕv</m:t>
            </m:r>
            <m:d>
              <m:dPr>
                <m:ctrlPr>
                  <w:rPr>
                    <w:rFonts w:ascii="Cambria Math" w:eastAsia="Times New Roman" w:hAnsi="Cambria Math"/>
                    <w:i/>
                    <w:sz w:val="22"/>
                    <w:szCs w:val="22"/>
                  </w:rPr>
                </m:ctrlPr>
              </m:dPr>
              <m:e>
                <m:sSub>
                  <m:sSubPr>
                    <m:ctrlPr>
                      <w:rPr>
                        <w:rFonts w:ascii="Cambria Math" w:eastAsia="Times New Roman" w:hAnsi="Cambria Math"/>
                        <w:i/>
                        <w:sz w:val="22"/>
                        <w:szCs w:val="22"/>
                      </w:rPr>
                    </m:ctrlPr>
                  </m:sSubPr>
                  <m:e>
                    <m:r>
                      <w:rPr>
                        <w:rFonts w:ascii="Cambria Math" w:eastAsia="Times New Roman" w:hAnsi="Cambria Math"/>
                        <w:sz w:val="22"/>
                        <w:szCs w:val="22"/>
                      </w:rPr>
                      <m:t>μ</m:t>
                    </m:r>
                  </m:e>
                  <m:sub>
                    <m:r>
                      <w:rPr>
                        <w:rFonts w:ascii="Cambria Math" w:eastAsia="Times New Roman" w:hAnsi="Cambria Math"/>
                        <w:sz w:val="22"/>
                        <w:szCs w:val="22"/>
                      </w:rPr>
                      <m:t>i</m:t>
                    </m:r>
                  </m:sub>
                </m:sSub>
              </m:e>
            </m:d>
            <m:sSup>
              <m:sSupPr>
                <m:ctrlPr>
                  <w:rPr>
                    <w:rFonts w:ascii="Cambria Math" w:eastAsia="Times New Roman" w:hAnsi="Cambria Math"/>
                    <w:i/>
                    <w:sz w:val="22"/>
                    <w:szCs w:val="22"/>
                  </w:rPr>
                </m:ctrlPr>
              </m:sSupPr>
              <m:e>
                <m:r>
                  <w:rPr>
                    <w:rFonts w:ascii="Cambria Math" w:eastAsia="Times New Roman" w:hAnsi="Cambria Math"/>
                    <w:sz w:val="22"/>
                    <w:szCs w:val="22"/>
                  </w:rPr>
                  <m:t>[g'(</m:t>
                </m:r>
                <m:sSub>
                  <m:sSubPr>
                    <m:ctrlPr>
                      <w:rPr>
                        <w:rFonts w:ascii="Cambria Math" w:eastAsia="Times New Roman" w:hAnsi="Cambria Math"/>
                        <w:i/>
                        <w:sz w:val="22"/>
                        <w:szCs w:val="22"/>
                      </w:rPr>
                    </m:ctrlPr>
                  </m:sSubPr>
                  <m:e>
                    <m:r>
                      <w:rPr>
                        <w:rFonts w:ascii="Cambria Math" w:eastAsia="Times New Roman" w:hAnsi="Cambria Math"/>
                        <w:sz w:val="22"/>
                        <w:szCs w:val="22"/>
                      </w:rPr>
                      <m:t>μ</m:t>
                    </m:r>
                  </m:e>
                  <m:sub>
                    <m:r>
                      <w:rPr>
                        <w:rFonts w:ascii="Cambria Math" w:eastAsia="Times New Roman" w:hAnsi="Cambria Math"/>
                        <w:sz w:val="22"/>
                        <w:szCs w:val="22"/>
                      </w:rPr>
                      <m:t>i</m:t>
                    </m:r>
                  </m:sub>
                </m:sSub>
                <m:r>
                  <w:rPr>
                    <w:rFonts w:ascii="Cambria Math" w:eastAsia="Times New Roman" w:hAnsi="Cambria Math"/>
                    <w:sz w:val="22"/>
                    <w:szCs w:val="22"/>
                  </w:rPr>
                  <m:t>)]</m:t>
                </m:r>
              </m:e>
              <m:sup>
                <m:r>
                  <w:rPr>
                    <w:rFonts w:ascii="Cambria Math" w:eastAsia="Times New Roman" w:hAnsi="Cambria Math"/>
                    <w:sz w:val="22"/>
                    <w:szCs w:val="22"/>
                  </w:rPr>
                  <m:t>2</m:t>
                </m:r>
              </m:sup>
            </m:sSup>
          </m:den>
        </m:f>
        <m:r>
          <w:rPr>
            <w:rFonts w:ascii="Cambria Math" w:eastAsia="Times New Roman" w:hAnsi="Cambria Math"/>
            <w:sz w:val="22"/>
            <w:szCs w:val="22"/>
          </w:rPr>
          <m:t xml:space="preserve">.  </m:t>
        </m:r>
      </m:oMath>
      <w:r w:rsidRPr="00D5368E">
        <w:rPr>
          <w:rFonts w:asciiTheme="majorHAnsi" w:eastAsia="Times New Roman" w:hAnsiTheme="majorHAnsi"/>
          <w:sz w:val="22"/>
          <w:szCs w:val="22"/>
        </w:rPr>
        <w:t xml:space="preserve">Note that since logistic is a canonical link function, the diagonal element of W can be simplified as </w:t>
      </w:r>
      <m:oMath>
        <m:r>
          <w:rPr>
            <w:rFonts w:ascii="Cambria Math" w:eastAsia="Times New Roman" w:hAnsi="Cambria Math"/>
            <w:sz w:val="22"/>
            <w:szCs w:val="22"/>
          </w:rPr>
          <m:t>v</m:t>
        </m:r>
        <m:d>
          <m:dPr>
            <m:ctrlPr>
              <w:rPr>
                <w:rFonts w:ascii="Cambria Math" w:eastAsia="Times New Roman" w:hAnsi="Cambria Math"/>
                <w:i/>
                <w:sz w:val="22"/>
                <w:szCs w:val="22"/>
              </w:rPr>
            </m:ctrlPr>
          </m:dPr>
          <m:e>
            <m:sSub>
              <m:sSubPr>
                <m:ctrlPr>
                  <w:rPr>
                    <w:rFonts w:ascii="Cambria Math" w:eastAsia="Times New Roman" w:hAnsi="Cambria Math"/>
                    <w:i/>
                    <w:sz w:val="22"/>
                    <w:szCs w:val="22"/>
                  </w:rPr>
                </m:ctrlPr>
              </m:sSubPr>
              <m:e>
                <m:r>
                  <w:rPr>
                    <w:rFonts w:ascii="Cambria Math" w:eastAsia="Times New Roman" w:hAnsi="Cambria Math"/>
                    <w:sz w:val="22"/>
                    <w:szCs w:val="22"/>
                  </w:rPr>
                  <m:t>μ</m:t>
                </m:r>
              </m:e>
              <m:sub>
                <m:r>
                  <w:rPr>
                    <w:rFonts w:ascii="Cambria Math" w:eastAsia="Times New Roman" w:hAnsi="Cambria Math"/>
                    <w:sz w:val="22"/>
                    <w:szCs w:val="22"/>
                  </w:rPr>
                  <m:t>i</m:t>
                </m:r>
              </m:sub>
            </m:sSub>
          </m:e>
        </m:d>
        <m:r>
          <w:rPr>
            <w:rFonts w:ascii="Cambria Math" w:eastAsia="Times New Roman" w:hAnsi="Cambria Math"/>
            <w:sz w:val="22"/>
            <w:szCs w:val="22"/>
          </w:rPr>
          <m:t xml:space="preserve">. </m:t>
        </m:r>
      </m:oMath>
      <w:r w:rsidRPr="00D5368E">
        <w:rPr>
          <w:rFonts w:asciiTheme="majorHAnsi" w:eastAsia="Times New Roman" w:hAnsiTheme="majorHAnsi"/>
          <w:sz w:val="22"/>
          <w:szCs w:val="22"/>
        </w:rPr>
        <w:t xml:space="preserve"> Equation (1) can be written as </w:t>
      </w:r>
    </w:p>
    <w:p w14:paraId="53DE410A" w14:textId="4547A1B8" w:rsidR="00C533CD" w:rsidRPr="00D5368E" w:rsidRDefault="00C533CD" w:rsidP="00C533CD">
      <w:pPr>
        <w:jc w:val="center"/>
        <w:rPr>
          <w:rFonts w:asciiTheme="majorHAnsi" w:eastAsia="Times New Roman" w:hAnsiTheme="majorHAnsi"/>
          <w:sz w:val="22"/>
          <w:szCs w:val="22"/>
        </w:rPr>
      </w:pPr>
      <m:oMath>
        <m:r>
          <w:rPr>
            <w:rFonts w:ascii="Cambria Math" w:eastAsia="Times New Roman" w:hAnsi="Cambria Math"/>
            <w:sz w:val="22"/>
            <w:szCs w:val="22"/>
          </w:rPr>
          <m:t>ql</m:t>
        </m:r>
        <m:d>
          <m:dPr>
            <m:ctrlPr>
              <w:rPr>
                <w:rFonts w:ascii="Cambria Math" w:eastAsia="Times New Roman" w:hAnsi="Cambria Math"/>
                <w:i/>
                <w:sz w:val="22"/>
                <w:szCs w:val="22"/>
              </w:rPr>
            </m:ctrlPr>
          </m:dPr>
          <m:e>
            <m:r>
              <w:rPr>
                <w:rFonts w:ascii="Cambria Math" w:eastAsia="Times New Roman" w:hAnsi="Cambria Math"/>
                <w:sz w:val="22"/>
                <w:szCs w:val="22"/>
              </w:rPr>
              <m:t>α, β=0, ϕ,τ</m:t>
            </m:r>
          </m:e>
        </m:d>
        <m:r>
          <w:rPr>
            <w:rFonts w:ascii="Cambria Math" w:eastAsia="Times New Roman" w:hAnsi="Cambria Math"/>
            <w:sz w:val="22"/>
            <w:szCs w:val="22"/>
          </w:rPr>
          <m:t>=κ</m:t>
        </m:r>
        <m:d>
          <m:dPr>
            <m:ctrlPr>
              <w:rPr>
                <w:rFonts w:ascii="Cambria Math" w:eastAsia="Times New Roman" w:hAnsi="Cambria Math"/>
                <w:i/>
                <w:sz w:val="22"/>
                <w:szCs w:val="22"/>
              </w:rPr>
            </m:ctrlPr>
          </m:dPr>
          <m:e>
            <m:acc>
              <m:accPr>
                <m:chr m:val="̃"/>
                <m:ctrlPr>
                  <w:rPr>
                    <w:rFonts w:ascii="Cambria Math" w:eastAsia="Times New Roman" w:hAnsi="Cambria Math"/>
                    <w:i/>
                    <w:sz w:val="22"/>
                    <w:szCs w:val="22"/>
                  </w:rPr>
                </m:ctrlPr>
              </m:accPr>
              <m:e>
                <m:r>
                  <w:rPr>
                    <w:rFonts w:ascii="Cambria Math" w:eastAsia="Times New Roman" w:hAnsi="Cambria Math"/>
                    <w:sz w:val="22"/>
                    <w:szCs w:val="22"/>
                  </w:rPr>
                  <m:t>b</m:t>
                </m:r>
              </m:e>
            </m:acc>
          </m:e>
        </m:d>
        <m:r>
          <w:rPr>
            <w:rFonts w:ascii="Cambria Math" w:eastAsia="Times New Roman" w:hAnsi="Cambria Math"/>
            <w:sz w:val="22"/>
            <w:szCs w:val="22"/>
          </w:rPr>
          <m:t xml:space="preserve">- </m:t>
        </m:r>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r>
          <w:rPr>
            <w:rFonts w:ascii="Cambria Math" w:eastAsia="Times New Roman" w:hAnsi="Cambria Math"/>
            <w:sz w:val="22"/>
            <w:szCs w:val="22"/>
          </w:rPr>
          <m:t>log|</m:t>
        </m:r>
        <m:r>
          <m:rPr>
            <m:sty m:val="p"/>
          </m:rPr>
          <w:rPr>
            <w:rFonts w:ascii="Cambria Math" w:eastAsia="Times New Roman" w:hAnsi="Cambria Math" w:cs="Cambria Math"/>
            <w:sz w:val="22"/>
            <w:szCs w:val="22"/>
          </w:rPr>
          <m:t>τ</m:t>
        </m:r>
        <m:r>
          <w:rPr>
            <w:rFonts w:ascii="Cambria Math" w:eastAsia="Times New Roman" w:hAnsi="Cambria Math"/>
            <w:sz w:val="22"/>
            <w:szCs w:val="22"/>
          </w:rPr>
          <m:t xml:space="preserve"> ψ W+I|</m:t>
        </m:r>
      </m:oMath>
      <w:r w:rsidRPr="00D5368E">
        <w:rPr>
          <w:rFonts w:asciiTheme="majorHAnsi" w:eastAsia="Times New Roman" w:hAnsiTheme="majorHAnsi"/>
          <w:sz w:val="22"/>
          <w:szCs w:val="22"/>
        </w:rPr>
        <w:t xml:space="preserve">            (2)</w:t>
      </w:r>
    </w:p>
    <w:p w14:paraId="3312B2C4" w14:textId="77777777" w:rsidR="00A04574" w:rsidRPr="00D5368E" w:rsidRDefault="00A04574" w:rsidP="00C533CD">
      <w:pPr>
        <w:jc w:val="center"/>
        <w:rPr>
          <w:rFonts w:asciiTheme="majorHAnsi" w:eastAsia="Times New Roman" w:hAnsiTheme="majorHAnsi"/>
          <w:sz w:val="22"/>
          <w:szCs w:val="22"/>
        </w:rPr>
      </w:pPr>
    </w:p>
    <w:p w14:paraId="1071F534" w14:textId="77777777" w:rsidR="00C533CD" w:rsidRPr="00D5368E" w:rsidRDefault="00C533CD" w:rsidP="00C533CD">
      <w:pPr>
        <w:pStyle w:val="ListParagraph"/>
        <w:numPr>
          <w:ilvl w:val="2"/>
          <w:numId w:val="5"/>
        </w:numPr>
        <w:jc w:val="both"/>
        <w:rPr>
          <w:rFonts w:asciiTheme="majorHAnsi" w:eastAsia="Times New Roman" w:hAnsiTheme="majorHAnsi"/>
          <w:b/>
        </w:rPr>
      </w:pPr>
      <w:r w:rsidRPr="00D5368E">
        <w:rPr>
          <w:rFonts w:asciiTheme="majorHAnsi" w:eastAsia="Times New Roman" w:hAnsiTheme="majorHAnsi"/>
          <w:b/>
        </w:rPr>
        <w:t>Estimate parameters using AI-REML</w:t>
      </w:r>
    </w:p>
    <w:p w14:paraId="7ED873D3" w14:textId="0871ACAC" w:rsidR="00C533CD" w:rsidRPr="00D5368E" w:rsidRDefault="00C533CD" w:rsidP="000D1319">
      <w:pPr>
        <w:jc w:val="both"/>
        <w:rPr>
          <w:rFonts w:asciiTheme="majorHAnsi" w:eastAsia="Times New Roman" w:hAnsiTheme="majorHAnsi"/>
          <w:sz w:val="22"/>
          <w:szCs w:val="22"/>
        </w:rPr>
      </w:pPr>
      <w:r w:rsidRPr="00D5368E">
        <w:rPr>
          <w:rFonts w:asciiTheme="majorHAnsi" w:eastAsia="Times New Roman" w:hAnsiTheme="majorHAnsi"/>
          <w:sz w:val="22"/>
          <w:szCs w:val="22"/>
        </w:rPr>
        <w:t>Here we describe iterative steps to estimate (</w:t>
      </w:r>
      <m:oMath>
        <m:r>
          <w:rPr>
            <w:rFonts w:ascii="Cambria Math" w:eastAsia="Times New Roman" w:hAnsi="Cambria Math"/>
            <w:sz w:val="22"/>
            <w:szCs w:val="22"/>
          </w:rPr>
          <m:t>α, b, ϕ</m:t>
        </m:r>
        <w:proofErr w:type="gramStart"/>
        <m:r>
          <w:rPr>
            <w:rFonts w:ascii="Cambria Math" w:eastAsia="Times New Roman" w:hAnsi="Cambria Math"/>
            <w:sz w:val="22"/>
            <w:szCs w:val="22"/>
          </w:rPr>
          <m:t>,τ</m:t>
        </m:r>
        <w:proofErr w:type="gramEnd"/>
        <m:r>
          <w:rPr>
            <w:rFonts w:ascii="Cambria Math" w:eastAsia="Times New Roman" w:hAnsi="Cambria Math"/>
            <w:sz w:val="22"/>
            <w:szCs w:val="22"/>
          </w:rPr>
          <m:t>)</m:t>
        </m:r>
      </m:oMath>
      <w:r w:rsidRPr="00D5368E">
        <w:rPr>
          <w:rFonts w:asciiTheme="majorHAnsi" w:eastAsia="Times New Roman" w:hAnsiTheme="majorHAnsi"/>
          <w:sz w:val="22"/>
          <w:szCs w:val="22"/>
        </w:rPr>
        <w:t>. To obtain the estimates of the fixed effect coefficients and the random effects given (</w:t>
      </w:r>
      <m:oMath>
        <m:r>
          <w:rPr>
            <w:rFonts w:ascii="Cambria Math" w:eastAsia="Times New Roman" w:hAnsi="Cambria Math"/>
            <w:sz w:val="22"/>
            <w:szCs w:val="22"/>
          </w:rPr>
          <m:t>ϕ</m:t>
        </m:r>
        <w:proofErr w:type="gramStart"/>
        <m:r>
          <w:rPr>
            <w:rFonts w:ascii="Cambria Math" w:eastAsia="Times New Roman" w:hAnsi="Cambria Math"/>
            <w:sz w:val="22"/>
            <w:szCs w:val="22"/>
          </w:rPr>
          <m:t>,τ</m:t>
        </m:r>
        <w:proofErr w:type="gramEnd"/>
        <m:r>
          <w:rPr>
            <w:rFonts w:ascii="Cambria Math" w:eastAsia="Times New Roman" w:hAnsi="Cambria Math"/>
            <w:sz w:val="22"/>
            <w:szCs w:val="22"/>
          </w:rPr>
          <m:t>)</m:t>
        </m:r>
      </m:oMath>
      <w:r w:rsidRPr="00D5368E">
        <w:rPr>
          <w:rFonts w:asciiTheme="majorHAnsi" w:eastAsia="Times New Roman" w:hAnsiTheme="majorHAnsi"/>
          <w:sz w:val="22"/>
          <w:szCs w:val="22"/>
        </w:rPr>
        <w:t xml:space="preserve">, </w:t>
      </w:r>
      <m:oMath>
        <m:r>
          <w:rPr>
            <w:rFonts w:ascii="Cambria Math" w:eastAsia="Times New Roman" w:hAnsi="Cambria Math"/>
            <w:sz w:val="22"/>
            <w:szCs w:val="22"/>
          </w:rPr>
          <m:t>(</m:t>
        </m:r>
        <m:acc>
          <m:accPr>
            <m:ctrlPr>
              <w:rPr>
                <w:rFonts w:ascii="Cambria Math" w:eastAsia="Times New Roman" w:hAnsi="Cambria Math"/>
                <w:i/>
                <w:sz w:val="22"/>
                <w:szCs w:val="22"/>
              </w:rPr>
            </m:ctrlPr>
          </m:accPr>
          <m:e>
            <m:r>
              <w:rPr>
                <w:rFonts w:ascii="Cambria Math" w:eastAsia="Times New Roman" w:hAnsi="Cambria Math"/>
                <w:sz w:val="22"/>
                <w:szCs w:val="22"/>
              </w:rPr>
              <m:t>α</m:t>
            </m:r>
          </m:e>
        </m:acc>
        <m:r>
          <w:rPr>
            <w:rFonts w:ascii="Cambria Math" w:eastAsia="Times New Roman" w:hAnsi="Cambria Math"/>
            <w:sz w:val="22"/>
            <w:szCs w:val="22"/>
          </w:rPr>
          <m:t xml:space="preserve">(ϕ,τ), </m:t>
        </m:r>
        <m:acc>
          <m:accPr>
            <m:ctrlPr>
              <w:rPr>
                <w:rFonts w:ascii="Cambria Math" w:eastAsia="Times New Roman" w:hAnsi="Cambria Math"/>
                <w:i/>
                <w:sz w:val="22"/>
                <w:szCs w:val="22"/>
              </w:rPr>
            </m:ctrlPr>
          </m:accPr>
          <m:e>
            <m:r>
              <w:rPr>
                <w:rFonts w:ascii="Cambria Math" w:eastAsia="Times New Roman" w:hAnsi="Cambria Math"/>
                <w:sz w:val="22"/>
                <w:szCs w:val="22"/>
              </w:rPr>
              <m:t>b</m:t>
            </m:r>
          </m:e>
        </m:acc>
        <m:r>
          <w:rPr>
            <w:rFonts w:ascii="Cambria Math" w:eastAsia="Times New Roman" w:hAnsi="Cambria Math"/>
            <w:sz w:val="22"/>
            <w:szCs w:val="22"/>
          </w:rPr>
          <m:t>(ϕ,τ))</m:t>
        </m:r>
      </m:oMath>
      <w:r w:rsidRPr="00D5368E">
        <w:rPr>
          <w:rFonts w:asciiTheme="majorHAnsi" w:eastAsia="Times New Roman" w:hAnsiTheme="majorHAnsi"/>
          <w:sz w:val="22"/>
          <w:szCs w:val="22"/>
        </w:rPr>
        <w:t xml:space="preserve">, that jointly maximize the </w:t>
      </w:r>
      <m:oMath>
        <m:r>
          <w:rPr>
            <w:rFonts w:ascii="Cambria Math" w:eastAsia="Times New Roman" w:hAnsi="Cambria Math"/>
            <w:sz w:val="22"/>
            <w:szCs w:val="22"/>
          </w:rPr>
          <m:t>ql</m:t>
        </m:r>
        <m:d>
          <m:dPr>
            <m:ctrlPr>
              <w:rPr>
                <w:rFonts w:ascii="Cambria Math" w:eastAsia="Times New Roman" w:hAnsi="Cambria Math"/>
                <w:i/>
                <w:sz w:val="22"/>
                <w:szCs w:val="22"/>
              </w:rPr>
            </m:ctrlPr>
          </m:dPr>
          <m:e>
            <m:r>
              <w:rPr>
                <w:rFonts w:ascii="Cambria Math" w:eastAsia="Times New Roman" w:hAnsi="Cambria Math"/>
                <w:sz w:val="22"/>
                <w:szCs w:val="22"/>
              </w:rPr>
              <m:t>α, β=0, ϕ,τ</m:t>
            </m:r>
          </m:e>
        </m:d>
      </m:oMath>
      <w:r w:rsidRPr="00D5368E">
        <w:rPr>
          <w:rFonts w:asciiTheme="majorHAnsi" w:eastAsia="Times New Roman" w:hAnsiTheme="majorHAnsi"/>
          <w:sz w:val="22"/>
          <w:szCs w:val="22"/>
        </w:rPr>
        <w:t xml:space="preserve">, we take the derivative of equation (2) with respect to </w:t>
      </w:r>
      <m:oMath>
        <m:r>
          <w:rPr>
            <w:rFonts w:ascii="Cambria Math" w:eastAsia="Times New Roman" w:hAnsi="Cambria Math"/>
            <w:sz w:val="22"/>
            <w:szCs w:val="22"/>
          </w:rPr>
          <m:t>α</m:t>
        </m:r>
      </m:oMath>
      <w:r w:rsidRPr="00D5368E">
        <w:rPr>
          <w:rFonts w:asciiTheme="majorHAnsi" w:eastAsia="Times New Roman" w:hAnsiTheme="majorHAnsi"/>
          <w:sz w:val="22"/>
          <w:szCs w:val="22"/>
        </w:rPr>
        <w:t xml:space="preserve"> and </w:t>
      </w:r>
      <m:oMath>
        <m:r>
          <w:rPr>
            <w:rFonts w:ascii="Cambria Math" w:eastAsia="Times New Roman" w:hAnsi="Cambria Math"/>
            <w:sz w:val="22"/>
            <w:szCs w:val="22"/>
          </w:rPr>
          <m:t>b</m:t>
        </m:r>
      </m:oMath>
      <w:r w:rsidRPr="00D5368E">
        <w:rPr>
          <w:rFonts w:asciiTheme="majorHAnsi" w:eastAsia="Times New Roman" w:hAnsiTheme="majorHAnsi"/>
          <w:sz w:val="22"/>
          <w:szCs w:val="22"/>
        </w:rPr>
        <w:t xml:space="preserve"> and get th</w:t>
      </w:r>
      <w:r w:rsidR="00EE4B0E" w:rsidRPr="00D5368E">
        <w:rPr>
          <w:rFonts w:asciiTheme="majorHAnsi" w:eastAsia="Times New Roman" w:hAnsiTheme="majorHAnsi"/>
          <w:sz w:val="22"/>
          <w:szCs w:val="22"/>
        </w:rPr>
        <w:t xml:space="preserve">e solution for the derivatives </w:t>
      </w:r>
      <w:r w:rsidRPr="00D5368E">
        <w:rPr>
          <w:rFonts w:asciiTheme="majorHAnsi" w:eastAsia="Times New Roman" w:hAnsiTheme="majorHAnsi"/>
          <w:sz w:val="22"/>
          <w:szCs w:val="22"/>
        </w:rPr>
        <w:t xml:space="preserve">to </w:t>
      </w:r>
      <w:r w:rsidR="00EE4B0E" w:rsidRPr="00D5368E">
        <w:rPr>
          <w:rFonts w:asciiTheme="majorHAnsi" w:eastAsia="Times New Roman" w:hAnsiTheme="majorHAnsi"/>
          <w:sz w:val="22"/>
          <w:szCs w:val="22"/>
        </w:rPr>
        <w:t xml:space="preserve">be </w:t>
      </w:r>
      <w:r w:rsidRPr="00D5368E">
        <w:rPr>
          <w:rFonts w:asciiTheme="majorHAnsi" w:eastAsia="Times New Roman" w:hAnsiTheme="majorHAnsi"/>
          <w:sz w:val="22"/>
          <w:szCs w:val="22"/>
        </w:rPr>
        <w:t xml:space="preserve">zero. Assuming the weight matrix </w:t>
      </w:r>
      <m:oMath>
        <m:r>
          <w:rPr>
            <w:rFonts w:ascii="Cambria Math" w:eastAsia="Times New Roman" w:hAnsi="Cambria Math"/>
            <w:sz w:val="22"/>
            <w:szCs w:val="22"/>
          </w:rPr>
          <m:t>W</m:t>
        </m:r>
      </m:oMath>
      <w:r w:rsidRPr="00D5368E">
        <w:rPr>
          <w:rFonts w:asciiTheme="majorHAnsi" w:eastAsia="Times New Roman" w:hAnsiTheme="majorHAnsi"/>
          <w:sz w:val="22"/>
          <w:szCs w:val="22"/>
        </w:rPr>
        <w:t xml:space="preserve"> varies slowly as a function of the conditional mean, the last term in the expression of </w:t>
      </w:r>
      <m:oMath>
        <m:r>
          <w:rPr>
            <w:rFonts w:ascii="Cambria Math" w:eastAsia="Times New Roman" w:hAnsi="Cambria Math"/>
            <w:sz w:val="22"/>
            <w:szCs w:val="22"/>
          </w:rPr>
          <m:t>ql</m:t>
        </m:r>
        <m:d>
          <m:dPr>
            <m:ctrlPr>
              <w:rPr>
                <w:rFonts w:ascii="Cambria Math" w:eastAsia="Times New Roman" w:hAnsi="Cambria Math"/>
                <w:i/>
                <w:sz w:val="22"/>
                <w:szCs w:val="22"/>
              </w:rPr>
            </m:ctrlPr>
          </m:dPr>
          <m:e>
            <m:r>
              <w:rPr>
                <w:rFonts w:ascii="Cambria Math" w:eastAsia="Times New Roman" w:hAnsi="Cambria Math"/>
                <w:sz w:val="22"/>
                <w:szCs w:val="22"/>
              </w:rPr>
              <m:t>α, β=0, ϕ,τ</m:t>
            </m:r>
          </m:e>
        </m:d>
      </m:oMath>
      <w:r w:rsidRPr="00D5368E">
        <w:rPr>
          <w:rFonts w:asciiTheme="majorHAnsi" w:eastAsia="Times New Roman" w:hAnsiTheme="majorHAnsi"/>
          <w:sz w:val="22"/>
          <w:szCs w:val="22"/>
        </w:rPr>
        <w:t xml:space="preserve"> in equation (2) can be ignored.  Let </w:t>
      </w:r>
      <m:oMath>
        <m:r>
          <m:rPr>
            <m:sty m:val="p"/>
          </m:rPr>
          <w:rPr>
            <w:rFonts w:ascii="Cambria Math" w:eastAsia="Times New Roman" w:hAnsi="Cambria Math"/>
            <w:sz w:val="22"/>
            <w:szCs w:val="22"/>
          </w:rPr>
          <m:t>Σ</m:t>
        </m:r>
        <m:r>
          <w:rPr>
            <w:rFonts w:ascii="Cambria Math" w:eastAsia="Times New Roman" w:hAnsi="Cambria Math"/>
            <w:sz w:val="22"/>
            <w:szCs w:val="22"/>
          </w:rPr>
          <m:t xml:space="preserve">= </m:t>
        </m:r>
        <m:sSup>
          <m:sSupPr>
            <m:ctrlPr>
              <w:rPr>
                <w:rFonts w:ascii="Cambria Math" w:eastAsia="Times New Roman" w:hAnsi="Cambria Math"/>
                <w:i/>
                <w:sz w:val="22"/>
                <w:szCs w:val="22"/>
              </w:rPr>
            </m:ctrlPr>
          </m:sSupPr>
          <m:e>
            <m:r>
              <w:rPr>
                <w:rFonts w:ascii="Cambria Math" w:eastAsia="Times New Roman" w:hAnsi="Cambria Math"/>
                <w:sz w:val="22"/>
                <w:szCs w:val="22"/>
              </w:rPr>
              <m:t>W</m:t>
            </m:r>
          </m:e>
          <m:sup>
            <m:r>
              <w:rPr>
                <w:rFonts w:ascii="Cambria Math" w:eastAsia="Times New Roman" w:hAnsi="Cambria Math"/>
                <w:sz w:val="22"/>
                <w:szCs w:val="22"/>
              </w:rPr>
              <m:t>-1</m:t>
            </m:r>
          </m:sup>
        </m:sSup>
        <m:r>
          <w:rPr>
            <w:rFonts w:ascii="Cambria Math" w:eastAsia="Times New Roman" w:hAnsi="Cambria Math"/>
            <w:sz w:val="22"/>
            <w:szCs w:val="22"/>
          </w:rPr>
          <m:t>+τψ</m:t>
        </m:r>
      </m:oMath>
      <w:r w:rsidRPr="00D5368E">
        <w:rPr>
          <w:rFonts w:asciiTheme="majorHAnsi" w:eastAsia="Times New Roman" w:hAnsiTheme="majorHAnsi"/>
          <w:sz w:val="22"/>
          <w:szCs w:val="22"/>
        </w:rPr>
        <w:t xml:space="preserve">, </w:t>
      </w:r>
      <m:oMath>
        <m:r>
          <w:rPr>
            <w:rFonts w:ascii="Cambria Math" w:eastAsia="Times New Roman" w:hAnsi="Cambria Math"/>
            <w:sz w:val="22"/>
            <w:szCs w:val="22"/>
          </w:rPr>
          <m:t xml:space="preserve">P= </m:t>
        </m:r>
        <m:sSup>
          <m:sSupPr>
            <m:ctrlPr>
              <w:rPr>
                <w:rFonts w:ascii="Cambria Math" w:eastAsia="Times New Roman" w:hAnsi="Cambria Math"/>
                <w:i/>
                <w:sz w:val="22"/>
                <w:szCs w:val="22"/>
              </w:rPr>
            </m:ctrlPr>
          </m:sSupPr>
          <m:e>
            <m:r>
              <m:rPr>
                <m:sty m:val="p"/>
              </m:rPr>
              <w:rPr>
                <w:rFonts w:ascii="Cambria Math" w:eastAsia="Times New Roman" w:hAnsi="Cambria Math"/>
                <w:sz w:val="22"/>
                <w:szCs w:val="22"/>
              </w:rPr>
              <m:t>Σ</m:t>
            </m:r>
          </m:e>
          <m:sup>
            <m:r>
              <w:rPr>
                <w:rFonts w:ascii="Cambria Math" w:eastAsia="Times New Roman" w:hAnsi="Cambria Math"/>
                <w:sz w:val="22"/>
                <w:szCs w:val="22"/>
              </w:rPr>
              <m:t>-1</m:t>
            </m:r>
          </m:sup>
        </m:sSup>
        <m:r>
          <w:rPr>
            <w:rFonts w:ascii="Cambria Math" w:eastAsia="Times New Roman" w:hAnsi="Cambria Math"/>
            <w:sz w:val="22"/>
            <w:szCs w:val="22"/>
          </w:rPr>
          <m:t xml:space="preserve">- </m:t>
        </m:r>
        <m:sSup>
          <m:sSupPr>
            <m:ctrlPr>
              <w:rPr>
                <w:rFonts w:ascii="Cambria Math" w:eastAsia="Times New Roman" w:hAnsi="Cambria Math"/>
                <w:i/>
                <w:sz w:val="22"/>
                <w:szCs w:val="22"/>
              </w:rPr>
            </m:ctrlPr>
          </m:sSupPr>
          <m:e>
            <m:r>
              <m:rPr>
                <m:sty m:val="p"/>
              </m:rPr>
              <w:rPr>
                <w:rFonts w:ascii="Cambria Math" w:eastAsia="Times New Roman" w:hAnsi="Cambria Math"/>
                <w:sz w:val="22"/>
                <w:szCs w:val="22"/>
              </w:rPr>
              <m:t>Σ</m:t>
            </m:r>
          </m:e>
          <m:sup>
            <m:r>
              <w:rPr>
                <w:rFonts w:ascii="Cambria Math" w:eastAsia="Times New Roman" w:hAnsi="Cambria Math"/>
                <w:sz w:val="22"/>
                <w:szCs w:val="22"/>
              </w:rPr>
              <m:t>-1</m:t>
            </m:r>
          </m:sup>
        </m:sSup>
        <m:r>
          <w:rPr>
            <w:rFonts w:ascii="Cambria Math" w:eastAsia="Times New Roman" w:hAnsi="Cambria Math"/>
            <w:sz w:val="22"/>
            <w:szCs w:val="22"/>
          </w:rPr>
          <m:t>X</m:t>
        </m:r>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sSup>
                  <m:sSupPr>
                    <m:ctrlPr>
                      <w:rPr>
                        <w:rFonts w:ascii="Cambria Math" w:eastAsia="Times New Roman" w:hAnsi="Cambria Math"/>
                        <w:i/>
                        <w:sz w:val="22"/>
                        <w:szCs w:val="22"/>
                      </w:rPr>
                    </m:ctrlPr>
                  </m:sSupPr>
                  <m:e>
                    <m:r>
                      <w:rPr>
                        <w:rFonts w:ascii="Cambria Math" w:eastAsia="Times New Roman" w:hAnsi="Cambria Math"/>
                        <w:sz w:val="22"/>
                        <w:szCs w:val="22"/>
                      </w:rPr>
                      <m:t>X</m:t>
                    </m:r>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r>
                      <m:rPr>
                        <m:sty m:val="p"/>
                      </m:rPr>
                      <w:rPr>
                        <w:rFonts w:ascii="Cambria Math" w:eastAsia="Times New Roman" w:hAnsi="Cambria Math"/>
                        <w:sz w:val="22"/>
                        <w:szCs w:val="22"/>
                      </w:rPr>
                      <m:t>Σ</m:t>
                    </m:r>
                  </m:e>
                  <m:sup>
                    <m:r>
                      <w:rPr>
                        <w:rFonts w:ascii="Cambria Math" w:eastAsia="Times New Roman" w:hAnsi="Cambria Math"/>
                        <w:sz w:val="22"/>
                        <w:szCs w:val="22"/>
                      </w:rPr>
                      <m:t>-1</m:t>
                    </m:r>
                  </m:sup>
                </m:sSup>
                <m:r>
                  <w:rPr>
                    <w:rFonts w:ascii="Cambria Math" w:eastAsia="Times New Roman" w:hAnsi="Cambria Math"/>
                    <w:sz w:val="22"/>
                    <w:szCs w:val="22"/>
                  </w:rPr>
                  <m:t>X</m:t>
                </m:r>
              </m:e>
            </m:d>
          </m:e>
          <m:sup>
            <m:r>
              <w:rPr>
                <w:rFonts w:ascii="Cambria Math" w:eastAsia="Times New Roman" w:hAnsi="Cambria Math"/>
                <w:sz w:val="22"/>
                <w:szCs w:val="22"/>
              </w:rPr>
              <m:t>-1</m:t>
            </m:r>
          </m:sup>
        </m:sSup>
        <m:sSup>
          <m:sSupPr>
            <m:ctrlPr>
              <w:rPr>
                <w:rFonts w:ascii="Cambria Math" w:eastAsia="Times New Roman" w:hAnsi="Cambria Math"/>
                <w:i/>
                <w:sz w:val="22"/>
                <w:szCs w:val="22"/>
              </w:rPr>
            </m:ctrlPr>
          </m:sSupPr>
          <m:e>
            <m:r>
              <w:rPr>
                <w:rFonts w:ascii="Cambria Math" w:eastAsia="Times New Roman" w:hAnsi="Cambria Math"/>
                <w:sz w:val="22"/>
                <w:szCs w:val="22"/>
              </w:rPr>
              <m:t>X</m:t>
            </m:r>
          </m:e>
          <m:sup>
            <m:r>
              <w:rPr>
                <w:rFonts w:ascii="Cambria Math" w:eastAsia="Times New Roman" w:hAnsi="Cambria Math" w:cs="Cambria Math"/>
                <w:sz w:val="22"/>
                <w:szCs w:val="22"/>
              </w:rPr>
              <m:t>T</m:t>
            </m:r>
          </m:sup>
        </m:sSup>
        <m:sSup>
          <m:sSupPr>
            <m:ctrlPr>
              <w:rPr>
                <w:rFonts w:ascii="Cambria Math" w:eastAsia="Times New Roman" w:hAnsi="Cambria Math"/>
                <w:i/>
                <w:sz w:val="22"/>
                <w:szCs w:val="22"/>
              </w:rPr>
            </m:ctrlPr>
          </m:sSupPr>
          <m:e>
            <m:r>
              <m:rPr>
                <m:sty m:val="p"/>
              </m:rPr>
              <w:rPr>
                <w:rFonts w:ascii="Cambria Math" w:eastAsia="Times New Roman" w:hAnsi="Cambria Math"/>
                <w:sz w:val="22"/>
                <w:szCs w:val="22"/>
              </w:rPr>
              <m:t>Σ</m:t>
            </m:r>
          </m:e>
          <m:sup>
            <m:r>
              <w:rPr>
                <w:rFonts w:ascii="Cambria Math" w:eastAsia="Times New Roman" w:hAnsi="Cambria Math"/>
                <w:sz w:val="22"/>
                <w:szCs w:val="22"/>
              </w:rPr>
              <m:t>-1</m:t>
            </m:r>
          </m:sup>
        </m:sSup>
      </m:oMath>
      <w:r w:rsidRPr="00D5368E">
        <w:rPr>
          <w:rFonts w:asciiTheme="majorHAnsi" w:eastAsia="Times New Roman" w:hAnsiTheme="majorHAnsi"/>
          <w:sz w:val="22"/>
          <w:szCs w:val="22"/>
        </w:rPr>
        <w:t xml:space="preserve"> and </w:t>
      </w:r>
      <m:oMath>
        <m:acc>
          <m:accPr>
            <m:chr m:val="̃"/>
            <m:ctrlPr>
              <w:rPr>
                <w:rFonts w:ascii="Cambria Math" w:eastAsia="Times New Roman" w:hAnsi="Cambria Math"/>
                <w:i/>
                <w:sz w:val="22"/>
                <w:szCs w:val="22"/>
              </w:rPr>
            </m:ctrlPr>
          </m:accPr>
          <m:e>
            <m:r>
              <w:rPr>
                <w:rFonts w:ascii="Cambria Math" w:eastAsia="Times New Roman" w:hAnsi="Cambria Math"/>
                <w:sz w:val="22"/>
                <w:szCs w:val="22"/>
              </w:rPr>
              <m:t>Y</m:t>
            </m:r>
          </m:e>
        </m:acc>
      </m:oMath>
      <w:r w:rsidRPr="00D5368E">
        <w:rPr>
          <w:rFonts w:asciiTheme="majorHAnsi" w:eastAsia="Times New Roman" w:hAnsiTheme="majorHAnsi"/>
          <w:sz w:val="22"/>
          <w:szCs w:val="22"/>
        </w:rPr>
        <w:t xml:space="preserve"> be a working vector with the ith element being </w:t>
      </w:r>
      <m:oMath>
        <m:sSub>
          <m:sSubPr>
            <m:ctrlPr>
              <w:rPr>
                <w:rFonts w:ascii="Cambria Math" w:eastAsia="Times New Roman" w:hAnsi="Cambria Math"/>
                <w:i/>
                <w:sz w:val="22"/>
                <w:szCs w:val="22"/>
              </w:rPr>
            </m:ctrlPr>
          </m:sSubPr>
          <m:e>
            <m:r>
              <w:rPr>
                <w:rFonts w:ascii="Cambria Math" w:eastAsia="Times New Roman" w:hAnsi="Cambria Math"/>
                <w:sz w:val="22"/>
                <w:szCs w:val="22"/>
              </w:rPr>
              <m:t>X</m:t>
            </m:r>
          </m:e>
          <m:sub>
            <m:r>
              <w:rPr>
                <w:rFonts w:ascii="Cambria Math" w:eastAsia="Times New Roman" w:hAnsi="Cambria Math"/>
                <w:sz w:val="22"/>
                <w:szCs w:val="22"/>
              </w:rPr>
              <m:t>i</m:t>
            </m:r>
          </m:sub>
        </m:sSub>
        <m:r>
          <w:rPr>
            <w:rFonts w:ascii="Cambria Math" w:eastAsia="Times New Roman" w:hAnsi="Cambria Math"/>
            <w:sz w:val="22"/>
            <w:szCs w:val="22"/>
          </w:rPr>
          <m:t>α+</m:t>
        </m:r>
        <m:sSub>
          <m:sSubPr>
            <m:ctrlPr>
              <w:rPr>
                <w:rFonts w:ascii="Cambria Math" w:eastAsia="Times New Roman" w:hAnsi="Cambria Math"/>
                <w:i/>
                <w:sz w:val="22"/>
                <w:szCs w:val="22"/>
              </w:rPr>
            </m:ctrlPr>
          </m:sSubPr>
          <m:e>
            <m:r>
              <w:rPr>
                <w:rFonts w:ascii="Cambria Math" w:eastAsia="Times New Roman" w:hAnsi="Cambria Math"/>
                <w:sz w:val="22"/>
                <w:szCs w:val="22"/>
              </w:rPr>
              <m:t>b</m:t>
            </m:r>
          </m:e>
          <m:sub>
            <m:r>
              <w:rPr>
                <w:rFonts w:ascii="Cambria Math" w:eastAsia="Times New Roman" w:hAnsi="Cambria Math"/>
                <w:sz w:val="22"/>
                <w:szCs w:val="22"/>
              </w:rPr>
              <m:t>i</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g</m:t>
            </m:r>
          </m:e>
          <m:sup>
            <m:r>
              <w:rPr>
                <w:rFonts w:ascii="Cambria Math" w:eastAsia="Times New Roman" w:hAnsi="Cambria Math"/>
                <w:sz w:val="22"/>
                <w:szCs w:val="22"/>
              </w:rPr>
              <m:t>'</m:t>
            </m:r>
          </m:sup>
        </m:sSup>
        <m:d>
          <m:dPr>
            <m:ctrlPr>
              <w:rPr>
                <w:rFonts w:ascii="Cambria Math" w:eastAsia="Times New Roman" w:hAnsi="Cambria Math"/>
                <w:i/>
                <w:sz w:val="22"/>
                <w:szCs w:val="22"/>
              </w:rPr>
            </m:ctrlPr>
          </m:dPr>
          <m:e>
            <m:sSub>
              <m:sSubPr>
                <m:ctrlPr>
                  <w:rPr>
                    <w:rFonts w:ascii="Cambria Math" w:eastAsia="Times New Roman" w:hAnsi="Cambria Math"/>
                    <w:i/>
                    <w:sz w:val="22"/>
                    <w:szCs w:val="22"/>
                  </w:rPr>
                </m:ctrlPr>
              </m:sSubPr>
              <m:e>
                <m:r>
                  <w:rPr>
                    <w:rFonts w:ascii="Cambria Math" w:eastAsia="Times New Roman" w:hAnsi="Cambria Math"/>
                    <w:sz w:val="22"/>
                    <w:szCs w:val="22"/>
                  </w:rPr>
                  <m:t>μ</m:t>
                </m:r>
              </m:e>
              <m:sub>
                <m:r>
                  <w:rPr>
                    <w:rFonts w:ascii="Cambria Math" w:eastAsia="Times New Roman" w:hAnsi="Cambria Math"/>
                    <w:sz w:val="22"/>
                    <w:szCs w:val="22"/>
                  </w:rPr>
                  <m:t>i</m:t>
                </m:r>
              </m:sub>
            </m:sSub>
          </m:e>
        </m:d>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y</m:t>
            </m:r>
          </m:e>
          <m:sub>
            <m:r>
              <w:rPr>
                <w:rFonts w:ascii="Cambria Math" w:eastAsia="Times New Roman" w:hAnsi="Cambria Math"/>
                <w:sz w:val="22"/>
                <w:szCs w:val="22"/>
              </w:rPr>
              <m:t>i</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μ</m:t>
            </m:r>
          </m:e>
          <m:sub>
            <m:r>
              <w:rPr>
                <w:rFonts w:ascii="Cambria Math" w:eastAsia="Times New Roman" w:hAnsi="Cambria Math"/>
                <w:sz w:val="22"/>
                <w:szCs w:val="22"/>
              </w:rPr>
              <m:t>i</m:t>
            </m:r>
          </m:sub>
        </m:sSub>
      </m:oMath>
      <w:r w:rsidRPr="00D5368E">
        <w:rPr>
          <w:rFonts w:asciiTheme="majorHAnsi" w:eastAsia="Times New Roman" w:hAnsiTheme="majorHAnsi"/>
          <w:sz w:val="22"/>
          <w:szCs w:val="22"/>
        </w:rPr>
        <w:t>), and then</w:t>
      </w:r>
    </w:p>
    <w:p w14:paraId="50E05EBC" w14:textId="77777777" w:rsidR="00C533CD" w:rsidRPr="00D5368E" w:rsidRDefault="00A0445A" w:rsidP="00C533CD">
      <w:pPr>
        <w:jc w:val="center"/>
        <w:rPr>
          <w:rFonts w:asciiTheme="majorHAnsi" w:eastAsia="Times New Roman" w:hAnsiTheme="majorHAnsi"/>
          <w:sz w:val="22"/>
          <w:szCs w:val="22"/>
        </w:rPr>
      </w:pPr>
      <m:oMath>
        <m:acc>
          <m:accPr>
            <m:ctrlPr>
              <w:rPr>
                <w:rFonts w:ascii="Cambria Math" w:eastAsia="Times New Roman" w:hAnsi="Cambria Math"/>
                <w:i/>
                <w:sz w:val="22"/>
                <w:szCs w:val="22"/>
              </w:rPr>
            </m:ctrlPr>
          </m:accPr>
          <m:e>
            <m:r>
              <w:rPr>
                <w:rFonts w:ascii="Cambria Math" w:eastAsia="Times New Roman" w:hAnsi="Cambria Math"/>
                <w:sz w:val="22"/>
                <w:szCs w:val="22"/>
              </w:rPr>
              <m:t>α</m:t>
            </m:r>
          </m:e>
        </m:acc>
        <m:r>
          <w:rPr>
            <w:rFonts w:ascii="Cambria Math" w:eastAsia="Times New Roman" w:hAnsi="Cambria Math"/>
            <w:sz w:val="22"/>
            <w:szCs w:val="22"/>
          </w:rPr>
          <m:t xml:space="preserve">= </m:t>
        </m:r>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sSup>
                  <m:sSupPr>
                    <m:ctrlPr>
                      <w:rPr>
                        <w:rFonts w:ascii="Cambria Math" w:eastAsia="Times New Roman" w:hAnsi="Cambria Math"/>
                        <w:i/>
                        <w:sz w:val="22"/>
                        <w:szCs w:val="22"/>
                      </w:rPr>
                    </m:ctrlPr>
                  </m:sSupPr>
                  <m:e>
                    <m:r>
                      <w:rPr>
                        <w:rFonts w:ascii="Cambria Math" w:eastAsia="Times New Roman" w:hAnsi="Cambria Math"/>
                        <w:sz w:val="22"/>
                        <w:szCs w:val="22"/>
                      </w:rPr>
                      <m:t>X</m:t>
                    </m:r>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r>
                      <m:rPr>
                        <m:sty m:val="p"/>
                      </m:rPr>
                      <w:rPr>
                        <w:rFonts w:ascii="Cambria Math" w:eastAsia="Times New Roman" w:hAnsi="Cambria Math"/>
                        <w:sz w:val="22"/>
                        <w:szCs w:val="22"/>
                      </w:rPr>
                      <m:t>Σ</m:t>
                    </m:r>
                  </m:e>
                  <m:sup>
                    <m:r>
                      <w:rPr>
                        <w:rFonts w:ascii="Cambria Math" w:eastAsia="Times New Roman" w:hAnsi="Cambria Math"/>
                        <w:sz w:val="22"/>
                        <w:szCs w:val="22"/>
                      </w:rPr>
                      <m:t>-1</m:t>
                    </m:r>
                  </m:sup>
                </m:sSup>
                <m:r>
                  <w:rPr>
                    <w:rFonts w:ascii="Cambria Math" w:eastAsia="Times New Roman" w:hAnsi="Cambria Math"/>
                    <w:sz w:val="22"/>
                    <w:szCs w:val="22"/>
                  </w:rPr>
                  <m:t>X</m:t>
                </m:r>
              </m:e>
            </m:d>
          </m:e>
          <m:sup>
            <m:r>
              <w:rPr>
                <w:rFonts w:ascii="Cambria Math" w:eastAsia="Times New Roman" w:hAnsi="Cambria Math"/>
                <w:sz w:val="22"/>
                <w:szCs w:val="22"/>
              </w:rPr>
              <m:t>-1</m:t>
            </m:r>
          </m:sup>
        </m:sSup>
        <m:sSup>
          <m:sSupPr>
            <m:ctrlPr>
              <w:rPr>
                <w:rFonts w:ascii="Cambria Math" w:eastAsia="Times New Roman" w:hAnsi="Cambria Math"/>
                <w:i/>
                <w:sz w:val="22"/>
                <w:szCs w:val="22"/>
              </w:rPr>
            </m:ctrlPr>
          </m:sSupPr>
          <m:e>
            <m:r>
              <w:rPr>
                <w:rFonts w:ascii="Cambria Math" w:eastAsia="Times New Roman" w:hAnsi="Cambria Math"/>
                <w:sz w:val="22"/>
                <w:szCs w:val="22"/>
              </w:rPr>
              <m:t>X</m:t>
            </m:r>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r>
              <m:rPr>
                <m:sty m:val="p"/>
              </m:rPr>
              <w:rPr>
                <w:rFonts w:ascii="Cambria Math" w:eastAsia="Times New Roman" w:hAnsi="Cambria Math"/>
                <w:sz w:val="22"/>
                <w:szCs w:val="22"/>
              </w:rPr>
              <m:t>Σ</m:t>
            </m:r>
          </m:e>
          <m:sup>
            <m:r>
              <w:rPr>
                <w:rFonts w:ascii="Cambria Math" w:eastAsia="Times New Roman" w:hAnsi="Cambria Math"/>
                <w:sz w:val="22"/>
                <w:szCs w:val="22"/>
              </w:rPr>
              <m:t>-1</m:t>
            </m:r>
          </m:sup>
        </m:sSup>
        <m:acc>
          <m:accPr>
            <m:chr m:val="̃"/>
            <m:ctrlPr>
              <w:rPr>
                <w:rFonts w:ascii="Cambria Math" w:eastAsia="Times New Roman" w:hAnsi="Cambria Math"/>
                <w:i/>
                <w:sz w:val="22"/>
                <w:szCs w:val="22"/>
              </w:rPr>
            </m:ctrlPr>
          </m:accPr>
          <m:e>
            <m:r>
              <w:rPr>
                <w:rFonts w:ascii="Cambria Math" w:eastAsia="Times New Roman" w:hAnsi="Cambria Math"/>
                <w:sz w:val="22"/>
                <w:szCs w:val="22"/>
              </w:rPr>
              <m:t>Y</m:t>
            </m:r>
          </m:e>
        </m:acc>
      </m:oMath>
      <w:r w:rsidR="00C533CD" w:rsidRPr="00D5368E">
        <w:rPr>
          <w:rFonts w:asciiTheme="majorHAnsi" w:eastAsia="Times New Roman" w:hAnsiTheme="majorHAnsi"/>
          <w:sz w:val="22"/>
          <w:szCs w:val="22"/>
        </w:rPr>
        <w:t xml:space="preserve">      (3)</w:t>
      </w:r>
    </w:p>
    <w:p w14:paraId="4A9F4084" w14:textId="39D49701" w:rsidR="00C533CD" w:rsidRPr="00D5368E" w:rsidRDefault="00A0445A" w:rsidP="00C533CD">
      <w:pPr>
        <w:jc w:val="center"/>
        <w:rPr>
          <w:rFonts w:asciiTheme="majorHAnsi" w:eastAsia="Times New Roman" w:hAnsiTheme="majorHAnsi"/>
          <w:sz w:val="22"/>
          <w:szCs w:val="22"/>
        </w:rPr>
      </w:pPr>
      <m:oMath>
        <m:acc>
          <m:accPr>
            <m:ctrlPr>
              <w:rPr>
                <w:rFonts w:ascii="Cambria Math" w:eastAsia="Times New Roman" w:hAnsi="Cambria Math"/>
                <w:i/>
                <w:sz w:val="22"/>
                <w:szCs w:val="22"/>
              </w:rPr>
            </m:ctrlPr>
          </m:accPr>
          <m:e>
            <m:r>
              <w:rPr>
                <w:rFonts w:ascii="Cambria Math" w:eastAsia="Times New Roman" w:hAnsi="Cambria Math"/>
                <w:sz w:val="22"/>
                <w:szCs w:val="22"/>
              </w:rPr>
              <m:t>b</m:t>
            </m:r>
          </m:e>
        </m:acc>
        <m:r>
          <w:rPr>
            <w:rFonts w:ascii="Cambria Math" w:eastAsia="Times New Roman" w:hAnsi="Cambria Math"/>
            <w:sz w:val="22"/>
            <w:szCs w:val="22"/>
          </w:rPr>
          <m:t xml:space="preserve">= </m:t>
        </m:r>
        <m:r>
          <m:rPr>
            <m:sty m:val="p"/>
          </m:rPr>
          <w:rPr>
            <w:rFonts w:ascii="Cambria Math" w:eastAsia="Times New Roman" w:hAnsi="Cambria Math" w:cs="Cambria Math"/>
            <w:sz w:val="22"/>
            <w:szCs w:val="22"/>
          </w:rPr>
          <m:t>τ</m:t>
        </m:r>
        <m:r>
          <w:rPr>
            <w:rFonts w:ascii="Cambria Math" w:eastAsia="Times New Roman" w:hAnsi="Cambria Math"/>
            <w:sz w:val="22"/>
            <w:szCs w:val="22"/>
          </w:rPr>
          <m:t xml:space="preserve"> ψ</m:t>
        </m:r>
        <m:sSup>
          <m:sSupPr>
            <m:ctrlPr>
              <w:rPr>
                <w:rFonts w:ascii="Cambria Math" w:eastAsia="Times New Roman" w:hAnsi="Cambria Math"/>
                <w:i/>
                <w:sz w:val="22"/>
                <w:szCs w:val="22"/>
              </w:rPr>
            </m:ctrlPr>
          </m:sSupPr>
          <m:e>
            <m:r>
              <m:rPr>
                <m:sty m:val="p"/>
              </m:rPr>
              <w:rPr>
                <w:rFonts w:ascii="Cambria Math" w:eastAsia="Times New Roman" w:hAnsi="Cambria Math"/>
                <w:sz w:val="22"/>
                <w:szCs w:val="22"/>
              </w:rPr>
              <m:t>Σ</m:t>
            </m:r>
          </m:e>
          <m:sup>
            <m:r>
              <w:rPr>
                <w:rFonts w:ascii="Cambria Math" w:eastAsia="Times New Roman" w:hAnsi="Cambria Math"/>
                <w:sz w:val="22"/>
                <w:szCs w:val="22"/>
              </w:rPr>
              <m:t>-1</m:t>
            </m:r>
          </m:sup>
        </m:sSup>
        <m:r>
          <w:rPr>
            <w:rFonts w:ascii="Cambria Math" w:eastAsia="Times New Roman" w:hAnsi="Cambria Math"/>
            <w:sz w:val="22"/>
            <w:szCs w:val="22"/>
          </w:rPr>
          <m:t>(</m:t>
        </m:r>
        <m:acc>
          <m:accPr>
            <m:chr m:val="̃"/>
            <m:ctrlPr>
              <w:rPr>
                <w:rFonts w:ascii="Cambria Math" w:eastAsia="Times New Roman" w:hAnsi="Cambria Math"/>
                <w:i/>
                <w:sz w:val="22"/>
                <w:szCs w:val="22"/>
              </w:rPr>
            </m:ctrlPr>
          </m:accPr>
          <m:e>
            <m:r>
              <w:rPr>
                <w:rFonts w:ascii="Cambria Math" w:eastAsia="Times New Roman" w:hAnsi="Cambria Math"/>
                <w:sz w:val="22"/>
                <w:szCs w:val="22"/>
              </w:rPr>
              <m:t>Y</m:t>
            </m:r>
          </m:e>
        </m:acc>
        <m:r>
          <w:rPr>
            <w:rFonts w:ascii="Cambria Math" w:eastAsia="Times New Roman" w:hAnsi="Cambria Math"/>
            <w:sz w:val="22"/>
            <w:szCs w:val="22"/>
          </w:rPr>
          <m:t>-X</m:t>
        </m:r>
        <m:acc>
          <m:accPr>
            <m:ctrlPr>
              <w:rPr>
                <w:rFonts w:ascii="Cambria Math" w:eastAsia="Times New Roman" w:hAnsi="Cambria Math"/>
                <w:i/>
                <w:sz w:val="22"/>
                <w:szCs w:val="22"/>
              </w:rPr>
            </m:ctrlPr>
          </m:accPr>
          <m:e>
            <m:r>
              <w:rPr>
                <w:rFonts w:ascii="Cambria Math" w:eastAsia="Times New Roman" w:hAnsi="Cambria Math"/>
                <w:sz w:val="22"/>
                <w:szCs w:val="22"/>
              </w:rPr>
              <m:t>α</m:t>
            </m:r>
          </m:e>
        </m:acc>
        <m:r>
          <w:rPr>
            <w:rFonts w:ascii="Cambria Math" w:eastAsia="Times New Roman" w:hAnsi="Cambria Math"/>
            <w:sz w:val="22"/>
            <w:szCs w:val="22"/>
          </w:rPr>
          <m:t>)</m:t>
        </m:r>
      </m:oMath>
      <w:r w:rsidR="00C533CD" w:rsidRPr="00D5368E">
        <w:rPr>
          <w:rFonts w:asciiTheme="majorHAnsi" w:eastAsia="Times New Roman" w:hAnsiTheme="majorHAnsi"/>
          <w:sz w:val="22"/>
          <w:szCs w:val="22"/>
        </w:rPr>
        <w:t xml:space="preserve">   (4)</w:t>
      </w:r>
    </w:p>
    <w:p w14:paraId="5A7AE935" w14:textId="77777777" w:rsidR="00C533CD" w:rsidRPr="00D5368E" w:rsidRDefault="00C533CD" w:rsidP="00C533CD">
      <w:pPr>
        <w:rPr>
          <w:rFonts w:asciiTheme="majorHAnsi" w:eastAsia="Times New Roman" w:hAnsiTheme="majorHAnsi"/>
          <w:sz w:val="22"/>
          <w:szCs w:val="22"/>
        </w:rPr>
      </w:pPr>
      <w:r w:rsidRPr="00D5368E">
        <w:rPr>
          <w:rFonts w:asciiTheme="majorHAnsi" w:eastAsia="Times New Roman" w:hAnsiTheme="majorHAnsi"/>
          <w:sz w:val="22"/>
          <w:szCs w:val="22"/>
        </w:rPr>
        <w:t>Given</w:t>
      </w:r>
      <w:r w:rsidRPr="00D5368E">
        <w:rPr>
          <w:rFonts w:asciiTheme="majorHAnsi" w:eastAsia="Times New Roman" w:hAnsiTheme="majorHAnsi"/>
          <w:b/>
          <w:sz w:val="22"/>
          <w:szCs w:val="22"/>
        </w:rPr>
        <w:t xml:space="preserve"> </w:t>
      </w:r>
      <m:oMath>
        <m:acc>
          <m:accPr>
            <m:ctrlPr>
              <w:rPr>
                <w:rFonts w:ascii="Cambria Math" w:eastAsia="Times New Roman" w:hAnsi="Cambria Math"/>
                <w:i/>
                <w:sz w:val="22"/>
                <w:szCs w:val="22"/>
              </w:rPr>
            </m:ctrlPr>
          </m:accPr>
          <m:e>
            <m:r>
              <w:rPr>
                <w:rFonts w:ascii="Cambria Math" w:eastAsia="Times New Roman" w:hAnsi="Cambria Math"/>
                <w:sz w:val="22"/>
                <w:szCs w:val="22"/>
              </w:rPr>
              <m:t>α</m:t>
            </m:r>
          </m:e>
        </m:acc>
      </m:oMath>
      <w:r w:rsidRPr="00D5368E">
        <w:rPr>
          <w:rFonts w:asciiTheme="majorHAnsi" w:eastAsia="Times New Roman" w:hAnsiTheme="majorHAnsi"/>
          <w:sz w:val="22"/>
          <w:szCs w:val="22"/>
        </w:rPr>
        <w:t xml:space="preserve"> and </w:t>
      </w:r>
      <m:oMath>
        <m:acc>
          <m:accPr>
            <m:ctrlPr>
              <w:rPr>
                <w:rFonts w:ascii="Cambria Math" w:eastAsia="Times New Roman" w:hAnsi="Cambria Math"/>
                <w:i/>
                <w:sz w:val="22"/>
                <w:szCs w:val="22"/>
              </w:rPr>
            </m:ctrlPr>
          </m:accPr>
          <m:e>
            <m:r>
              <w:rPr>
                <w:rFonts w:ascii="Cambria Math" w:eastAsia="Times New Roman" w:hAnsi="Cambria Math"/>
                <w:sz w:val="22"/>
                <w:szCs w:val="22"/>
              </w:rPr>
              <m:t>b</m:t>
            </m:r>
          </m:e>
        </m:acc>
      </m:oMath>
      <w:r w:rsidRPr="00D5368E">
        <w:rPr>
          <w:rFonts w:asciiTheme="majorHAnsi" w:eastAsia="Times New Roman" w:hAnsiTheme="majorHAnsi"/>
          <w:sz w:val="22"/>
          <w:szCs w:val="22"/>
        </w:rPr>
        <w:t xml:space="preserve"> estimated, </w:t>
      </w:r>
    </w:p>
    <w:p w14:paraId="38518D9E" w14:textId="3C72AAD1" w:rsidR="00C533CD" w:rsidRPr="00D5368E" w:rsidRDefault="00C533CD" w:rsidP="00C533CD">
      <w:pPr>
        <w:jc w:val="center"/>
        <w:rPr>
          <w:rFonts w:asciiTheme="majorHAnsi" w:eastAsia="Times New Roman" w:hAnsiTheme="majorHAnsi"/>
          <w:sz w:val="22"/>
          <w:szCs w:val="22"/>
        </w:rPr>
      </w:pPr>
      <m:oMath>
        <m:r>
          <w:rPr>
            <w:rFonts w:ascii="Cambria Math" w:eastAsia="Times New Roman" w:hAnsi="Cambria Math"/>
            <w:sz w:val="22"/>
            <w:szCs w:val="22"/>
          </w:rPr>
          <m:t>ql</m:t>
        </m:r>
        <m:d>
          <m:dPr>
            <m:ctrlPr>
              <w:rPr>
                <w:rFonts w:ascii="Cambria Math" w:eastAsia="Times New Roman" w:hAnsi="Cambria Math"/>
                <w:i/>
                <w:sz w:val="22"/>
                <w:szCs w:val="22"/>
              </w:rPr>
            </m:ctrlPr>
          </m:dPr>
          <m:e>
            <m:acc>
              <m:accPr>
                <m:ctrlPr>
                  <w:rPr>
                    <w:rFonts w:ascii="Cambria Math" w:eastAsia="Times New Roman" w:hAnsi="Cambria Math"/>
                    <w:i/>
                    <w:sz w:val="22"/>
                    <w:szCs w:val="22"/>
                  </w:rPr>
                </m:ctrlPr>
              </m:accPr>
              <m:e>
                <m:r>
                  <w:rPr>
                    <w:rFonts w:ascii="Cambria Math" w:eastAsia="Times New Roman" w:hAnsi="Cambria Math"/>
                    <w:sz w:val="22"/>
                    <w:szCs w:val="22"/>
                  </w:rPr>
                  <m:t>α</m:t>
                </m:r>
              </m:e>
            </m:acc>
            <m:r>
              <m:rPr>
                <m:sty m:val="p"/>
              </m:rPr>
              <w:rPr>
                <w:rFonts w:ascii="Cambria Math" w:eastAsia="Times New Roman" w:hAnsi="Cambria Math"/>
                <w:sz w:val="22"/>
                <w:szCs w:val="22"/>
              </w:rPr>
              <m:t>(</m:t>
            </m:r>
            <m:r>
              <w:rPr>
                <w:rFonts w:ascii="Cambria Math" w:eastAsia="Times New Roman" w:hAnsi="Cambria Math"/>
                <w:sz w:val="22"/>
                <w:szCs w:val="22"/>
              </w:rPr>
              <m:t>ϕ,τ</m:t>
            </m:r>
            <m:r>
              <m:rPr>
                <m:sty m:val="p"/>
              </m:rPr>
              <w:rPr>
                <w:rFonts w:ascii="Cambria Math" w:eastAsia="Times New Roman" w:hAnsi="Cambria Math"/>
                <w:sz w:val="22"/>
                <w:szCs w:val="22"/>
              </w:rPr>
              <m:t xml:space="preserve">) </m:t>
            </m:r>
            <m:r>
              <w:rPr>
                <w:rFonts w:ascii="Cambria Math" w:eastAsia="Times New Roman" w:hAnsi="Cambria Math"/>
                <w:sz w:val="22"/>
                <w:szCs w:val="22"/>
              </w:rPr>
              <m:t>, β=0, ϕ,τ</m:t>
            </m:r>
          </m:e>
        </m:d>
        <m:r>
          <w:rPr>
            <w:rFonts w:ascii="Cambria Math" w:eastAsia="Times New Roman" w:hAnsi="Cambria Math"/>
            <w:sz w:val="22"/>
            <w:szCs w:val="22"/>
          </w:rPr>
          <m:t>=c-</m:t>
        </m:r>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func>
          <m:funcPr>
            <m:ctrlPr>
              <w:rPr>
                <w:rFonts w:ascii="Cambria Math" w:eastAsia="Times New Roman" w:hAnsi="Cambria Math"/>
                <w:i/>
                <w:sz w:val="22"/>
                <w:szCs w:val="22"/>
              </w:rPr>
            </m:ctrlPr>
          </m:funcPr>
          <m:fName>
            <m:r>
              <m:rPr>
                <m:sty m:val="p"/>
              </m:rPr>
              <w:rPr>
                <w:rFonts w:ascii="Cambria Math" w:eastAsia="Times New Roman" w:hAnsi="Cambria Math"/>
                <w:sz w:val="22"/>
                <w:szCs w:val="22"/>
              </w:rPr>
              <m:t>log</m:t>
            </m:r>
          </m:fName>
          <m:e>
            <m:d>
              <m:dPr>
                <m:begChr m:val="|"/>
                <m:endChr m:val="|"/>
                <m:ctrlPr>
                  <w:rPr>
                    <w:rFonts w:ascii="Cambria Math" w:eastAsia="Times New Roman" w:hAnsi="Cambria Math"/>
                    <w:i/>
                    <w:sz w:val="22"/>
                    <w:szCs w:val="22"/>
                  </w:rPr>
                </m:ctrlPr>
              </m:dPr>
              <m:e>
                <m:r>
                  <w:rPr>
                    <w:rFonts w:ascii="Cambria Math" w:eastAsia="Times New Roman" w:hAnsi="Cambria Math"/>
                    <w:sz w:val="22"/>
                    <w:szCs w:val="22"/>
                  </w:rPr>
                  <m:t>Σ</m:t>
                </m:r>
              </m:e>
            </m:d>
          </m:e>
        </m:func>
        <m:r>
          <w:rPr>
            <w:rFonts w:ascii="Cambria Math" w:eastAsia="Times New Roman" w:hAnsi="Cambria Math"/>
            <w:sz w:val="22"/>
            <w:szCs w:val="22"/>
          </w:rPr>
          <m:t>-</m:t>
        </m:r>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Y</m:t>
                </m:r>
              </m:e>
            </m:acc>
          </m:e>
          <m:sup>
            <m:r>
              <w:rPr>
                <w:rFonts w:ascii="Cambria Math" w:eastAsia="Times New Roman" w:hAnsi="Cambria Math"/>
                <w:sz w:val="22"/>
                <w:szCs w:val="22"/>
              </w:rPr>
              <m:t>T</m:t>
            </m:r>
          </m:sup>
        </m:sSup>
        <m:r>
          <w:rPr>
            <w:rFonts w:ascii="Cambria Math" w:eastAsia="Times New Roman" w:hAnsi="Cambria Math"/>
            <w:sz w:val="22"/>
            <w:szCs w:val="22"/>
          </w:rPr>
          <m:t>P</m:t>
        </m:r>
        <m:acc>
          <m:accPr>
            <m:chr m:val="̃"/>
            <m:ctrlPr>
              <w:rPr>
                <w:rFonts w:ascii="Cambria Math" w:eastAsia="Times New Roman" w:hAnsi="Cambria Math"/>
                <w:i/>
                <w:sz w:val="22"/>
                <w:szCs w:val="22"/>
              </w:rPr>
            </m:ctrlPr>
          </m:accPr>
          <m:e>
            <m:r>
              <w:rPr>
                <w:rFonts w:ascii="Cambria Math" w:eastAsia="Times New Roman" w:hAnsi="Cambria Math"/>
                <w:sz w:val="22"/>
                <w:szCs w:val="22"/>
              </w:rPr>
              <m:t>Y</m:t>
            </m:r>
          </m:e>
        </m:acc>
        <m:r>
          <w:rPr>
            <w:rFonts w:ascii="Cambria Math" w:eastAsia="Times New Roman" w:hAnsi="Cambria Math"/>
            <w:sz w:val="22"/>
            <w:szCs w:val="22"/>
          </w:rPr>
          <m:t xml:space="preserve">  </m:t>
        </m:r>
      </m:oMath>
      <w:r w:rsidRPr="00D5368E">
        <w:rPr>
          <w:rFonts w:asciiTheme="majorHAnsi" w:eastAsia="Times New Roman" w:hAnsiTheme="majorHAnsi"/>
          <w:sz w:val="22"/>
          <w:szCs w:val="22"/>
        </w:rPr>
        <w:t xml:space="preserve"> (5)</w:t>
      </w:r>
    </w:p>
    <w:p w14:paraId="2BB2A770" w14:textId="77777777" w:rsidR="00C533CD" w:rsidRPr="00D5368E" w:rsidRDefault="00C533CD" w:rsidP="00C533CD">
      <w:pPr>
        <w:jc w:val="both"/>
        <w:rPr>
          <w:rFonts w:asciiTheme="majorHAnsi" w:eastAsia="Times New Roman" w:hAnsiTheme="majorHAnsi"/>
          <w:sz w:val="22"/>
          <w:szCs w:val="22"/>
        </w:rPr>
      </w:pPr>
      <w:r w:rsidRPr="00D5368E">
        <w:rPr>
          <w:rFonts w:asciiTheme="majorHAnsi" w:eastAsia="Times New Roman" w:hAnsiTheme="majorHAnsi"/>
          <w:sz w:val="22"/>
          <w:szCs w:val="22"/>
        </w:rPr>
        <w:t>The restricted maximum likelihood (REML) version:</w:t>
      </w:r>
    </w:p>
    <w:p w14:paraId="7FCE40A3" w14:textId="77777777" w:rsidR="00C533CD" w:rsidRPr="00D5368E" w:rsidRDefault="00C533CD" w:rsidP="00C533CD">
      <w:pPr>
        <w:ind w:left="1440"/>
        <w:jc w:val="both"/>
        <w:rPr>
          <w:rFonts w:asciiTheme="majorHAnsi" w:eastAsia="Times New Roman" w:hAnsiTheme="majorHAnsi"/>
          <w:sz w:val="22"/>
          <w:szCs w:val="22"/>
        </w:rPr>
      </w:pPr>
      <w:r w:rsidRPr="00D5368E">
        <w:rPr>
          <w:rFonts w:asciiTheme="majorHAnsi" w:eastAsia="Times New Roman" w:hAnsiTheme="majorHAnsi"/>
          <w:sz w:val="22"/>
          <w:szCs w:val="22"/>
        </w:rPr>
        <w:t xml:space="preserve"> </w:t>
      </w:r>
      <m:oMath>
        <m:r>
          <w:rPr>
            <w:rFonts w:ascii="Cambria Math" w:eastAsia="Times New Roman" w:hAnsi="Cambria Math"/>
            <w:sz w:val="22"/>
            <w:szCs w:val="22"/>
          </w:rPr>
          <m:t>q</m:t>
        </m:r>
        <m:sSub>
          <m:sSubPr>
            <m:ctrlPr>
              <w:rPr>
                <w:rFonts w:ascii="Cambria Math" w:eastAsia="Times New Roman" w:hAnsi="Cambria Math"/>
                <w:i/>
                <w:sz w:val="22"/>
                <w:szCs w:val="22"/>
              </w:rPr>
            </m:ctrlPr>
          </m:sSubPr>
          <m:e>
            <m:r>
              <w:rPr>
                <w:rFonts w:ascii="Cambria Math" w:eastAsia="Times New Roman" w:hAnsi="Cambria Math"/>
                <w:sz w:val="22"/>
                <w:szCs w:val="22"/>
              </w:rPr>
              <m:t>l</m:t>
            </m:r>
          </m:e>
          <m:sub>
            <m:r>
              <w:rPr>
                <w:rFonts w:ascii="Cambria Math" w:eastAsia="Times New Roman" w:hAnsi="Cambria Math"/>
                <w:sz w:val="22"/>
                <w:szCs w:val="22"/>
              </w:rPr>
              <m:t>R</m:t>
            </m:r>
          </m:sub>
        </m:sSub>
        <m:d>
          <m:dPr>
            <m:ctrlPr>
              <w:rPr>
                <w:rFonts w:ascii="Cambria Math" w:eastAsia="Times New Roman" w:hAnsi="Cambria Math"/>
                <w:i/>
                <w:sz w:val="22"/>
                <w:szCs w:val="22"/>
              </w:rPr>
            </m:ctrlPr>
          </m:dPr>
          <m:e>
            <m:acc>
              <m:accPr>
                <m:ctrlPr>
                  <w:rPr>
                    <w:rFonts w:ascii="Cambria Math" w:eastAsia="Times New Roman" w:hAnsi="Cambria Math"/>
                    <w:i/>
                    <w:sz w:val="22"/>
                    <w:szCs w:val="22"/>
                  </w:rPr>
                </m:ctrlPr>
              </m:accPr>
              <m:e>
                <m:r>
                  <w:rPr>
                    <w:rFonts w:ascii="Cambria Math" w:eastAsia="Times New Roman" w:hAnsi="Cambria Math"/>
                    <w:sz w:val="22"/>
                    <w:szCs w:val="22"/>
                  </w:rPr>
                  <m:t>α</m:t>
                </m:r>
              </m:e>
            </m:acc>
            <m:r>
              <m:rPr>
                <m:sty m:val="p"/>
              </m:rPr>
              <w:rPr>
                <w:rFonts w:ascii="Cambria Math" w:eastAsia="Times New Roman" w:hAnsi="Cambria Math"/>
                <w:sz w:val="22"/>
                <w:szCs w:val="22"/>
              </w:rPr>
              <m:t>(</m:t>
            </m:r>
            <m:r>
              <w:rPr>
                <w:rFonts w:ascii="Cambria Math" w:eastAsia="Times New Roman" w:hAnsi="Cambria Math"/>
                <w:sz w:val="22"/>
                <w:szCs w:val="22"/>
              </w:rPr>
              <m:t>ϕ,τ</m:t>
            </m:r>
            <m:r>
              <m:rPr>
                <m:sty m:val="p"/>
              </m:rPr>
              <w:rPr>
                <w:rFonts w:ascii="Cambria Math" w:eastAsia="Times New Roman" w:hAnsi="Cambria Math"/>
                <w:sz w:val="22"/>
                <w:szCs w:val="22"/>
              </w:rPr>
              <m:t xml:space="preserve">) </m:t>
            </m:r>
            <m:r>
              <w:rPr>
                <w:rFonts w:ascii="Cambria Math" w:eastAsia="Times New Roman" w:hAnsi="Cambria Math"/>
                <w:sz w:val="22"/>
                <w:szCs w:val="22"/>
              </w:rPr>
              <m:t>, β=0, ϕ,τ</m:t>
            </m:r>
          </m:e>
        </m:d>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c</m:t>
            </m:r>
          </m:e>
          <m:sub>
            <m:r>
              <w:rPr>
                <w:rFonts w:ascii="Cambria Math" w:eastAsia="Times New Roman" w:hAnsi="Cambria Math"/>
                <w:sz w:val="22"/>
                <w:szCs w:val="22"/>
              </w:rPr>
              <m:t>R</m:t>
            </m:r>
          </m:sub>
        </m:sSub>
      </m:oMath>
      <w:r w:rsidRPr="00D5368E">
        <w:rPr>
          <w:rFonts w:asciiTheme="majorHAnsi" w:eastAsia="Times New Roman" w:hAnsiTheme="majorHAnsi"/>
          <w:sz w:val="22"/>
          <w:szCs w:val="22"/>
        </w:rPr>
        <w:t xml:space="preserve"> - </w:t>
      </w:r>
      <m:oMath>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func>
          <m:funcPr>
            <m:ctrlPr>
              <w:rPr>
                <w:rFonts w:ascii="Cambria Math" w:eastAsia="Times New Roman" w:hAnsi="Cambria Math"/>
                <w:i/>
                <w:sz w:val="22"/>
                <w:szCs w:val="22"/>
              </w:rPr>
            </m:ctrlPr>
          </m:funcPr>
          <m:fName>
            <m:r>
              <m:rPr>
                <m:sty m:val="p"/>
              </m:rPr>
              <w:rPr>
                <w:rFonts w:ascii="Cambria Math" w:eastAsia="Times New Roman" w:hAnsi="Cambria Math"/>
                <w:sz w:val="22"/>
                <w:szCs w:val="22"/>
              </w:rPr>
              <m:t>log</m:t>
            </m:r>
          </m:fName>
          <m:e>
            <m:d>
              <m:dPr>
                <m:begChr m:val="|"/>
                <m:endChr m:val="|"/>
                <m:ctrlPr>
                  <w:rPr>
                    <w:rFonts w:ascii="Cambria Math" w:eastAsia="Times New Roman" w:hAnsi="Cambria Math"/>
                    <w:i/>
                    <w:sz w:val="22"/>
                    <w:szCs w:val="22"/>
                  </w:rPr>
                </m:ctrlPr>
              </m:dPr>
              <m:e>
                <m:r>
                  <w:rPr>
                    <w:rFonts w:ascii="Cambria Math" w:eastAsia="Times New Roman" w:hAnsi="Cambria Math"/>
                    <w:sz w:val="22"/>
                    <w:szCs w:val="22"/>
                  </w:rPr>
                  <m:t>Σ</m:t>
                </m:r>
              </m:e>
            </m:d>
            <m:r>
              <w:rPr>
                <w:rFonts w:ascii="Cambria Math" w:eastAsia="Times New Roman" w:hAnsi="Cambria Math"/>
                <w:sz w:val="22"/>
                <w:szCs w:val="22"/>
              </w:rPr>
              <m:t xml:space="preserve">- </m:t>
            </m:r>
          </m:e>
        </m:func>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func>
          <m:funcPr>
            <m:ctrlPr>
              <w:rPr>
                <w:rFonts w:ascii="Cambria Math" w:eastAsia="Times New Roman" w:hAnsi="Cambria Math"/>
                <w:i/>
                <w:sz w:val="22"/>
                <w:szCs w:val="22"/>
              </w:rPr>
            </m:ctrlPr>
          </m:funcPr>
          <m:fName>
            <m:r>
              <m:rPr>
                <m:sty m:val="p"/>
              </m:rPr>
              <w:rPr>
                <w:rFonts w:ascii="Cambria Math" w:eastAsia="Times New Roman" w:hAnsi="Cambria Math"/>
                <w:sz w:val="22"/>
                <w:szCs w:val="22"/>
              </w:rPr>
              <m:t>log</m:t>
            </m:r>
          </m:fName>
          <m:e>
            <m:d>
              <m:dPr>
                <m:begChr m:val="|"/>
                <m:endChr m:val="|"/>
                <m:ctrlPr>
                  <w:rPr>
                    <w:rFonts w:ascii="Cambria Math" w:eastAsia="Times New Roman" w:hAnsi="Cambria Math"/>
                    <w:i/>
                    <w:sz w:val="22"/>
                    <w:szCs w:val="22"/>
                  </w:rPr>
                </m:ctrlPr>
              </m:dPr>
              <m:e>
                <m:sSup>
                  <m:sSupPr>
                    <m:ctrlPr>
                      <w:rPr>
                        <w:rFonts w:ascii="Cambria Math" w:eastAsia="Times New Roman" w:hAnsi="Cambria Math"/>
                        <w:i/>
                        <w:sz w:val="22"/>
                        <w:szCs w:val="22"/>
                      </w:rPr>
                    </m:ctrlPr>
                  </m:sSupPr>
                  <m:e>
                    <m:r>
                      <w:rPr>
                        <w:rFonts w:ascii="Cambria Math" w:eastAsia="Times New Roman" w:hAnsi="Cambria Math"/>
                        <w:sz w:val="22"/>
                        <w:szCs w:val="22"/>
                      </w:rPr>
                      <m:t>X</m:t>
                    </m:r>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r>
                      <w:rPr>
                        <w:rFonts w:ascii="Cambria Math" w:eastAsia="Times New Roman" w:hAnsi="Cambria Math"/>
                        <w:sz w:val="22"/>
                        <w:szCs w:val="22"/>
                      </w:rPr>
                      <m:t>Σ</m:t>
                    </m:r>
                  </m:e>
                  <m:sup>
                    <m:r>
                      <w:rPr>
                        <w:rFonts w:ascii="Cambria Math" w:eastAsia="Times New Roman" w:hAnsi="Cambria Math"/>
                        <w:sz w:val="22"/>
                        <w:szCs w:val="22"/>
                      </w:rPr>
                      <m:t>-1</m:t>
                    </m:r>
                  </m:sup>
                </m:sSup>
                <m:r>
                  <w:rPr>
                    <w:rFonts w:ascii="Cambria Math" w:eastAsia="Times New Roman" w:hAnsi="Cambria Math"/>
                    <w:sz w:val="22"/>
                    <w:szCs w:val="22"/>
                  </w:rPr>
                  <m:t>X</m:t>
                </m:r>
              </m:e>
            </m:d>
            <m:r>
              <w:rPr>
                <w:rFonts w:ascii="Cambria Math" w:eastAsia="Times New Roman" w:hAnsi="Cambria Math"/>
                <w:sz w:val="22"/>
                <w:szCs w:val="22"/>
              </w:rPr>
              <m:t>-</m:t>
            </m:r>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Y</m:t>
                    </m:r>
                  </m:e>
                </m:acc>
              </m:e>
              <m:sup>
                <m:r>
                  <w:rPr>
                    <w:rFonts w:ascii="Cambria Math" w:eastAsia="Times New Roman" w:hAnsi="Cambria Math"/>
                    <w:sz w:val="22"/>
                    <w:szCs w:val="22"/>
                  </w:rPr>
                  <m:t>T</m:t>
                </m:r>
              </m:sup>
            </m:sSup>
            <m:r>
              <w:rPr>
                <w:rFonts w:ascii="Cambria Math" w:eastAsia="Times New Roman" w:hAnsi="Cambria Math"/>
                <w:sz w:val="22"/>
                <w:szCs w:val="22"/>
              </w:rPr>
              <m:t>P</m:t>
            </m:r>
            <m:acc>
              <m:accPr>
                <m:chr m:val="̃"/>
                <m:ctrlPr>
                  <w:rPr>
                    <w:rFonts w:ascii="Cambria Math" w:eastAsia="Times New Roman" w:hAnsi="Cambria Math"/>
                    <w:i/>
                    <w:sz w:val="22"/>
                    <w:szCs w:val="22"/>
                  </w:rPr>
                </m:ctrlPr>
              </m:accPr>
              <m:e>
                <m:r>
                  <w:rPr>
                    <w:rFonts w:ascii="Cambria Math" w:eastAsia="Times New Roman" w:hAnsi="Cambria Math"/>
                    <w:sz w:val="22"/>
                    <w:szCs w:val="22"/>
                  </w:rPr>
                  <m:t>Y</m:t>
                </m:r>
              </m:e>
            </m:acc>
            <m:r>
              <w:rPr>
                <w:rFonts w:ascii="Cambria Math" w:eastAsia="Times New Roman" w:hAnsi="Cambria Math"/>
                <w:sz w:val="22"/>
                <w:szCs w:val="22"/>
              </w:rPr>
              <m:t xml:space="preserve"> </m:t>
            </m:r>
          </m:e>
        </m:func>
      </m:oMath>
      <w:r w:rsidRPr="00D5368E">
        <w:rPr>
          <w:rFonts w:asciiTheme="majorHAnsi" w:eastAsia="Times New Roman" w:hAnsiTheme="majorHAnsi"/>
          <w:sz w:val="22"/>
          <w:szCs w:val="22"/>
        </w:rPr>
        <w:t xml:space="preserve"> (6)</w:t>
      </w:r>
    </w:p>
    <w:p w14:paraId="26929BF6" w14:textId="77777777" w:rsidR="00C533CD" w:rsidRPr="00D5368E" w:rsidRDefault="00C533CD" w:rsidP="00C533CD">
      <w:pPr>
        <w:jc w:val="both"/>
        <w:rPr>
          <w:rFonts w:asciiTheme="majorHAnsi" w:eastAsia="Times New Roman" w:hAnsiTheme="majorHAnsi"/>
          <w:sz w:val="22"/>
          <w:szCs w:val="22"/>
        </w:rPr>
      </w:pPr>
      <w:r w:rsidRPr="00D5368E">
        <w:rPr>
          <w:rFonts w:asciiTheme="majorHAnsi" w:eastAsia="Times New Roman" w:hAnsiTheme="majorHAnsi"/>
          <w:sz w:val="22"/>
          <w:szCs w:val="22"/>
        </w:rPr>
        <w:t xml:space="preserve">To obtain the estimates of the variance components, </w:t>
      </w:r>
      <m:oMath>
        <m:r>
          <w:rPr>
            <w:rFonts w:ascii="Cambria Math" w:eastAsia="Times New Roman" w:hAnsi="Cambria Math"/>
            <w:sz w:val="22"/>
            <w:szCs w:val="22"/>
          </w:rPr>
          <m:t>(ϕ</m:t>
        </m:r>
        <w:proofErr w:type="gramStart"/>
        <m:r>
          <w:rPr>
            <w:rFonts w:ascii="Cambria Math" w:eastAsia="Times New Roman" w:hAnsi="Cambria Math"/>
            <w:sz w:val="22"/>
            <w:szCs w:val="22"/>
          </w:rPr>
          <m:t>,τ</m:t>
        </m:r>
        <w:proofErr w:type="gramEnd"/>
        <m:r>
          <w:rPr>
            <w:rFonts w:ascii="Cambria Math" w:eastAsia="Times New Roman" w:hAnsi="Cambria Math"/>
            <w:sz w:val="22"/>
            <w:szCs w:val="22"/>
          </w:rPr>
          <m:t>)</m:t>
        </m:r>
      </m:oMath>
      <w:r w:rsidRPr="00D5368E">
        <w:rPr>
          <w:rFonts w:asciiTheme="majorHAnsi" w:eastAsia="Times New Roman" w:hAnsiTheme="majorHAnsi"/>
          <w:sz w:val="22"/>
          <w:szCs w:val="22"/>
        </w:rPr>
        <w:t>, that jointly maximize the</w:t>
      </w:r>
      <m:oMath>
        <m:r>
          <w:rPr>
            <w:rFonts w:ascii="Cambria Math" w:eastAsia="Times New Roman" w:hAnsi="Cambria Math"/>
            <w:sz w:val="22"/>
            <w:szCs w:val="22"/>
          </w:rPr>
          <m:t xml:space="preserve"> ql</m:t>
        </m:r>
        <m:d>
          <m:dPr>
            <m:ctrlPr>
              <w:rPr>
                <w:rFonts w:ascii="Cambria Math" w:eastAsia="Times New Roman" w:hAnsi="Cambria Math"/>
                <w:i/>
                <w:sz w:val="22"/>
                <w:szCs w:val="22"/>
              </w:rPr>
            </m:ctrlPr>
          </m:dPr>
          <m:e>
            <m:acc>
              <m:accPr>
                <m:ctrlPr>
                  <w:rPr>
                    <w:rFonts w:ascii="Cambria Math" w:eastAsia="Times New Roman" w:hAnsi="Cambria Math"/>
                    <w:i/>
                    <w:sz w:val="22"/>
                    <w:szCs w:val="22"/>
                  </w:rPr>
                </m:ctrlPr>
              </m:accPr>
              <m:e>
                <m:r>
                  <w:rPr>
                    <w:rFonts w:ascii="Cambria Math" w:eastAsia="Times New Roman" w:hAnsi="Cambria Math"/>
                    <w:sz w:val="22"/>
                    <w:szCs w:val="22"/>
                  </w:rPr>
                  <m:t>α</m:t>
                </m:r>
              </m:e>
            </m:acc>
            <m:r>
              <m:rPr>
                <m:sty m:val="p"/>
              </m:rPr>
              <w:rPr>
                <w:rFonts w:ascii="Cambria Math" w:eastAsia="Times New Roman" w:hAnsi="Cambria Math"/>
                <w:sz w:val="22"/>
                <w:szCs w:val="22"/>
              </w:rPr>
              <m:t>(</m:t>
            </m:r>
            <m:r>
              <w:rPr>
                <w:rFonts w:ascii="Cambria Math" w:eastAsia="Times New Roman" w:hAnsi="Cambria Math"/>
                <w:sz w:val="22"/>
                <w:szCs w:val="22"/>
              </w:rPr>
              <m:t>ϕ,τ</m:t>
            </m:r>
            <m:r>
              <m:rPr>
                <m:sty m:val="p"/>
              </m:rPr>
              <w:rPr>
                <w:rFonts w:ascii="Cambria Math" w:eastAsia="Times New Roman" w:hAnsi="Cambria Math"/>
                <w:sz w:val="22"/>
                <w:szCs w:val="22"/>
              </w:rPr>
              <m:t xml:space="preserve">) </m:t>
            </m:r>
            <m:r>
              <w:rPr>
                <w:rFonts w:ascii="Cambria Math" w:eastAsia="Times New Roman" w:hAnsi="Cambria Math"/>
                <w:sz w:val="22"/>
                <w:szCs w:val="22"/>
              </w:rPr>
              <m:t>, β=0, ϕ,τ</m:t>
            </m:r>
          </m:e>
        </m:d>
      </m:oMath>
      <w:r w:rsidRPr="00D5368E">
        <w:rPr>
          <w:rFonts w:asciiTheme="majorHAnsi" w:eastAsia="Times New Roman" w:hAnsiTheme="majorHAnsi"/>
          <w:sz w:val="22"/>
          <w:szCs w:val="22"/>
        </w:rPr>
        <w:t xml:space="preserve">, we take the derivative of equation (6) with respect to </w:t>
      </w:r>
      <m:oMath>
        <m:r>
          <w:rPr>
            <w:rFonts w:ascii="Cambria Math" w:eastAsia="Times New Roman" w:hAnsi="Cambria Math"/>
            <w:sz w:val="22"/>
            <w:szCs w:val="22"/>
          </w:rPr>
          <m:t xml:space="preserve">ϕ </m:t>
        </m:r>
      </m:oMath>
      <w:r w:rsidRPr="00D5368E">
        <w:rPr>
          <w:rFonts w:asciiTheme="majorHAnsi" w:eastAsia="Times New Roman" w:hAnsiTheme="majorHAnsi"/>
          <w:sz w:val="22"/>
          <w:szCs w:val="22"/>
        </w:rPr>
        <w:t xml:space="preserve">and </w:t>
      </w:r>
      <m:oMath>
        <m:r>
          <w:rPr>
            <w:rFonts w:ascii="Cambria Math" w:eastAsia="Times New Roman" w:hAnsi="Cambria Math"/>
            <w:sz w:val="22"/>
            <w:szCs w:val="22"/>
          </w:rPr>
          <m:t>τ</m:t>
        </m:r>
      </m:oMath>
      <w:r w:rsidRPr="00D5368E">
        <w:rPr>
          <w:rFonts w:asciiTheme="majorHAnsi" w:eastAsia="Times New Roman" w:hAnsiTheme="majorHAnsi"/>
          <w:sz w:val="22"/>
          <w:szCs w:val="22"/>
        </w:rPr>
        <w:t>:</w:t>
      </w:r>
    </w:p>
    <w:p w14:paraId="6175F1D3" w14:textId="77777777" w:rsidR="00C533CD" w:rsidRPr="00D5368E" w:rsidRDefault="00A0445A" w:rsidP="00C533CD">
      <w:pPr>
        <w:jc w:val="center"/>
        <w:rPr>
          <w:rFonts w:asciiTheme="majorHAnsi" w:eastAsia="Times New Roman" w:hAnsiTheme="majorHAnsi"/>
          <w:sz w:val="22"/>
          <w:szCs w:val="22"/>
        </w:rPr>
      </w:pPr>
      <m:oMath>
        <m:f>
          <m:fPr>
            <m:ctrlPr>
              <w:rPr>
                <w:rFonts w:ascii="Cambria Math" w:eastAsia="Times New Roman" w:hAnsi="Cambria Math"/>
                <w:i/>
                <w:sz w:val="22"/>
                <w:szCs w:val="22"/>
              </w:rPr>
            </m:ctrlPr>
          </m:fPr>
          <m:num>
            <m:r>
              <w:rPr>
                <w:rFonts w:ascii="Cambria Math" w:eastAsia="Times New Roman" w:hAnsi="Cambria Math"/>
                <w:sz w:val="22"/>
                <w:szCs w:val="22"/>
              </w:rPr>
              <m:t>∂q</m:t>
            </m:r>
            <m:sSub>
              <m:sSubPr>
                <m:ctrlPr>
                  <w:rPr>
                    <w:rFonts w:ascii="Cambria Math" w:eastAsia="Times New Roman" w:hAnsi="Cambria Math"/>
                    <w:i/>
                    <w:sz w:val="22"/>
                    <w:szCs w:val="22"/>
                  </w:rPr>
                </m:ctrlPr>
              </m:sSubPr>
              <m:e>
                <m:r>
                  <w:rPr>
                    <w:rFonts w:ascii="Cambria Math" w:eastAsia="Times New Roman" w:hAnsi="Cambria Math"/>
                    <w:sz w:val="22"/>
                    <w:szCs w:val="22"/>
                  </w:rPr>
                  <m:t>l</m:t>
                </m:r>
              </m:e>
              <m:sub>
                <m:r>
                  <w:rPr>
                    <w:rFonts w:ascii="Cambria Math" w:eastAsia="Times New Roman" w:hAnsi="Cambria Math"/>
                    <w:sz w:val="22"/>
                    <w:szCs w:val="22"/>
                  </w:rPr>
                  <m:t>R</m:t>
                </m:r>
              </m:sub>
            </m:sSub>
            <m:d>
              <m:dPr>
                <m:ctrlPr>
                  <w:rPr>
                    <w:rFonts w:ascii="Cambria Math" w:eastAsia="Times New Roman" w:hAnsi="Cambria Math"/>
                    <w:i/>
                    <w:sz w:val="22"/>
                    <w:szCs w:val="22"/>
                  </w:rPr>
                </m:ctrlPr>
              </m:dPr>
              <m:e>
                <m:acc>
                  <m:accPr>
                    <m:ctrlPr>
                      <w:rPr>
                        <w:rFonts w:ascii="Cambria Math" w:eastAsia="Times New Roman" w:hAnsi="Cambria Math"/>
                        <w:i/>
                        <w:sz w:val="22"/>
                        <w:szCs w:val="22"/>
                      </w:rPr>
                    </m:ctrlPr>
                  </m:accPr>
                  <m:e>
                    <m:r>
                      <w:rPr>
                        <w:rFonts w:ascii="Cambria Math" w:eastAsia="Times New Roman" w:hAnsi="Cambria Math"/>
                        <w:sz w:val="22"/>
                        <w:szCs w:val="22"/>
                      </w:rPr>
                      <m:t>α</m:t>
                    </m:r>
                  </m:e>
                </m:acc>
                <m:r>
                  <m:rPr>
                    <m:sty m:val="p"/>
                  </m:rPr>
                  <w:rPr>
                    <w:rFonts w:ascii="Cambria Math" w:eastAsia="Times New Roman" w:hAnsi="Cambria Math"/>
                    <w:sz w:val="22"/>
                    <w:szCs w:val="22"/>
                  </w:rPr>
                  <m:t>(</m:t>
                </m:r>
                <m:r>
                  <w:rPr>
                    <w:rFonts w:ascii="Cambria Math" w:eastAsia="Times New Roman" w:hAnsi="Cambria Math"/>
                    <w:sz w:val="22"/>
                    <w:szCs w:val="22"/>
                  </w:rPr>
                  <m:t>ϕ,τ</m:t>
                </m:r>
                <m:r>
                  <m:rPr>
                    <m:sty m:val="p"/>
                  </m:rPr>
                  <w:rPr>
                    <w:rFonts w:ascii="Cambria Math" w:eastAsia="Times New Roman" w:hAnsi="Cambria Math"/>
                    <w:sz w:val="22"/>
                    <w:szCs w:val="22"/>
                  </w:rPr>
                  <m:t xml:space="preserve">) </m:t>
                </m:r>
                <m:r>
                  <w:rPr>
                    <w:rFonts w:ascii="Cambria Math" w:eastAsia="Times New Roman" w:hAnsi="Cambria Math"/>
                    <w:sz w:val="22"/>
                    <w:szCs w:val="22"/>
                  </w:rPr>
                  <m:t>, β=0, ϕ,τ</m:t>
                </m:r>
              </m:e>
            </m:d>
          </m:num>
          <m:den>
            <m:r>
              <w:rPr>
                <w:rFonts w:ascii="Cambria Math" w:eastAsia="Times New Roman" w:hAnsi="Cambria Math"/>
                <w:sz w:val="22"/>
                <w:szCs w:val="22"/>
              </w:rPr>
              <m:t>∂ϕ</m:t>
            </m:r>
          </m:den>
        </m:f>
        <m:r>
          <w:rPr>
            <w:rFonts w:ascii="Cambria Math" w:eastAsia="Times New Roman" w:hAnsi="Cambria Math"/>
            <w:sz w:val="22"/>
            <w:szCs w:val="22"/>
          </w:rPr>
          <m:t xml:space="preserve">= </m:t>
        </m:r>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2ϕ</m:t>
            </m:r>
          </m:den>
        </m:f>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Y</m:t>
                </m:r>
              </m:e>
            </m:acc>
          </m:e>
          <m:sup>
            <m:r>
              <w:rPr>
                <w:rFonts w:ascii="Cambria Math" w:eastAsia="Times New Roman" w:hAnsi="Cambria Math"/>
                <w:sz w:val="22"/>
                <w:szCs w:val="22"/>
              </w:rPr>
              <m:t>T</m:t>
            </m:r>
          </m:sup>
        </m:sSup>
        <m:r>
          <w:rPr>
            <w:rFonts w:ascii="Cambria Math" w:eastAsia="Times New Roman" w:hAnsi="Cambria Math"/>
            <w:sz w:val="22"/>
            <w:szCs w:val="22"/>
          </w:rPr>
          <m:t>P</m:t>
        </m:r>
        <m:sSup>
          <m:sSupPr>
            <m:ctrlPr>
              <w:rPr>
                <w:rFonts w:ascii="Cambria Math" w:eastAsia="Times New Roman" w:hAnsi="Cambria Math"/>
                <w:i/>
                <w:sz w:val="22"/>
                <w:szCs w:val="22"/>
              </w:rPr>
            </m:ctrlPr>
          </m:sSupPr>
          <m:e>
            <m:r>
              <w:rPr>
                <w:rFonts w:ascii="Cambria Math" w:eastAsia="Times New Roman" w:hAnsi="Cambria Math"/>
                <w:sz w:val="22"/>
                <w:szCs w:val="22"/>
              </w:rPr>
              <m:t>W</m:t>
            </m:r>
          </m:e>
          <m:sup>
            <m:r>
              <w:rPr>
                <w:rFonts w:ascii="Cambria Math" w:eastAsia="Times New Roman" w:hAnsi="Cambria Math"/>
                <w:sz w:val="22"/>
                <w:szCs w:val="22"/>
              </w:rPr>
              <m:t>-1</m:t>
            </m:r>
          </m:sup>
        </m:sSup>
        <m:r>
          <w:rPr>
            <w:rFonts w:ascii="Cambria Math" w:eastAsia="Times New Roman" w:hAnsi="Cambria Math"/>
            <w:sz w:val="22"/>
            <w:szCs w:val="22"/>
          </w:rPr>
          <m:t>P</m:t>
        </m:r>
        <m:acc>
          <m:accPr>
            <m:chr m:val="̃"/>
            <m:ctrlPr>
              <w:rPr>
                <w:rFonts w:ascii="Cambria Math" w:eastAsia="Times New Roman" w:hAnsi="Cambria Math"/>
                <w:i/>
                <w:sz w:val="22"/>
                <w:szCs w:val="22"/>
              </w:rPr>
            </m:ctrlPr>
          </m:accPr>
          <m:e>
            <m:r>
              <w:rPr>
                <w:rFonts w:ascii="Cambria Math" w:eastAsia="Times New Roman" w:hAnsi="Cambria Math"/>
                <w:sz w:val="22"/>
                <w:szCs w:val="22"/>
              </w:rPr>
              <m:t>Y</m:t>
            </m:r>
          </m:e>
        </m:acc>
        <m:r>
          <w:rPr>
            <w:rFonts w:ascii="Cambria Math" w:eastAsia="Times New Roman" w:hAnsi="Cambria Math"/>
            <w:sz w:val="22"/>
            <w:szCs w:val="22"/>
          </w:rPr>
          <m:t xml:space="preserve">  -</m:t>
        </m:r>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ϕ</m:t>
            </m:r>
          </m:den>
        </m:f>
        <m:r>
          <w:rPr>
            <w:rFonts w:ascii="Cambria Math" w:eastAsia="Times New Roman" w:hAnsi="Cambria Math"/>
            <w:sz w:val="22"/>
            <w:szCs w:val="22"/>
          </w:rPr>
          <m:t>tr(P</m:t>
        </m:r>
        <m:sSup>
          <m:sSupPr>
            <m:ctrlPr>
              <w:rPr>
                <w:rFonts w:ascii="Cambria Math" w:eastAsia="Times New Roman" w:hAnsi="Cambria Math"/>
                <w:i/>
                <w:sz w:val="22"/>
                <w:szCs w:val="22"/>
              </w:rPr>
            </m:ctrlPr>
          </m:sSupPr>
          <m:e>
            <m:r>
              <w:rPr>
                <w:rFonts w:ascii="Cambria Math" w:eastAsia="Times New Roman" w:hAnsi="Cambria Math"/>
                <w:sz w:val="22"/>
                <w:szCs w:val="22"/>
              </w:rPr>
              <m:t>W</m:t>
            </m:r>
          </m:e>
          <m:sup>
            <m:r>
              <w:rPr>
                <w:rFonts w:ascii="Cambria Math" w:eastAsia="Times New Roman" w:hAnsi="Cambria Math"/>
                <w:sz w:val="22"/>
                <w:szCs w:val="22"/>
              </w:rPr>
              <m:t>-1</m:t>
            </m:r>
          </m:sup>
        </m:sSup>
        <m:r>
          <w:rPr>
            <w:rFonts w:ascii="Cambria Math" w:eastAsia="Times New Roman" w:hAnsi="Cambria Math"/>
            <w:sz w:val="22"/>
            <w:szCs w:val="22"/>
          </w:rPr>
          <m:t xml:space="preserve">)  </m:t>
        </m:r>
      </m:oMath>
      <w:r w:rsidR="00C533CD" w:rsidRPr="00D5368E">
        <w:rPr>
          <w:rFonts w:asciiTheme="majorHAnsi" w:eastAsia="Times New Roman" w:hAnsiTheme="majorHAnsi"/>
          <w:sz w:val="22"/>
          <w:szCs w:val="22"/>
        </w:rPr>
        <w:t xml:space="preserve">  (7)</w:t>
      </w:r>
    </w:p>
    <w:p w14:paraId="04CB141B" w14:textId="23EA9D48" w:rsidR="00C533CD" w:rsidRPr="00D5368E" w:rsidRDefault="00A0445A" w:rsidP="00C533CD">
      <w:pPr>
        <w:jc w:val="center"/>
        <w:rPr>
          <w:rFonts w:asciiTheme="majorHAnsi" w:eastAsia="Times New Roman" w:hAnsiTheme="majorHAnsi"/>
          <w:sz w:val="22"/>
          <w:szCs w:val="22"/>
        </w:rPr>
      </w:pPr>
      <m:oMath>
        <m:f>
          <m:fPr>
            <m:ctrlPr>
              <w:rPr>
                <w:rFonts w:ascii="Cambria Math" w:eastAsia="Times New Roman" w:hAnsi="Cambria Math"/>
                <w:i/>
                <w:sz w:val="22"/>
                <w:szCs w:val="22"/>
              </w:rPr>
            </m:ctrlPr>
          </m:fPr>
          <m:num>
            <m:r>
              <w:rPr>
                <w:rFonts w:ascii="Cambria Math" w:eastAsia="Times New Roman" w:hAnsi="Cambria Math"/>
                <w:sz w:val="22"/>
                <w:szCs w:val="22"/>
              </w:rPr>
              <m:t>∂q</m:t>
            </m:r>
            <m:sSub>
              <m:sSubPr>
                <m:ctrlPr>
                  <w:rPr>
                    <w:rFonts w:ascii="Cambria Math" w:eastAsia="Times New Roman" w:hAnsi="Cambria Math"/>
                    <w:i/>
                    <w:sz w:val="22"/>
                    <w:szCs w:val="22"/>
                  </w:rPr>
                </m:ctrlPr>
              </m:sSubPr>
              <m:e>
                <m:r>
                  <w:rPr>
                    <w:rFonts w:ascii="Cambria Math" w:eastAsia="Times New Roman" w:hAnsi="Cambria Math"/>
                    <w:sz w:val="22"/>
                    <w:szCs w:val="22"/>
                  </w:rPr>
                  <m:t>l</m:t>
                </m:r>
              </m:e>
              <m:sub>
                <m:r>
                  <w:rPr>
                    <w:rFonts w:ascii="Cambria Math" w:eastAsia="Times New Roman" w:hAnsi="Cambria Math"/>
                    <w:sz w:val="22"/>
                    <w:szCs w:val="22"/>
                  </w:rPr>
                  <m:t>R</m:t>
                </m:r>
              </m:sub>
            </m:sSub>
            <m:d>
              <m:dPr>
                <m:ctrlPr>
                  <w:rPr>
                    <w:rFonts w:ascii="Cambria Math" w:eastAsia="Times New Roman" w:hAnsi="Cambria Math"/>
                    <w:i/>
                    <w:sz w:val="22"/>
                    <w:szCs w:val="22"/>
                  </w:rPr>
                </m:ctrlPr>
              </m:dPr>
              <m:e>
                <m:acc>
                  <m:accPr>
                    <m:ctrlPr>
                      <w:rPr>
                        <w:rFonts w:ascii="Cambria Math" w:eastAsia="Times New Roman" w:hAnsi="Cambria Math"/>
                        <w:i/>
                        <w:sz w:val="22"/>
                        <w:szCs w:val="22"/>
                      </w:rPr>
                    </m:ctrlPr>
                  </m:accPr>
                  <m:e>
                    <m:r>
                      <w:rPr>
                        <w:rFonts w:ascii="Cambria Math" w:eastAsia="Times New Roman" w:hAnsi="Cambria Math"/>
                        <w:sz w:val="22"/>
                        <w:szCs w:val="22"/>
                      </w:rPr>
                      <m:t>α</m:t>
                    </m:r>
                  </m:e>
                </m:acc>
                <m:r>
                  <m:rPr>
                    <m:sty m:val="p"/>
                  </m:rPr>
                  <w:rPr>
                    <w:rFonts w:ascii="Cambria Math" w:eastAsia="Times New Roman" w:hAnsi="Cambria Math"/>
                    <w:sz w:val="22"/>
                    <w:szCs w:val="22"/>
                  </w:rPr>
                  <m:t>(</m:t>
                </m:r>
                <m:r>
                  <w:rPr>
                    <w:rFonts w:ascii="Cambria Math" w:eastAsia="Times New Roman" w:hAnsi="Cambria Math"/>
                    <w:sz w:val="22"/>
                    <w:szCs w:val="22"/>
                  </w:rPr>
                  <m:t>ϕ,τ</m:t>
                </m:r>
                <m:r>
                  <m:rPr>
                    <m:sty m:val="p"/>
                  </m:rPr>
                  <w:rPr>
                    <w:rFonts w:ascii="Cambria Math" w:eastAsia="Times New Roman" w:hAnsi="Cambria Math"/>
                    <w:sz w:val="22"/>
                    <w:szCs w:val="22"/>
                  </w:rPr>
                  <m:t xml:space="preserve">) </m:t>
                </m:r>
                <m:r>
                  <w:rPr>
                    <w:rFonts w:ascii="Cambria Math" w:eastAsia="Times New Roman" w:hAnsi="Cambria Math"/>
                    <w:sz w:val="22"/>
                    <w:szCs w:val="22"/>
                  </w:rPr>
                  <m:t>, β=0, ϕ,τ</m:t>
                </m:r>
              </m:e>
            </m:d>
          </m:num>
          <m:den>
            <m:r>
              <w:rPr>
                <w:rFonts w:ascii="Cambria Math" w:eastAsia="Times New Roman" w:hAnsi="Cambria Math"/>
                <w:sz w:val="22"/>
                <w:szCs w:val="22"/>
              </w:rPr>
              <m:t>∂τ</m:t>
            </m:r>
          </m:den>
        </m:f>
        <m:r>
          <w:rPr>
            <w:rFonts w:ascii="Cambria Math" w:eastAsia="Times New Roman" w:hAnsi="Cambria Math"/>
            <w:sz w:val="22"/>
            <w:szCs w:val="22"/>
          </w:rPr>
          <m:t xml:space="preserve">= </m:t>
        </m:r>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Y</m:t>
                </m:r>
              </m:e>
            </m:acc>
          </m:e>
          <m:sup>
            <m:r>
              <w:rPr>
                <w:rFonts w:ascii="Cambria Math" w:eastAsia="Times New Roman" w:hAnsi="Cambria Math"/>
                <w:sz w:val="22"/>
                <w:szCs w:val="22"/>
              </w:rPr>
              <m:t>T</m:t>
            </m:r>
          </m:sup>
        </m:sSup>
        <m:r>
          <w:rPr>
            <w:rFonts w:ascii="Cambria Math" w:eastAsia="Times New Roman" w:hAnsi="Cambria Math"/>
            <w:sz w:val="22"/>
            <w:szCs w:val="22"/>
          </w:rPr>
          <m:t>PψP</m:t>
        </m:r>
        <m:acc>
          <m:accPr>
            <m:chr m:val="̃"/>
            <m:ctrlPr>
              <w:rPr>
                <w:rFonts w:ascii="Cambria Math" w:eastAsia="Times New Roman" w:hAnsi="Cambria Math"/>
                <w:i/>
                <w:sz w:val="22"/>
                <w:szCs w:val="22"/>
              </w:rPr>
            </m:ctrlPr>
          </m:accPr>
          <m:e>
            <m:r>
              <w:rPr>
                <w:rFonts w:ascii="Cambria Math" w:eastAsia="Times New Roman" w:hAnsi="Cambria Math"/>
                <w:sz w:val="22"/>
                <w:szCs w:val="22"/>
              </w:rPr>
              <m:t>Y</m:t>
            </m:r>
          </m:e>
        </m:acc>
        <m:r>
          <w:rPr>
            <w:rFonts w:ascii="Cambria Math" w:eastAsia="Times New Roman" w:hAnsi="Cambria Math"/>
            <w:sz w:val="22"/>
            <w:szCs w:val="22"/>
          </w:rPr>
          <m:t xml:space="preserve">  -tr(Pψ)  </m:t>
        </m:r>
      </m:oMath>
      <w:r w:rsidR="00C533CD" w:rsidRPr="00D5368E">
        <w:rPr>
          <w:rFonts w:asciiTheme="majorHAnsi" w:eastAsia="Times New Roman" w:hAnsiTheme="majorHAnsi"/>
          <w:sz w:val="22"/>
          <w:szCs w:val="22"/>
        </w:rPr>
        <w:t xml:space="preserve"> (8)</w:t>
      </w:r>
    </w:p>
    <w:p w14:paraId="7DCF0B39" w14:textId="0BF9F06B" w:rsidR="00C533CD" w:rsidRPr="00D5368E" w:rsidRDefault="00C533CD" w:rsidP="00C533CD">
      <w:pPr>
        <w:rPr>
          <w:rFonts w:asciiTheme="majorHAnsi" w:eastAsia="Times New Roman" w:hAnsiTheme="majorHAnsi"/>
          <w:sz w:val="22"/>
          <w:szCs w:val="22"/>
        </w:rPr>
      </w:pPr>
      <w:r w:rsidRPr="00D5368E">
        <w:rPr>
          <w:rFonts w:asciiTheme="majorHAnsi" w:eastAsia="Times New Roman" w:hAnsiTheme="majorHAnsi"/>
          <w:sz w:val="22"/>
          <w:szCs w:val="22"/>
        </w:rPr>
        <w:t xml:space="preserve">To obtain the solutions to make equations (7) and (8) equal to zero, an average information matrix AI is then defined and used in place of the expected information matrix to estimate </w:t>
      </w:r>
      <m:oMath>
        <m:acc>
          <m:accPr>
            <m:ctrlPr>
              <w:rPr>
                <w:rFonts w:ascii="Cambria Math" w:eastAsia="Times New Roman" w:hAnsi="Cambria Math"/>
                <w:i/>
                <w:sz w:val="22"/>
                <w:szCs w:val="22"/>
              </w:rPr>
            </m:ctrlPr>
          </m:accPr>
          <m:e>
            <m:r>
              <w:rPr>
                <w:rFonts w:ascii="Cambria Math" w:eastAsia="Times New Roman" w:hAnsi="Cambria Math"/>
                <w:sz w:val="22"/>
                <w:szCs w:val="22"/>
              </w:rPr>
              <m:t>ϕ</m:t>
            </m:r>
          </m:e>
        </m:acc>
      </m:oMath>
      <w:r w:rsidRPr="00D5368E">
        <w:rPr>
          <w:rFonts w:asciiTheme="majorHAnsi" w:eastAsia="Times New Roman" w:hAnsiTheme="majorHAnsi"/>
          <w:sz w:val="22"/>
          <w:szCs w:val="22"/>
        </w:rPr>
        <w:t xml:space="preserve"> and </w:t>
      </w:r>
      <m:oMath>
        <m:acc>
          <m:accPr>
            <m:ctrlPr>
              <w:rPr>
                <w:rFonts w:ascii="Cambria Math" w:eastAsia="Times New Roman" w:hAnsi="Cambria Math"/>
                <w:i/>
                <w:sz w:val="22"/>
                <w:szCs w:val="22"/>
              </w:rPr>
            </m:ctrlPr>
          </m:accPr>
          <m:e>
            <m:r>
              <w:rPr>
                <w:rFonts w:ascii="Cambria Math" w:eastAsia="Times New Roman" w:hAnsi="Cambria Math"/>
                <w:sz w:val="22"/>
                <w:szCs w:val="22"/>
              </w:rPr>
              <m:t>τ</m:t>
            </m:r>
          </m:e>
        </m:acc>
      </m:oMath>
      <w:r w:rsidRPr="00D5368E">
        <w:rPr>
          <w:rFonts w:asciiTheme="majorHAnsi" w:eastAsia="Times New Roman" w:hAnsiTheme="majorHAnsi"/>
          <w:sz w:val="22"/>
          <w:szCs w:val="22"/>
        </w:rPr>
        <w:t xml:space="preserve"> iteratively</w:t>
      </w:r>
      <w:r w:rsidR="00CD26D7" w:rsidRPr="00D5368E">
        <w:rPr>
          <w:rFonts w:asciiTheme="majorHAnsi" w:eastAsia="Times New Roman" w:hAnsiTheme="majorHAnsi"/>
          <w:sz w:val="22"/>
          <w:szCs w:val="22"/>
        </w:rPr>
        <w:fldChar w:fldCharType="begin" w:fldLock="1"/>
      </w:r>
      <w:r w:rsidR="00CD26D7" w:rsidRPr="00D5368E">
        <w:rPr>
          <w:rFonts w:asciiTheme="majorHAnsi" w:eastAsia="Times New Roman" w:hAnsiTheme="majorHAnsi"/>
          <w:sz w:val="22"/>
          <w:szCs w:val="22"/>
        </w:rPr>
        <w:instrText>ADDIN CSL_CITATION { "citationItems" : [ { "id" : "ITEM-1", "itemData" : { "DOI" : "10.1016/j.ajhg.2016.02.012", "ISBN" : "0002-9297", "PMID" : "27018471", "author" : [ { "dropping-particle" : "", "family" : "Chen", "given" : "H", "non-dropping-particle" : "", "parse-names" : false, "suffix" : "" }, { "dropping-particle" : "", "family" : "Wang", "given" : "C", "non-dropping-particle" : "", "parse-names" : false, "suffix" : "" }, { "dropping-particle" : "", "family" : "Conomos", "given" : "M P", "non-dropping-particle" : "", "parse-names" : false, "suffix" : "" }, { "dropping-particle" : "", "family" : "Stilp", "given" : "A M", "non-dropping-particle" : "", "parse-names" : false, "suffix" : "" }, { "dropping-particle" : "", "family" : "Li", "given" : "Z", "non-dropping-particle" : "", "parse-names" : false, "suffix" : "" }, { "dropping-particle" : "", "family" : "Sofer", "given" : "T", "non-dropping-particle" : "", "parse-names" : false, "suffix" : "" }, { "dropping-particle" : "", "family" : "Szpiro", "given" : "A A", "non-dropping-particle" : "", "parse-names" : false, "suffix" : "" }, { "dropping-particle" : "", "family" : "Chen", "given" : "W", "non-dropping-particle" : "", "parse-names" : false, "suffix" : "" }, { "dropping-particle" : "", "family" : "Brehm", "given" : "J M", "non-dropping-particle" : "", "parse-names" : false, "suffix" : "" }, { "dropping-particle" : "", "family" : "Celedon", "given" : "J C", "non-dropping-particle" : "", "parse-names" : false, "suffix" : "" }, { "dropping-particle" : "", "family" : "Redline", "given" : "S", "non-dropping-particle" : "", "parse-names" : false, "suffix" : "" }, { "dropping-particle" : "", "family" : "Papanicolaou", "given" : "G J", "non-dropping-particle" : "", "parse-names" : false, "suffix" : "" }, { "dropping-particle" : "", "family" : "Thornton", "given" : "T A", "non-dropping-particle" : "", "parse-names" : false, "suffix" : "" }, { "dropping-particle" : "", "family" : "Laurie", "given" : "C C", "non-dropping-particle" : "", "parse-names" : false, "suffix" : "" }, { "dropping-particle" : "", "family" : "Rice", "given" : "K", "non-dropping-particle" : "", "parse-names" : false, "suffix" : "" }, { "dropping-particle" : "", "family" : "Lin", "given" : "X", "non-dropping-particle" : "", "parse-names" : false, "suffix" : "" } ], "container-title" : "Am J Hum Genet", "edition" : "2016/03/29", "id" : "ITEM-1", "issue" : "4", "issued" : { "date-parts" : [ [ "2016" ] ] }, "language" : "eng", "page" : "653-666", "title" : "Control for Population Structure and Relatedness for Binary Traits in Genetic Association Studies via Logistic Mixed Models", "type" : "article-journal", "volume" : "98" }, "uris" : [ "http://www.mendeley.com/documents/?uuid=400e4b54-63f3-4a8b-b674-bfa87bdafbc5" ] } ], "mendeley" : { "formattedCitation" : "&lt;sup&gt;1&lt;/sup&gt;", "plainTextFormattedCitation" : "1", "previouslyFormattedCitation" : "&lt;sup&gt;1&lt;/sup&gt;" }, "properties" : { "noteIndex" : 2 }, "schema" : "https://github.com/citation-style-language/schema/raw/master/csl-citation.json" }</w:instrText>
      </w:r>
      <w:r w:rsidR="00CD26D7" w:rsidRPr="00D5368E">
        <w:rPr>
          <w:rFonts w:asciiTheme="majorHAnsi" w:eastAsia="Times New Roman" w:hAnsiTheme="majorHAnsi"/>
          <w:sz w:val="22"/>
          <w:szCs w:val="22"/>
        </w:rPr>
        <w:fldChar w:fldCharType="separate"/>
      </w:r>
      <w:r w:rsidR="00CD26D7" w:rsidRPr="00D5368E">
        <w:rPr>
          <w:rFonts w:asciiTheme="majorHAnsi" w:eastAsia="Times New Roman" w:hAnsiTheme="majorHAnsi"/>
          <w:noProof/>
          <w:sz w:val="22"/>
          <w:szCs w:val="22"/>
          <w:vertAlign w:val="superscript"/>
        </w:rPr>
        <w:t>1</w:t>
      </w:r>
      <w:r w:rsidR="00CD26D7" w:rsidRPr="00D5368E">
        <w:rPr>
          <w:rFonts w:asciiTheme="majorHAnsi" w:eastAsia="Times New Roman" w:hAnsiTheme="majorHAnsi"/>
          <w:sz w:val="22"/>
          <w:szCs w:val="22"/>
        </w:rPr>
        <w:fldChar w:fldCharType="end"/>
      </w:r>
      <w:r w:rsidRPr="00D5368E">
        <w:rPr>
          <w:rFonts w:asciiTheme="majorHAnsi" w:eastAsia="Times New Roman" w:hAnsiTheme="majorHAnsi"/>
          <w:sz w:val="22"/>
          <w:szCs w:val="22"/>
        </w:rPr>
        <w:t>.  Note that for the logistic mixed model</w:t>
      </w:r>
      <w:proofErr w:type="gramStart"/>
      <w:r w:rsidR="00EE4B0E" w:rsidRPr="00D5368E">
        <w:rPr>
          <w:rFonts w:asciiTheme="majorHAnsi" w:eastAsia="Times New Roman" w:hAnsiTheme="majorHAnsi"/>
          <w:sz w:val="22"/>
          <w:szCs w:val="22"/>
        </w:rPr>
        <w:t xml:space="preserve">, </w:t>
      </w:r>
      <w:r w:rsidRPr="00D5368E">
        <w:rPr>
          <w:rFonts w:asciiTheme="majorHAnsi" w:eastAsia="Times New Roman" w:hAnsiTheme="majorHAnsi"/>
          <w:sz w:val="22"/>
          <w:szCs w:val="22"/>
        </w:rPr>
        <w:t xml:space="preserve"> </w:t>
      </w:r>
      <m:oMath>
        <m:r>
          <w:rPr>
            <w:rFonts w:ascii="Cambria Math" w:eastAsia="Times New Roman" w:hAnsi="Cambria Math"/>
            <w:sz w:val="22"/>
            <w:szCs w:val="22"/>
          </w:rPr>
          <m:t>ϕ</m:t>
        </m:r>
        <w:proofErr w:type="gramEnd"/>
        <m:r>
          <w:rPr>
            <w:rFonts w:ascii="Cambria Math" w:eastAsia="Times New Roman" w:hAnsi="Cambria Math"/>
            <w:sz w:val="22"/>
            <w:szCs w:val="22"/>
          </w:rPr>
          <m:t>=1</m:t>
        </m:r>
      </m:oMath>
      <w:r w:rsidRPr="00D5368E">
        <w:rPr>
          <w:rFonts w:asciiTheme="majorHAnsi" w:eastAsia="Times New Roman" w:hAnsiTheme="majorHAnsi"/>
          <w:sz w:val="22"/>
          <w:szCs w:val="22"/>
        </w:rPr>
        <w:t>, so we do not need to obtain (7).</w:t>
      </w:r>
    </w:p>
    <w:p w14:paraId="182EF3CF" w14:textId="77777777" w:rsidR="004868F4" w:rsidRPr="00D5368E" w:rsidRDefault="004868F4" w:rsidP="00C533CD">
      <w:pPr>
        <w:rPr>
          <w:rFonts w:asciiTheme="majorHAnsi" w:eastAsia="Times New Roman" w:hAnsiTheme="majorHAnsi"/>
          <w:sz w:val="22"/>
          <w:szCs w:val="22"/>
        </w:rPr>
      </w:pPr>
    </w:p>
    <w:p w14:paraId="0AEE8B7D" w14:textId="77777777" w:rsidR="00C533CD" w:rsidRPr="00D5368E" w:rsidRDefault="00C533CD" w:rsidP="00C533CD">
      <w:pPr>
        <w:pStyle w:val="ListParagraph"/>
        <w:numPr>
          <w:ilvl w:val="2"/>
          <w:numId w:val="5"/>
        </w:numPr>
        <w:jc w:val="both"/>
        <w:rPr>
          <w:rFonts w:asciiTheme="majorHAnsi" w:eastAsia="Times New Roman" w:hAnsiTheme="majorHAnsi"/>
          <w:b/>
        </w:rPr>
      </w:pPr>
      <w:r w:rsidRPr="00D5368E">
        <w:rPr>
          <w:rFonts w:asciiTheme="majorHAnsi" w:eastAsia="Times New Roman" w:hAnsiTheme="majorHAnsi"/>
          <w:b/>
        </w:rPr>
        <w:t xml:space="preserve">Approaches to reduce computation and memory cost. </w:t>
      </w:r>
    </w:p>
    <w:p w14:paraId="7C69DE99" w14:textId="77777777" w:rsidR="00C533CD" w:rsidRPr="00D5368E" w:rsidRDefault="00C533CD" w:rsidP="00C533CD">
      <w:pPr>
        <w:jc w:val="both"/>
        <w:rPr>
          <w:rFonts w:asciiTheme="majorHAnsi" w:eastAsia="Times New Roman" w:hAnsiTheme="majorHAnsi"/>
          <w:sz w:val="22"/>
          <w:szCs w:val="22"/>
        </w:rPr>
      </w:pPr>
    </w:p>
    <w:p w14:paraId="048D8986" w14:textId="27EA0A67" w:rsidR="00C533CD" w:rsidRPr="00D5368E" w:rsidRDefault="00C533CD" w:rsidP="00C533CD">
      <w:pPr>
        <w:jc w:val="both"/>
        <w:rPr>
          <w:rFonts w:asciiTheme="majorHAnsi" w:eastAsia="Times New Roman" w:hAnsiTheme="majorHAnsi"/>
          <w:sz w:val="22"/>
          <w:szCs w:val="22"/>
        </w:rPr>
      </w:pPr>
      <w:r w:rsidRPr="00D5368E">
        <w:rPr>
          <w:rFonts w:asciiTheme="majorHAnsi" w:eastAsia="Times New Roman" w:hAnsiTheme="majorHAnsi"/>
          <w:sz w:val="22"/>
          <w:szCs w:val="22"/>
          <w:u w:val="single"/>
        </w:rPr>
        <w:t>Precondition</w:t>
      </w:r>
      <w:r w:rsidR="00CD26D7" w:rsidRPr="00D5368E">
        <w:rPr>
          <w:rFonts w:asciiTheme="majorHAnsi" w:eastAsia="Times New Roman" w:hAnsiTheme="majorHAnsi"/>
          <w:sz w:val="22"/>
          <w:szCs w:val="22"/>
          <w:u w:val="single"/>
        </w:rPr>
        <w:t>ed</w:t>
      </w:r>
      <w:r w:rsidRPr="00D5368E">
        <w:rPr>
          <w:rFonts w:asciiTheme="majorHAnsi" w:eastAsia="Times New Roman" w:hAnsiTheme="majorHAnsi"/>
          <w:sz w:val="22"/>
          <w:szCs w:val="22"/>
          <w:u w:val="single"/>
        </w:rPr>
        <w:t xml:space="preserve"> Conjugate Gradient (PCG)</w:t>
      </w:r>
      <w:r w:rsidRPr="00D5368E">
        <w:rPr>
          <w:rFonts w:asciiTheme="majorHAnsi" w:eastAsia="Times New Roman" w:hAnsiTheme="majorHAnsi"/>
          <w:sz w:val="22"/>
          <w:szCs w:val="22"/>
        </w:rPr>
        <w:t xml:space="preserve">: To obtain equations (3)-(8), we need to compute expression forms containing a product of </w:t>
      </w:r>
      <m:oMath>
        <m:sSup>
          <m:sSupPr>
            <m:ctrlPr>
              <w:rPr>
                <w:rFonts w:ascii="Cambria Math" w:eastAsia="Times New Roman" w:hAnsi="Cambria Math"/>
                <w:sz w:val="22"/>
                <w:szCs w:val="22"/>
              </w:rPr>
            </m:ctrlPr>
          </m:sSupPr>
          <m:e>
            <m:r>
              <m:rPr>
                <m:sty m:val="p"/>
              </m:rPr>
              <w:rPr>
                <w:rFonts w:ascii="Cambria Math" w:eastAsia="Times New Roman" w:hAnsi="Cambria Math"/>
                <w:sz w:val="22"/>
                <w:szCs w:val="22"/>
              </w:rPr>
              <m:t>Σ</m:t>
            </m:r>
          </m:e>
          <m:sup>
            <m:r>
              <m:rPr>
                <m:sty m:val="p"/>
              </m:rPr>
              <w:rPr>
                <w:rFonts w:ascii="Cambria Math" w:eastAsia="Times New Roman" w:hAnsi="Cambria Math"/>
                <w:sz w:val="22"/>
                <w:szCs w:val="22"/>
              </w:rPr>
              <m:t>-1</m:t>
            </m:r>
          </m:sup>
        </m:sSup>
      </m:oMath>
      <w:r w:rsidRPr="00D5368E">
        <w:rPr>
          <w:rFonts w:asciiTheme="majorHAnsi" w:eastAsia="Times New Roman" w:hAnsiTheme="majorHAnsi"/>
          <w:sz w:val="22"/>
          <w:szCs w:val="22"/>
        </w:rPr>
        <w:t xml:space="preserve"> and a vector or a matrix, such as </w:t>
      </w:r>
      <m:oMath>
        <m:sSup>
          <m:sSupPr>
            <m:ctrlPr>
              <w:rPr>
                <w:rFonts w:ascii="Cambria Math" w:eastAsia="Times New Roman" w:hAnsi="Cambria Math"/>
                <w:i/>
                <w:sz w:val="22"/>
                <w:szCs w:val="22"/>
              </w:rPr>
            </m:ctrlPr>
          </m:sSupPr>
          <m:e>
            <m:r>
              <m:rPr>
                <m:sty m:val="p"/>
              </m:rPr>
              <w:rPr>
                <w:rFonts w:ascii="Cambria Math" w:eastAsia="Times New Roman" w:hAnsi="Cambria Math"/>
                <w:sz w:val="22"/>
                <w:szCs w:val="22"/>
              </w:rPr>
              <m:t>Σ</m:t>
            </m:r>
          </m:e>
          <m:sup>
            <m:r>
              <w:rPr>
                <w:rFonts w:ascii="Cambria Math" w:eastAsia="Times New Roman" w:hAnsi="Cambria Math"/>
                <w:sz w:val="22"/>
                <w:szCs w:val="22"/>
              </w:rPr>
              <m:t>-1</m:t>
            </m:r>
          </m:sup>
        </m:sSup>
        <m:r>
          <w:rPr>
            <w:rFonts w:ascii="Cambria Math" w:eastAsia="Times New Roman" w:hAnsi="Cambria Math"/>
            <w:sz w:val="22"/>
            <w:szCs w:val="22"/>
          </w:rPr>
          <m:t>X</m:t>
        </m:r>
      </m:oMath>
      <w:r w:rsidRPr="00D5368E">
        <w:rPr>
          <w:rFonts w:asciiTheme="majorHAnsi" w:eastAsia="Times New Roman" w:hAnsiTheme="majorHAnsi"/>
          <w:sz w:val="22"/>
          <w:szCs w:val="22"/>
        </w:rPr>
        <w:t xml:space="preserve">, which is very challenging for large cohorts. Computing the </w:t>
      </w:r>
      <m:oMath>
        <m:r>
          <w:rPr>
            <w:rFonts w:ascii="Cambria Math" w:eastAsia="Times New Roman" w:hAnsi="Cambria Math"/>
            <w:sz w:val="22"/>
            <w:szCs w:val="22"/>
          </w:rPr>
          <m:t>N</m:t>
        </m:r>
        <m:r>
          <m:rPr>
            <m:sty m:val="p"/>
          </m:rPr>
          <w:rPr>
            <w:rFonts w:ascii="Cambria Math" w:eastAsia="Times New Roman" w:hAnsi="Cambria Math"/>
            <w:sz w:val="22"/>
            <w:szCs w:val="22"/>
          </w:rPr>
          <m:t>×</m:t>
        </m:r>
        <m:r>
          <w:rPr>
            <w:rFonts w:ascii="Cambria Math" w:eastAsia="Times New Roman" w:hAnsi="Cambria Math"/>
            <w:sz w:val="22"/>
            <w:szCs w:val="22"/>
          </w:rPr>
          <m:t>N</m:t>
        </m:r>
      </m:oMath>
      <w:r w:rsidRPr="00D5368E">
        <w:rPr>
          <w:rFonts w:asciiTheme="majorHAnsi" w:eastAsia="Times New Roman" w:hAnsiTheme="majorHAnsi"/>
          <w:sz w:val="22"/>
          <w:szCs w:val="22"/>
        </w:rPr>
        <w:t xml:space="preserve"> empirical genetic relationship matrix (GRM) </w:t>
      </w:r>
      <m:oMath>
        <m:r>
          <w:rPr>
            <w:rFonts w:ascii="Cambria Math" w:eastAsia="Times New Roman" w:hAnsi="Cambria Math"/>
            <w:sz w:val="22"/>
            <w:szCs w:val="22"/>
          </w:rPr>
          <m:t>ψ=</m:t>
        </m:r>
        <m:f>
          <m:fPr>
            <m:ctrlPr>
              <w:rPr>
                <w:rFonts w:ascii="Cambria Math" w:eastAsia="Times New Roman" w:hAnsi="Cambria Math"/>
                <w:i/>
                <w:sz w:val="22"/>
                <w:szCs w:val="22"/>
              </w:rPr>
            </m:ctrlPr>
          </m:fPr>
          <m:num>
            <m:sSubSup>
              <m:sSubSupPr>
                <m:ctrlPr>
                  <w:rPr>
                    <w:rFonts w:ascii="Cambria Math" w:eastAsia="Times New Roman" w:hAnsi="Cambria Math"/>
                    <w:i/>
                    <w:sz w:val="22"/>
                    <w:szCs w:val="22"/>
                  </w:rPr>
                </m:ctrlPr>
              </m:sSubSupPr>
              <m:e>
                <m:r>
                  <w:rPr>
                    <w:rFonts w:ascii="Cambria Math" w:eastAsia="Times New Roman" w:hAnsi="Cambria Math"/>
                    <w:sz w:val="22"/>
                    <w:szCs w:val="22"/>
                  </w:rPr>
                  <m:t>G</m:t>
                </m:r>
              </m:e>
              <m:sub>
                <m:r>
                  <w:rPr>
                    <w:rFonts w:ascii="Cambria Math" w:eastAsia="Times New Roman" w:hAnsi="Cambria Math"/>
                    <w:sz w:val="22"/>
                    <w:szCs w:val="22"/>
                  </w:rPr>
                  <m:t>c</m:t>
                </m:r>
              </m:sub>
              <m:sup>
                <m:r>
                  <w:rPr>
                    <w:rFonts w:ascii="Cambria Math" w:eastAsia="Times New Roman" w:hAnsi="Cambria Math"/>
                    <w:sz w:val="22"/>
                    <w:szCs w:val="22"/>
                  </w:rPr>
                  <m:t>T</m:t>
                </m:r>
              </m:sup>
            </m:sSubSup>
            <m:sSub>
              <m:sSubPr>
                <m:ctrlPr>
                  <w:rPr>
                    <w:rFonts w:ascii="Cambria Math" w:eastAsia="Times New Roman" w:hAnsi="Cambria Math"/>
                    <w:i/>
                    <w:sz w:val="22"/>
                    <w:szCs w:val="22"/>
                  </w:rPr>
                </m:ctrlPr>
              </m:sSubPr>
              <m:e>
                <m:r>
                  <w:rPr>
                    <w:rFonts w:ascii="Cambria Math" w:eastAsia="Times New Roman" w:hAnsi="Cambria Math"/>
                    <w:sz w:val="22"/>
                    <w:szCs w:val="22"/>
                  </w:rPr>
                  <m:t>G</m:t>
                </m:r>
              </m:e>
              <m:sub>
                <m:r>
                  <w:rPr>
                    <w:rFonts w:ascii="Cambria Math" w:eastAsia="Times New Roman" w:hAnsi="Cambria Math"/>
                    <w:sz w:val="22"/>
                    <w:szCs w:val="22"/>
                  </w:rPr>
                  <m:t>c</m:t>
                </m:r>
              </m:sub>
            </m:sSub>
          </m:num>
          <m:den>
            <m:sSub>
              <m:sSubPr>
                <m:ctrlPr>
                  <w:rPr>
                    <w:rFonts w:ascii="Cambria Math" w:eastAsia="Times New Roman" w:hAnsi="Cambria Math"/>
                    <w:i/>
                    <w:sz w:val="22"/>
                    <w:szCs w:val="22"/>
                  </w:rPr>
                </m:ctrlPr>
              </m:sSubPr>
              <m:e>
                <m:r>
                  <w:rPr>
                    <w:rFonts w:ascii="Cambria Math" w:eastAsia="Times New Roman" w:hAnsi="Cambria Math"/>
                    <w:sz w:val="22"/>
                    <w:szCs w:val="22"/>
                  </w:rPr>
                  <m:t>M</m:t>
                </m:r>
              </m:e>
              <m:sub>
                <m:r>
                  <w:rPr>
                    <w:rFonts w:ascii="Cambria Math" w:eastAsia="Times New Roman" w:hAnsi="Cambria Math"/>
                    <w:sz w:val="22"/>
                    <w:szCs w:val="22"/>
                  </w:rPr>
                  <m:t>1</m:t>
                </m:r>
              </m:sub>
            </m:sSub>
          </m:den>
        </m:f>
      </m:oMath>
      <w:r w:rsidRPr="00D5368E">
        <w:rPr>
          <w:rFonts w:asciiTheme="majorHAnsi" w:eastAsia="Times New Roman" w:hAnsiTheme="majorHAnsi"/>
          <w:sz w:val="22"/>
          <w:szCs w:val="22"/>
        </w:rPr>
        <w:t xml:space="preserve"> costs O(M</w:t>
      </w:r>
      <w:r w:rsidRPr="00D5368E">
        <w:rPr>
          <w:rFonts w:asciiTheme="majorHAnsi" w:eastAsia="Times New Roman" w:hAnsiTheme="majorHAnsi"/>
          <w:sz w:val="22"/>
          <w:szCs w:val="22"/>
          <w:vertAlign w:val="subscript"/>
        </w:rPr>
        <w:t>1</w:t>
      </w:r>
      <w:r w:rsidRPr="00D5368E">
        <w:rPr>
          <w:rFonts w:asciiTheme="majorHAnsi" w:eastAsia="Times New Roman" w:hAnsiTheme="majorHAnsi"/>
          <w:sz w:val="22"/>
          <w:szCs w:val="22"/>
        </w:rPr>
        <w:t>N</w:t>
      </w:r>
      <w:r w:rsidRPr="00D5368E">
        <w:rPr>
          <w:rFonts w:asciiTheme="majorHAnsi" w:eastAsia="Times New Roman" w:hAnsiTheme="majorHAnsi"/>
          <w:sz w:val="22"/>
          <w:szCs w:val="22"/>
          <w:vertAlign w:val="superscript"/>
        </w:rPr>
        <w:t>2</w:t>
      </w:r>
      <w:r w:rsidRPr="00D5368E">
        <w:rPr>
          <w:rFonts w:asciiTheme="majorHAnsi" w:eastAsia="Times New Roman" w:hAnsiTheme="majorHAnsi"/>
          <w:sz w:val="22"/>
          <w:szCs w:val="22"/>
        </w:rPr>
        <w:t xml:space="preserve">), where  </w:t>
      </w:r>
      <m:oMath>
        <m:sSub>
          <m:sSubPr>
            <m:ctrlPr>
              <w:rPr>
                <w:rFonts w:ascii="Cambria Math" w:eastAsia="Times New Roman" w:hAnsi="Cambria Math"/>
                <w:i/>
                <w:sz w:val="22"/>
                <w:szCs w:val="22"/>
              </w:rPr>
            </m:ctrlPr>
          </m:sSubPr>
          <m:e>
            <m:r>
              <w:rPr>
                <w:rFonts w:ascii="Cambria Math" w:eastAsia="Times New Roman" w:hAnsi="Cambria Math"/>
                <w:sz w:val="22"/>
                <w:szCs w:val="22"/>
              </w:rPr>
              <m:t>G</m:t>
            </m:r>
          </m:e>
          <m:sub>
            <m:r>
              <w:rPr>
                <w:rFonts w:ascii="Cambria Math" w:eastAsia="Times New Roman" w:hAnsi="Cambria Math"/>
                <w:sz w:val="22"/>
                <w:szCs w:val="22"/>
              </w:rPr>
              <m:t>c</m:t>
            </m:r>
          </m:sub>
        </m:sSub>
      </m:oMath>
      <w:r w:rsidRPr="00D5368E">
        <w:rPr>
          <w:rFonts w:asciiTheme="majorHAnsi" w:eastAsia="Times New Roman" w:hAnsiTheme="majorHAnsi"/>
          <w:sz w:val="22"/>
          <w:szCs w:val="22"/>
        </w:rPr>
        <w:t xml:space="preserve"> is an</w:t>
      </w:r>
      <m:oMath>
        <m:r>
          <m:rPr>
            <m:sty m:val="p"/>
          </m:rPr>
          <w:rPr>
            <w:rFonts w:ascii="Cambria Math" w:eastAsia="Times New Roman" w:hAnsi="Cambria Math"/>
            <w:sz w:val="22"/>
            <w:szCs w:val="22"/>
          </w:rPr>
          <m:t xml:space="preserve"> </m:t>
        </m:r>
        <m:sSub>
          <m:sSubPr>
            <m:ctrlPr>
              <w:rPr>
                <w:rFonts w:ascii="Cambria Math" w:eastAsia="Times New Roman" w:hAnsi="Cambria Math"/>
                <w:i/>
                <w:sz w:val="22"/>
                <w:szCs w:val="22"/>
              </w:rPr>
            </m:ctrlPr>
          </m:sSubPr>
          <m:e>
            <m:r>
              <w:rPr>
                <w:rFonts w:ascii="Cambria Math" w:eastAsia="Times New Roman" w:hAnsi="Cambria Math"/>
                <w:sz w:val="22"/>
                <w:szCs w:val="22"/>
              </w:rPr>
              <m:t>M</m:t>
            </m:r>
          </m:e>
          <m:sub>
            <m:r>
              <w:rPr>
                <w:rFonts w:ascii="Cambria Math" w:eastAsia="Times New Roman" w:hAnsi="Cambria Math"/>
                <w:sz w:val="22"/>
                <w:szCs w:val="22"/>
              </w:rPr>
              <m:t>1</m:t>
            </m:r>
          </m:sub>
        </m:sSub>
        <m:r>
          <m:rPr>
            <m:sty m:val="p"/>
          </m:rPr>
          <w:rPr>
            <w:rFonts w:ascii="Cambria Math" w:eastAsia="Times New Roman" w:hAnsi="Cambria Math"/>
            <w:sz w:val="22"/>
            <w:szCs w:val="22"/>
          </w:rPr>
          <m:t>×</m:t>
        </m:r>
        <m:r>
          <w:rPr>
            <w:rFonts w:ascii="Cambria Math" w:eastAsia="Times New Roman" w:hAnsi="Cambria Math"/>
            <w:sz w:val="22"/>
            <w:szCs w:val="22"/>
          </w:rPr>
          <m:t>N</m:t>
        </m:r>
      </m:oMath>
      <w:r w:rsidRPr="00D5368E">
        <w:rPr>
          <w:rFonts w:asciiTheme="majorHAnsi" w:eastAsia="Times New Roman" w:hAnsiTheme="majorHAnsi"/>
          <w:sz w:val="22"/>
          <w:szCs w:val="22"/>
        </w:rPr>
        <w:t xml:space="preserve"> matrix with genotypes for </w:t>
      </w:r>
      <m:oMath>
        <m:sSub>
          <m:sSubPr>
            <m:ctrlPr>
              <w:rPr>
                <w:rFonts w:ascii="Cambria Math" w:eastAsia="Times New Roman" w:hAnsi="Cambria Math"/>
                <w:i/>
                <w:sz w:val="22"/>
                <w:szCs w:val="22"/>
              </w:rPr>
            </m:ctrlPr>
          </m:sSubPr>
          <m:e>
            <m:r>
              <w:rPr>
                <w:rFonts w:ascii="Cambria Math" w:eastAsia="Times New Roman" w:hAnsi="Cambria Math"/>
                <w:sz w:val="22"/>
                <w:szCs w:val="22"/>
              </w:rPr>
              <m:t>M</m:t>
            </m:r>
          </m:e>
          <m:sub>
            <m:r>
              <w:rPr>
                <w:rFonts w:ascii="Cambria Math" w:eastAsia="Times New Roman" w:hAnsi="Cambria Math"/>
                <w:sz w:val="22"/>
                <w:szCs w:val="22"/>
              </w:rPr>
              <m:t>1</m:t>
            </m:r>
          </m:sub>
        </m:sSub>
      </m:oMath>
      <w:r w:rsidRPr="00D5368E">
        <w:rPr>
          <w:rFonts w:asciiTheme="majorHAnsi" w:eastAsia="Times New Roman" w:hAnsiTheme="majorHAnsi"/>
          <w:sz w:val="22"/>
          <w:szCs w:val="22"/>
        </w:rPr>
        <w:t xml:space="preserve"> genetic markers of </w:t>
      </w:r>
      <m:oMath>
        <m:r>
          <w:rPr>
            <w:rFonts w:ascii="Cambria Math" w:eastAsia="Times New Roman" w:hAnsi="Cambria Math"/>
            <w:sz w:val="22"/>
            <w:szCs w:val="22"/>
          </w:rPr>
          <m:t>N</m:t>
        </m:r>
      </m:oMath>
      <w:r w:rsidRPr="00D5368E">
        <w:rPr>
          <w:rFonts w:asciiTheme="majorHAnsi" w:eastAsia="Times New Roman" w:hAnsiTheme="majorHAnsi"/>
          <w:sz w:val="22"/>
          <w:szCs w:val="22"/>
        </w:rPr>
        <w:t xml:space="preserve"> individuals that are normalized with the means and standard deviations of raw genotypes. Moreover, the </w:t>
      </w:r>
      <w:proofErr w:type="spellStart"/>
      <w:r w:rsidRPr="00D5368E">
        <w:rPr>
          <w:rFonts w:asciiTheme="majorHAnsi" w:eastAsia="Times New Roman" w:hAnsiTheme="majorHAnsi"/>
          <w:sz w:val="22"/>
          <w:szCs w:val="22"/>
        </w:rPr>
        <w:t>Cholesky</w:t>
      </w:r>
      <w:proofErr w:type="spellEnd"/>
      <w:r w:rsidRPr="00D5368E">
        <w:rPr>
          <w:rFonts w:asciiTheme="majorHAnsi" w:eastAsia="Times New Roman" w:hAnsiTheme="majorHAnsi"/>
          <w:sz w:val="22"/>
          <w:szCs w:val="22"/>
        </w:rPr>
        <w:t xml:space="preserve"> decomposition used by GMMAT</w:t>
      </w:r>
      <w:r w:rsidR="003F0983" w:rsidRPr="00D5368E">
        <w:rPr>
          <w:rFonts w:asciiTheme="majorHAnsi" w:eastAsia="Times New Roman" w:hAnsiTheme="majorHAnsi"/>
          <w:sz w:val="22"/>
          <w:szCs w:val="22"/>
        </w:rPr>
        <w:fldChar w:fldCharType="begin" w:fldLock="1"/>
      </w:r>
      <w:r w:rsidR="003F0983" w:rsidRPr="00D5368E">
        <w:rPr>
          <w:rFonts w:asciiTheme="majorHAnsi" w:eastAsia="Times New Roman" w:hAnsiTheme="majorHAnsi"/>
          <w:sz w:val="22"/>
          <w:szCs w:val="22"/>
        </w:rPr>
        <w:instrText>ADDIN CSL_CITATION { "citationItems" : [ { "id" : "ITEM-1", "itemData" : { "DOI" : "10.1016/j.ajhg.2016.02.012", "ISBN" : "0002-9297", "PMID" : "27018471", "author" : [ { "dropping-particle" : "", "family" : "Chen", "given" : "H", "non-dropping-particle" : "", "parse-names" : false, "suffix" : "" }, { "dropping-particle" : "", "family" : "Wang", "given" : "C", "non-dropping-particle" : "", "parse-names" : false, "suffix" : "" }, { "dropping-particle" : "", "family" : "Conomos", "given" : "M P", "non-dropping-particle" : "", "parse-names" : false, "suffix" : "" }, { "dropping-particle" : "", "family" : "Stilp", "given" : "A M", "non-dropping-particle" : "", "parse-names" : false, "suffix" : "" }, { "dropping-particle" : "", "family" : "Li", "given" : "Z", "non-dropping-particle" : "", "parse-names" : false, "suffix" : "" }, { "dropping-particle" : "", "family" : "Sofer", "given" : "T", "non-dropping-particle" : "", "parse-names" : false, "suffix" : "" }, { "dropping-particle" : "", "family" : "Szpiro", "given" : "A A", "non-dropping-particle" : "", "parse-names" : false, "suffix" : "" }, { "dropping-particle" : "", "family" : "Chen", "given" : "W", "non-dropping-particle" : "", "parse-names" : false, "suffix" : "" }, { "dropping-particle" : "", "family" : "Brehm", "given" : "J M", "non-dropping-particle" : "", "parse-names" : false, "suffix" : "" }, { "dropping-particle" : "", "family" : "Celedon", "given" : "J C", "non-dropping-particle" : "", "parse-names" : false, "suffix" : "" }, { "dropping-particle" : "", "family" : "Redline", "given" : "S", "non-dropping-particle" : "", "parse-names" : false, "suffix" : "" }, { "dropping-particle" : "", "family" : "Papanicolaou", "given" : "G J", "non-dropping-particle" : "", "parse-names" : false, "suffix" : "" }, { "dropping-particle" : "", "family" : "Thornton", "given" : "T A", "non-dropping-particle" : "", "parse-names" : false, "suffix" : "" }, { "dropping-particle" : "", "family" : "Laurie", "given" : "C C", "non-dropping-particle" : "", "parse-names" : false, "suffix" : "" }, { "dropping-particle" : "", "family" : "Rice", "given" : "K", "non-dropping-particle" : "", "parse-names" : false, "suffix" : "" }, { "dropping-particle" : "", "family" : "Lin", "given" : "X", "non-dropping-particle" : "", "parse-names" : false, "suffix" : "" } ], "container-title" : "Am J Hum Genet", "edition" : "2016/03/29", "id" : "ITEM-1", "issue" : "4", "issued" : { "date-parts" : [ [ "2016" ] ] }, "language" : "eng", "page" : "653-666", "title" : "Control for Population Structure and Relatedness for Binary Traits in Genetic Association Studies via Logistic Mixed Models", "type" : "article-journal", "volume" : "98" }, "uris" : [ "http://www.mendeley.com/documents/?uuid=400e4b54-63f3-4a8b-b674-bfa87bdafbc5" ] } ], "mendeley" : { "formattedCitation" : "&lt;sup&gt;1&lt;/sup&gt;", "plainTextFormattedCitation" : "1", "previouslyFormattedCitation" : "&lt;sup&gt;1&lt;/sup&gt;" }, "properties" : { "noteIndex" : 2 }, "schema" : "https://github.com/citation-style-language/schema/raw/master/csl-citation.json" }</w:instrText>
      </w:r>
      <w:r w:rsidR="003F0983" w:rsidRPr="00D5368E">
        <w:rPr>
          <w:rFonts w:asciiTheme="majorHAnsi" w:eastAsia="Times New Roman" w:hAnsiTheme="majorHAnsi"/>
          <w:sz w:val="22"/>
          <w:szCs w:val="22"/>
        </w:rPr>
        <w:fldChar w:fldCharType="separate"/>
      </w:r>
      <w:r w:rsidR="003F0983" w:rsidRPr="00D5368E">
        <w:rPr>
          <w:rFonts w:asciiTheme="majorHAnsi" w:eastAsia="Times New Roman" w:hAnsiTheme="majorHAnsi"/>
          <w:noProof/>
          <w:sz w:val="22"/>
          <w:szCs w:val="22"/>
          <w:vertAlign w:val="superscript"/>
        </w:rPr>
        <w:t>1</w:t>
      </w:r>
      <w:r w:rsidR="003F0983" w:rsidRPr="00D5368E">
        <w:rPr>
          <w:rFonts w:asciiTheme="majorHAnsi" w:eastAsia="Times New Roman" w:hAnsiTheme="majorHAnsi"/>
          <w:sz w:val="22"/>
          <w:szCs w:val="22"/>
        </w:rPr>
        <w:fldChar w:fldCharType="end"/>
      </w:r>
      <w:r w:rsidRPr="00D5368E">
        <w:rPr>
          <w:rFonts w:asciiTheme="majorHAnsi" w:eastAsia="Times New Roman" w:hAnsiTheme="majorHAnsi"/>
          <w:sz w:val="22"/>
          <w:szCs w:val="22"/>
        </w:rPr>
        <w:t xml:space="preserve"> to invert </w:t>
      </w:r>
      <m:oMath>
        <m:r>
          <m:rPr>
            <m:sty m:val="p"/>
          </m:rPr>
          <w:rPr>
            <w:rFonts w:ascii="Cambria Math" w:eastAsia="Times New Roman" w:hAnsi="Cambria Math"/>
            <w:sz w:val="22"/>
            <w:szCs w:val="22"/>
          </w:rPr>
          <m:t>Σ</m:t>
        </m:r>
      </m:oMath>
      <w:r w:rsidRPr="00D5368E">
        <w:rPr>
          <w:rFonts w:asciiTheme="majorHAnsi" w:eastAsia="Times New Roman" w:hAnsiTheme="majorHAnsi"/>
          <w:sz w:val="22"/>
          <w:szCs w:val="22"/>
        </w:rPr>
        <w:t xml:space="preserve"> takes </w:t>
      </w:r>
      <m:oMath>
        <m:r>
          <w:rPr>
            <w:rFonts w:ascii="Cambria Math" w:eastAsia="Times New Roman" w:hAnsi="Cambria Math"/>
            <w:sz w:val="22"/>
            <w:szCs w:val="22"/>
          </w:rPr>
          <m:t>O(</m:t>
        </m:r>
        <m:sSup>
          <m:sSupPr>
            <m:ctrlPr>
              <w:rPr>
                <w:rFonts w:ascii="Cambria Math" w:eastAsia="Times New Roman" w:hAnsi="Cambria Math"/>
                <w:i/>
                <w:sz w:val="22"/>
                <w:szCs w:val="22"/>
              </w:rPr>
            </m:ctrlPr>
          </m:sSupPr>
          <m:e>
            <m:r>
              <w:rPr>
                <w:rFonts w:ascii="Cambria Math" w:eastAsia="Times New Roman" w:hAnsi="Cambria Math"/>
                <w:sz w:val="22"/>
                <w:szCs w:val="22"/>
              </w:rPr>
              <m:t>N</m:t>
            </m:r>
          </m:e>
          <m:sup>
            <m:r>
              <w:rPr>
                <w:rFonts w:ascii="Cambria Math" w:eastAsia="Times New Roman" w:hAnsi="Cambria Math"/>
                <w:sz w:val="22"/>
                <w:szCs w:val="22"/>
              </w:rPr>
              <m:t>3</m:t>
            </m:r>
          </m:sup>
        </m:sSup>
        <m:r>
          <w:rPr>
            <w:rFonts w:ascii="Cambria Math" w:eastAsia="Times New Roman" w:hAnsi="Cambria Math"/>
            <w:sz w:val="22"/>
            <w:szCs w:val="22"/>
          </w:rPr>
          <m:t>)</m:t>
        </m:r>
      </m:oMath>
      <w:r w:rsidRPr="00D5368E">
        <w:rPr>
          <w:rFonts w:asciiTheme="majorHAnsi" w:eastAsia="Times New Roman" w:hAnsiTheme="majorHAnsi"/>
          <w:sz w:val="22"/>
          <w:szCs w:val="22"/>
        </w:rPr>
        <w:t xml:space="preserve"> computation and very large memory space</w:t>
      </w:r>
      <w:r w:rsidR="00EE4B0E" w:rsidRPr="00D5368E">
        <w:rPr>
          <w:rFonts w:asciiTheme="majorHAnsi" w:eastAsia="Times New Roman" w:hAnsiTheme="majorHAnsi"/>
          <w:sz w:val="22"/>
          <w:szCs w:val="22"/>
        </w:rPr>
        <w:t>,</w:t>
      </w:r>
      <w:r w:rsidRPr="00D5368E">
        <w:rPr>
          <w:rFonts w:asciiTheme="majorHAnsi" w:eastAsia="Times New Roman" w:hAnsiTheme="majorHAnsi"/>
          <w:sz w:val="22"/>
          <w:szCs w:val="22"/>
        </w:rPr>
        <w:t xml:space="preserve"> which are not practical for studies with large sample sizes (</w:t>
      </w:r>
      <m:oMath>
        <m:r>
          <w:rPr>
            <w:rFonts w:ascii="Cambria Math" w:eastAsia="Times New Roman" w:hAnsi="Cambria Math"/>
            <w:sz w:val="22"/>
            <w:szCs w:val="22"/>
          </w:rPr>
          <m:t>N&gt;20,000</m:t>
        </m:r>
      </m:oMath>
      <w:r w:rsidRPr="00D5368E">
        <w:rPr>
          <w:rFonts w:asciiTheme="majorHAnsi" w:eastAsia="Times New Roman" w:hAnsiTheme="majorHAnsi"/>
          <w:sz w:val="22"/>
          <w:szCs w:val="22"/>
        </w:rPr>
        <w:t xml:space="preserve">). </w:t>
      </w:r>
    </w:p>
    <w:p w14:paraId="44E1898F" w14:textId="1C88DA69" w:rsidR="00C533CD" w:rsidRPr="00D5368E" w:rsidRDefault="00C533CD" w:rsidP="00C533CD">
      <w:pPr>
        <w:jc w:val="both"/>
        <w:rPr>
          <w:rFonts w:asciiTheme="majorHAnsi" w:eastAsia="Times New Roman" w:hAnsiTheme="majorHAnsi"/>
          <w:sz w:val="22"/>
          <w:szCs w:val="22"/>
        </w:rPr>
      </w:pPr>
      <w:r w:rsidRPr="00D5368E">
        <w:rPr>
          <w:rFonts w:asciiTheme="majorHAnsi" w:eastAsia="Times New Roman" w:hAnsiTheme="majorHAnsi"/>
          <w:sz w:val="22"/>
          <w:szCs w:val="22"/>
        </w:rPr>
        <w:t>Similar to BOLT-LMM</w:t>
      </w:r>
      <w:r w:rsidR="003F0983" w:rsidRPr="00D5368E">
        <w:rPr>
          <w:rFonts w:asciiTheme="majorHAnsi" w:eastAsia="Times New Roman" w:hAnsiTheme="majorHAnsi"/>
          <w:sz w:val="22"/>
          <w:szCs w:val="22"/>
        </w:rPr>
        <w:fldChar w:fldCharType="begin" w:fldLock="1"/>
      </w:r>
      <w:r w:rsidR="00061D7D" w:rsidRPr="00D5368E">
        <w:rPr>
          <w:rFonts w:asciiTheme="majorHAnsi" w:eastAsia="Times New Roman" w:hAnsiTheme="majorHAnsi"/>
          <w:sz w:val="22"/>
          <w:szCs w:val="22"/>
        </w:rPr>
        <w:instrText>ADDIN CSL_CITATION { "citationItems" : [ { "id" : "ITEM-1", "itemData" : { "DOI" : "10.1038/ng.3190", "ISBN" : "1061-4036", "PMID" : "25642633", "author" : [ { "dropping-particle" : "", "family" : "Loh", "given" : "P R", "non-dropping-particle" : "", "parse-names" : false, "suffix" : "" }, { "dropping-particle" : "", "family" : "Tucker", "given" : "G", "non-dropping-particle" : "", "parse-names" : false, "suffix" : "" }, { "dropping-particle" : "", "family" : "Bulik-Sullivan", "given" : "B K", "non-dropping-particle" : "", "parse-names" : false, "suffix" : "" }, { "dropping-particle" : "", "family" : "Vilhjalmsson", "given" : "B J", "non-dropping-particle" : "", "parse-names" : false, "suffix" : "" }, { "dropping-particle" : "", "family" : "Finucane", "given" : "H K", "non-dropping-particle" : "", "parse-names" : false, "suffix" : "" }, { "dropping-particle" : "", "family" : "Salem", "given" : "R M", "non-dropping-particle" : "", "parse-names" : false, "suffix" : "" }, { "dropping-particle" : "", "family" : "Chasman", "given" : "D I", "non-dropping-particle" : "", "parse-names" : false, "suffix" : "" }, { "dropping-particle" : "", "family" : "Ridker", "given" : "P M", "non-dropping-particle" : "", "parse-names" : false, "suffix" : "" }, { "dropping-particle" : "", "family" : "Neale", "given" : "B M", "non-dropping-particle" : "", "parse-names" : false, "suffix" : "" }, { "dropping-particle" : "", "family" : "Berger", "given" : "B", "non-dropping-particle" : "", "parse-names" : false, "suffix" : "" }, { "dropping-particle" : "", "family" : "Patterson", "given" : "N", "non-dropping-particle" : "", "parse-names" : false, "suffix" : "" }, { "dropping-particle" : "", "family" : "Price", "given" : "A L", "non-dropping-particle" : "", "parse-names" : false, "suffix" : "" } ], "container-title" : "Nat Genet", "edition" : "2015/02/03", "id" : "ITEM-1", "issue" : "3", "issued" : { "date-parts" : [ [ "2015" ] ] }, "language" : "eng", "page" : "284-290", "title" : "Efficient Bayesian mixed-model analysis increases association power in large cohorts", "type" : "article-journal", "volume" : "47" }, "uris" : [ "http://www.mendeley.com/documents/?uuid=8d80a79d-038c-428d-8c42-2e416c34333b" ] } ], "mendeley" : { "formattedCitation" : "&lt;sup&gt;4&lt;/sup&gt;", "plainTextFormattedCitation" : "4", "previouslyFormattedCitation" : "&lt;sup&gt;4&lt;/sup&gt;" }, "properties" : { "noteIndex" : 2 }, "schema" : "https://github.com/citation-style-language/schema/raw/master/csl-citation.json" }</w:instrText>
      </w:r>
      <w:r w:rsidR="003F0983" w:rsidRPr="00D5368E">
        <w:rPr>
          <w:rFonts w:asciiTheme="majorHAnsi" w:eastAsia="Times New Roman" w:hAnsiTheme="majorHAnsi"/>
          <w:sz w:val="22"/>
          <w:szCs w:val="22"/>
        </w:rPr>
        <w:fldChar w:fldCharType="separate"/>
      </w:r>
      <w:r w:rsidR="00061D7D" w:rsidRPr="00D5368E">
        <w:rPr>
          <w:rFonts w:asciiTheme="majorHAnsi" w:eastAsia="Times New Roman" w:hAnsiTheme="majorHAnsi"/>
          <w:noProof/>
          <w:sz w:val="22"/>
          <w:szCs w:val="22"/>
          <w:vertAlign w:val="superscript"/>
        </w:rPr>
        <w:t>4</w:t>
      </w:r>
      <w:r w:rsidR="003F0983" w:rsidRPr="00D5368E">
        <w:rPr>
          <w:rFonts w:asciiTheme="majorHAnsi" w:eastAsia="Times New Roman" w:hAnsiTheme="majorHAnsi"/>
          <w:sz w:val="22"/>
          <w:szCs w:val="22"/>
        </w:rPr>
        <w:fldChar w:fldCharType="end"/>
      </w:r>
      <w:r w:rsidR="003F0983" w:rsidRPr="00D5368E">
        <w:rPr>
          <w:rFonts w:asciiTheme="majorHAnsi" w:eastAsia="Times New Roman" w:hAnsiTheme="majorHAnsi"/>
          <w:sz w:val="22"/>
          <w:szCs w:val="22"/>
        </w:rPr>
        <w:t xml:space="preserve">, </w:t>
      </w:r>
      <w:r w:rsidRPr="00D5368E">
        <w:rPr>
          <w:rFonts w:asciiTheme="majorHAnsi" w:eastAsia="Times New Roman" w:hAnsiTheme="majorHAnsi"/>
          <w:sz w:val="22"/>
          <w:szCs w:val="22"/>
        </w:rPr>
        <w:t xml:space="preserve">we use two strategies to reduce the computation and memory cost. First, instead of requiring the pre-computed GRM </w:t>
      </w:r>
      <m:oMath>
        <m:r>
          <w:rPr>
            <w:rFonts w:ascii="Cambria Math" w:eastAsia="Times New Roman" w:hAnsi="Cambria Math"/>
            <w:sz w:val="22"/>
            <w:szCs w:val="22"/>
          </w:rPr>
          <m:t>ψ</m:t>
        </m:r>
      </m:oMath>
      <w:r w:rsidRPr="00D5368E">
        <w:rPr>
          <w:rFonts w:asciiTheme="majorHAnsi" w:eastAsia="Times New Roman" w:hAnsiTheme="majorHAnsi"/>
          <w:sz w:val="22"/>
          <w:szCs w:val="22"/>
        </w:rPr>
        <w:t xml:space="preserve"> as an input, we store genotypes for computing GRM in a binary vector and calculate elements of </w:t>
      </w:r>
      <m:oMath>
        <m:r>
          <m:rPr>
            <m:sty m:val="p"/>
          </m:rPr>
          <w:rPr>
            <w:rFonts w:ascii="Cambria Math" w:eastAsia="Times New Roman" w:hAnsi="Cambria Math"/>
            <w:sz w:val="22"/>
            <w:szCs w:val="22"/>
          </w:rPr>
          <m:t>Σ</m:t>
        </m:r>
      </m:oMath>
      <w:r w:rsidRPr="00D5368E">
        <w:rPr>
          <w:rFonts w:asciiTheme="majorHAnsi" w:eastAsia="Times New Roman" w:hAnsiTheme="majorHAnsi"/>
          <w:sz w:val="22"/>
          <w:szCs w:val="22"/>
        </w:rPr>
        <w:t xml:space="preserve"> as needed, which reduces the memory usage from </w:t>
      </w:r>
      <m:oMath>
        <m:r>
          <w:rPr>
            <w:rFonts w:ascii="Cambria Math" w:eastAsia="Times New Roman" w:hAnsi="Cambria Math"/>
            <w:sz w:val="22"/>
            <w:szCs w:val="22"/>
          </w:rPr>
          <m:t>4N</m:t>
        </m:r>
        <m:r>
          <m:rPr>
            <m:sty m:val="p"/>
          </m:rPr>
          <w:rPr>
            <w:rFonts w:ascii="Cambria Math" w:eastAsia="Times New Roman" w:hAnsi="Cambria Math"/>
            <w:sz w:val="22"/>
            <w:szCs w:val="22"/>
          </w:rPr>
          <m:t>(</m:t>
        </m:r>
        <m:r>
          <w:rPr>
            <w:rFonts w:ascii="Cambria Math" w:eastAsia="Times New Roman" w:hAnsi="Cambria Math"/>
            <w:sz w:val="22"/>
            <w:szCs w:val="22"/>
          </w:rPr>
          <m:t>N</m:t>
        </m:r>
        <m:r>
          <m:rPr>
            <m:sty m:val="p"/>
          </m:rPr>
          <w:rPr>
            <w:rFonts w:ascii="Cambria Math" w:eastAsia="Times New Roman" w:hAnsi="Cambria Math"/>
            <w:sz w:val="22"/>
            <w:szCs w:val="22"/>
          </w:rPr>
          <m:t>+</m:t>
        </m:r>
        <m:r>
          <w:rPr>
            <w:rFonts w:ascii="Cambria Math" w:eastAsia="Times New Roman" w:hAnsi="Cambria Math"/>
            <w:sz w:val="22"/>
            <w:szCs w:val="22"/>
          </w:rPr>
          <m:t>1</m:t>
        </m:r>
        <m:r>
          <m:rPr>
            <m:sty m:val="p"/>
          </m:rPr>
          <w:rPr>
            <w:rFonts w:ascii="Cambria Math" w:eastAsia="Times New Roman" w:hAnsi="Cambria Math"/>
            <w:sz w:val="22"/>
            <w:szCs w:val="22"/>
          </w:rPr>
          <m:t>)</m:t>
        </m:r>
      </m:oMath>
      <w:r w:rsidRPr="00D5368E">
        <w:rPr>
          <w:rFonts w:asciiTheme="majorHAnsi" w:eastAsia="Times New Roman" w:hAnsiTheme="majorHAnsi"/>
          <w:sz w:val="22"/>
          <w:szCs w:val="22"/>
        </w:rPr>
        <w:t xml:space="preserve"> bytes, given double precision floating number is used to store </w:t>
      </w:r>
      <m:oMath>
        <m:r>
          <w:rPr>
            <w:rFonts w:ascii="Cambria Math" w:eastAsia="Times New Roman" w:hAnsi="Cambria Math"/>
            <w:sz w:val="22"/>
            <w:szCs w:val="22"/>
          </w:rPr>
          <m:t>ψ,</m:t>
        </m:r>
      </m:oMath>
      <w:r w:rsidRPr="00D5368E">
        <w:rPr>
          <w:rFonts w:asciiTheme="majorHAnsi" w:eastAsia="Times New Roman" w:hAnsiTheme="majorHAnsi"/>
          <w:sz w:val="22"/>
          <w:szCs w:val="22"/>
        </w:rPr>
        <w:t xml:space="preserve"> to </w:t>
      </w:r>
      <m:oMath>
        <m:f>
          <m:fPr>
            <m:ctrlPr>
              <w:rPr>
                <w:rFonts w:ascii="Cambria Math" w:eastAsia="Times New Roman" w:hAnsi="Cambria Math"/>
                <w:sz w:val="22"/>
                <w:szCs w:val="22"/>
              </w:rPr>
            </m:ctrlPr>
          </m:fPr>
          <m:num>
            <m:r>
              <w:rPr>
                <w:rFonts w:ascii="Cambria Math" w:eastAsia="Times New Roman" w:hAnsi="Cambria Math"/>
                <w:sz w:val="22"/>
                <w:szCs w:val="22"/>
              </w:rPr>
              <m:t>N</m:t>
            </m:r>
            <m:sSub>
              <m:sSubPr>
                <m:ctrlPr>
                  <w:rPr>
                    <w:rFonts w:ascii="Cambria Math" w:eastAsia="Times New Roman" w:hAnsi="Cambria Math"/>
                    <w:i/>
                    <w:sz w:val="22"/>
                    <w:szCs w:val="22"/>
                  </w:rPr>
                </m:ctrlPr>
              </m:sSubPr>
              <m:e>
                <m:r>
                  <w:rPr>
                    <w:rFonts w:ascii="Cambria Math" w:eastAsia="Times New Roman" w:hAnsi="Cambria Math"/>
                    <w:sz w:val="22"/>
                    <w:szCs w:val="22"/>
                  </w:rPr>
                  <m:t>M</m:t>
                </m:r>
              </m:e>
              <m:sub>
                <m:r>
                  <w:rPr>
                    <w:rFonts w:ascii="Cambria Math" w:eastAsia="Times New Roman" w:hAnsi="Cambria Math"/>
                    <w:sz w:val="22"/>
                    <w:szCs w:val="22"/>
                  </w:rPr>
                  <m:t>1</m:t>
                </m:r>
              </m:sub>
            </m:sSub>
          </m:num>
          <m:den>
            <m:r>
              <w:rPr>
                <w:rFonts w:ascii="Cambria Math" w:eastAsia="Times New Roman" w:hAnsi="Cambria Math"/>
                <w:sz w:val="22"/>
                <w:szCs w:val="22"/>
              </w:rPr>
              <m:t>4</m:t>
            </m:r>
          </m:den>
        </m:f>
      </m:oMath>
      <w:r w:rsidRPr="00D5368E">
        <w:rPr>
          <w:rFonts w:asciiTheme="majorHAnsi" w:eastAsia="Times New Roman" w:hAnsiTheme="majorHAnsi"/>
          <w:sz w:val="22"/>
          <w:szCs w:val="22"/>
        </w:rPr>
        <w:t xml:space="preserve"> bytes. For instance, with </w:t>
      </w:r>
      <w:r w:rsidRPr="00D5368E">
        <w:rPr>
          <w:rFonts w:asciiTheme="majorHAnsi" w:eastAsia="Times New Roman" w:hAnsiTheme="majorHAnsi"/>
          <w:i/>
          <w:sz w:val="22"/>
          <w:szCs w:val="22"/>
        </w:rPr>
        <w:t>N</w:t>
      </w:r>
      <w:r w:rsidRPr="00D5368E">
        <w:rPr>
          <w:rFonts w:asciiTheme="majorHAnsi" w:eastAsia="Times New Roman" w:hAnsiTheme="majorHAnsi"/>
          <w:sz w:val="22"/>
          <w:szCs w:val="22"/>
        </w:rPr>
        <w:t xml:space="preserve"> =</w:t>
      </w:r>
      <w:r w:rsidR="001D7315" w:rsidRPr="00D5368E">
        <w:rPr>
          <w:rFonts w:asciiTheme="majorHAnsi" w:eastAsia="Times New Roman" w:hAnsiTheme="majorHAnsi"/>
          <w:sz w:val="22"/>
          <w:szCs w:val="22"/>
        </w:rPr>
        <w:t>408</w:t>
      </w:r>
      <w:r w:rsidR="00CD1756" w:rsidRPr="00D5368E">
        <w:rPr>
          <w:rFonts w:asciiTheme="majorHAnsi" w:eastAsia="Times New Roman" w:hAnsiTheme="majorHAnsi"/>
          <w:sz w:val="22"/>
          <w:szCs w:val="22"/>
        </w:rPr>
        <w:t>,9</w:t>
      </w:r>
      <w:r w:rsidR="001D7315" w:rsidRPr="00D5368E">
        <w:rPr>
          <w:rFonts w:asciiTheme="majorHAnsi" w:eastAsia="Times New Roman" w:hAnsiTheme="majorHAnsi"/>
          <w:sz w:val="22"/>
          <w:szCs w:val="22"/>
        </w:rPr>
        <w:t>61</w:t>
      </w:r>
      <w:r w:rsidR="00CD1756" w:rsidRPr="00D5368E">
        <w:rPr>
          <w:rFonts w:asciiTheme="majorHAnsi" w:eastAsia="Times New Roman" w:hAnsiTheme="majorHAnsi"/>
          <w:sz w:val="22"/>
          <w:szCs w:val="22"/>
        </w:rPr>
        <w:t xml:space="preserve"> </w:t>
      </w:r>
      <w:r w:rsidRPr="00D5368E">
        <w:rPr>
          <w:rFonts w:asciiTheme="majorHAnsi" w:eastAsia="Times New Roman" w:hAnsiTheme="majorHAnsi"/>
          <w:sz w:val="22"/>
          <w:szCs w:val="22"/>
        </w:rPr>
        <w:t xml:space="preserve">white British participants and </w:t>
      </w:r>
      <w:r w:rsidRPr="00D5368E">
        <w:rPr>
          <w:rFonts w:asciiTheme="majorHAnsi" w:eastAsia="Times New Roman" w:hAnsiTheme="majorHAnsi"/>
          <w:i/>
          <w:sz w:val="22"/>
          <w:szCs w:val="22"/>
        </w:rPr>
        <w:t>M</w:t>
      </w:r>
      <w:r w:rsidRPr="00D5368E">
        <w:rPr>
          <w:rFonts w:asciiTheme="majorHAnsi" w:eastAsia="Times New Roman" w:hAnsiTheme="majorHAnsi"/>
          <w:i/>
          <w:sz w:val="22"/>
          <w:szCs w:val="22"/>
          <w:vertAlign w:val="subscript"/>
        </w:rPr>
        <w:t>1</w:t>
      </w:r>
      <w:r w:rsidRPr="00D5368E">
        <w:rPr>
          <w:rFonts w:asciiTheme="majorHAnsi" w:eastAsia="Times New Roman" w:hAnsiTheme="majorHAnsi"/>
          <w:sz w:val="22"/>
          <w:szCs w:val="22"/>
        </w:rPr>
        <w:t xml:space="preserve"> = 93,511 markers, the memory usage drops from </w:t>
      </w:r>
      <w:r w:rsidR="00CD1756" w:rsidRPr="00D5368E">
        <w:rPr>
          <w:rFonts w:asciiTheme="majorHAnsi" w:eastAsia="Times New Roman" w:hAnsiTheme="majorHAnsi"/>
          <w:sz w:val="22"/>
          <w:szCs w:val="22"/>
        </w:rPr>
        <w:t>669 Gb to 9.56</w:t>
      </w:r>
      <w:r w:rsidRPr="00D5368E">
        <w:rPr>
          <w:rFonts w:asciiTheme="majorHAnsi" w:eastAsia="Times New Roman" w:hAnsiTheme="majorHAnsi"/>
          <w:sz w:val="22"/>
          <w:szCs w:val="22"/>
        </w:rPr>
        <w:t xml:space="preserve"> Gb with this strategy. Second, the conjugate gradient method is used to calculate the product of </w:t>
      </w:r>
      <m:oMath>
        <m:sSup>
          <m:sSupPr>
            <m:ctrlPr>
              <w:rPr>
                <w:rFonts w:ascii="Cambria Math" w:eastAsia="Times New Roman" w:hAnsi="Cambria Math"/>
                <w:sz w:val="22"/>
                <w:szCs w:val="22"/>
              </w:rPr>
            </m:ctrlPr>
          </m:sSupPr>
          <m:e>
            <m:r>
              <m:rPr>
                <m:sty m:val="p"/>
              </m:rPr>
              <w:rPr>
                <w:rFonts w:ascii="Cambria Math" w:eastAsia="Times New Roman" w:hAnsi="Cambria Math"/>
                <w:sz w:val="22"/>
                <w:szCs w:val="22"/>
              </w:rPr>
              <m:t>Σ</m:t>
            </m:r>
          </m:e>
          <m:sup>
            <m:r>
              <m:rPr>
                <m:sty m:val="p"/>
              </m:rPr>
              <w:rPr>
                <w:rFonts w:ascii="Cambria Math" w:eastAsia="Times New Roman" w:hAnsi="Cambria Math"/>
                <w:sz w:val="22"/>
                <w:szCs w:val="22"/>
              </w:rPr>
              <m:t>-1</m:t>
            </m:r>
          </m:sup>
        </m:sSup>
      </m:oMath>
      <w:r w:rsidRPr="00D5368E">
        <w:rPr>
          <w:rFonts w:asciiTheme="majorHAnsi" w:eastAsia="Times New Roman" w:hAnsiTheme="majorHAnsi"/>
          <w:sz w:val="22"/>
          <w:szCs w:val="22"/>
        </w:rPr>
        <w:t xml:space="preserve"> and a vector by iteratively solving the linear system </w:t>
      </w:r>
      <m:oMath>
        <m:r>
          <w:rPr>
            <w:rFonts w:ascii="Cambria Math" w:eastAsia="Times New Roman" w:hAnsi="Cambria Math"/>
            <w:sz w:val="22"/>
            <w:szCs w:val="22"/>
          </w:rPr>
          <m:t>Ax=u</m:t>
        </m:r>
      </m:oMath>
      <w:r w:rsidRPr="00D5368E">
        <w:rPr>
          <w:rFonts w:asciiTheme="majorHAnsi" w:eastAsia="Times New Roman" w:hAnsiTheme="majorHAnsi"/>
          <w:sz w:val="22"/>
          <w:szCs w:val="22"/>
        </w:rPr>
        <w:t xml:space="preserve">, where </w:t>
      </w:r>
      <m:oMath>
        <m:r>
          <w:rPr>
            <w:rFonts w:ascii="Cambria Math" w:eastAsia="Times New Roman" w:hAnsi="Cambria Math"/>
            <w:sz w:val="22"/>
            <w:szCs w:val="22"/>
          </w:rPr>
          <m:t>A=</m:t>
        </m:r>
        <m:r>
          <m:rPr>
            <m:sty m:val="p"/>
          </m:rPr>
          <w:rPr>
            <w:rFonts w:ascii="Cambria Math" w:eastAsia="Times New Roman" w:hAnsi="Cambria Math"/>
            <w:sz w:val="22"/>
            <w:szCs w:val="22"/>
          </w:rPr>
          <m:t>Σ</m:t>
        </m:r>
      </m:oMath>
      <w:r w:rsidRPr="00D5368E">
        <w:rPr>
          <w:rFonts w:asciiTheme="majorHAnsi" w:eastAsia="Times New Roman" w:hAnsiTheme="majorHAnsi"/>
          <w:sz w:val="22"/>
          <w:szCs w:val="22"/>
        </w:rPr>
        <w:t xml:space="preserve"> and </w:t>
      </w:r>
      <m:oMath>
        <m:r>
          <w:rPr>
            <w:rFonts w:ascii="Cambria Math" w:eastAsia="Times New Roman" w:hAnsi="Cambria Math"/>
            <w:sz w:val="22"/>
            <w:szCs w:val="22"/>
          </w:rPr>
          <m:t>u</m:t>
        </m:r>
      </m:oMath>
      <w:r w:rsidRPr="00D5368E">
        <w:rPr>
          <w:rFonts w:asciiTheme="majorHAnsi" w:eastAsia="Times New Roman" w:hAnsiTheme="majorHAnsi"/>
          <w:sz w:val="22"/>
          <w:szCs w:val="22"/>
        </w:rPr>
        <w:t xml:space="preserve"> is a known vector, such as any column vector in </w:t>
      </w:r>
      <m:oMath>
        <m:r>
          <w:rPr>
            <w:rFonts w:ascii="Cambria Math" w:eastAsia="Times New Roman" w:hAnsi="Cambria Math"/>
            <w:sz w:val="22"/>
            <w:szCs w:val="22"/>
          </w:rPr>
          <m:t>X</m:t>
        </m:r>
      </m:oMath>
      <w:r w:rsidRPr="00D5368E">
        <w:rPr>
          <w:rFonts w:asciiTheme="majorHAnsi" w:eastAsia="Times New Roman" w:hAnsiTheme="majorHAnsi"/>
          <w:sz w:val="22"/>
          <w:szCs w:val="22"/>
        </w:rPr>
        <w:t xml:space="preserve"> matrix. The number of iterations required for convergence of the conjugate gradient algorithm is proportional to </w:t>
      </w:r>
      <m:oMath>
        <m:rad>
          <m:radPr>
            <m:degHide m:val="1"/>
            <m:ctrlPr>
              <w:rPr>
                <w:rFonts w:ascii="Cambria Math" w:eastAsia="Times New Roman" w:hAnsi="Cambria Math"/>
                <w:i/>
                <w:sz w:val="22"/>
                <w:szCs w:val="22"/>
              </w:rPr>
            </m:ctrlPr>
          </m:radPr>
          <m:deg/>
          <m:e>
            <m:r>
              <w:rPr>
                <w:rFonts w:ascii="Cambria Math" w:eastAsia="Times New Roman" w:hAnsi="Cambria Math"/>
                <w:sz w:val="22"/>
                <w:szCs w:val="22"/>
              </w:rPr>
              <m:t>κ(A)</m:t>
            </m:r>
          </m:e>
        </m:rad>
      </m:oMath>
      <w:r w:rsidRPr="00D5368E">
        <w:rPr>
          <w:rFonts w:asciiTheme="majorHAnsi" w:eastAsia="Times New Roman" w:hAnsiTheme="majorHAnsi"/>
          <w:sz w:val="22"/>
          <w:szCs w:val="22"/>
        </w:rPr>
        <w:t xml:space="preserve">, where </w:t>
      </w:r>
      <m:oMath>
        <m:r>
          <w:rPr>
            <w:rFonts w:ascii="Cambria Math" w:eastAsia="Times New Roman" w:hAnsi="Cambria Math"/>
            <w:sz w:val="22"/>
            <w:szCs w:val="22"/>
          </w:rPr>
          <m:t>κ(A)</m:t>
        </m:r>
      </m:oMath>
      <w:r w:rsidRPr="00D5368E">
        <w:rPr>
          <w:rFonts w:asciiTheme="majorHAnsi" w:eastAsia="Times New Roman" w:hAnsiTheme="majorHAnsi"/>
          <w:sz w:val="22"/>
          <w:szCs w:val="22"/>
        </w:rPr>
        <w:t xml:space="preserve"> is the condition number for </w:t>
      </w:r>
      <m:oMath>
        <m:r>
          <w:rPr>
            <w:rFonts w:ascii="Cambria Math" w:eastAsia="Times New Roman" w:hAnsi="Cambria Math"/>
            <w:sz w:val="22"/>
            <w:szCs w:val="22"/>
          </w:rPr>
          <m:t>A</m:t>
        </m:r>
      </m:oMath>
      <w:r w:rsidR="00851683" w:rsidRPr="00D5368E">
        <w:rPr>
          <w:rFonts w:asciiTheme="majorHAnsi" w:eastAsia="Times New Roman" w:hAnsiTheme="majorHAnsi"/>
          <w:sz w:val="22"/>
          <w:szCs w:val="22"/>
        </w:rPr>
        <w:fldChar w:fldCharType="begin" w:fldLock="1"/>
      </w:r>
      <w:r w:rsidR="00851683" w:rsidRPr="00D5368E">
        <w:rPr>
          <w:rFonts w:asciiTheme="majorHAnsi" w:eastAsia="Times New Roman" w:hAnsiTheme="majorHAnsi"/>
          <w:sz w:val="22"/>
          <w:szCs w:val="22"/>
        </w:rPr>
        <w:instrText>ADDIN CSL_CITATION { "citationItems" : [ { "id" : "ITEM-1", "itemData" : { "abstract" : "It has been observed that the rate of convergence of Conjugate Gradients increases when one or more of the extreme Ritz values have sufficiently converged to the corresponding eigenvalues (the \"superlinear convergence\" of CG). In this paper this will be proved and made quanti-tative. It will be shown that a very modest degree of convergence of an extreme Ritz value already suffices for an increased rate of convergence to occur.", "author" : [ { "dropping-particle" : "", "family" : "Sluis", "given" : "A", "non-dropping-particle" : "Van Der", "parse-names" : false, "suffix" : "" }, { "dropping-particle" : "", "family" : "Vorst", "given" : "H A", "non-dropping-particle" : "Van Der", "parse-names" : false, "suffix" : "" } ], "container-title" : "Numer. Math", "id" : "ITEM-1", "issued" : { "date-parts" : [ [ "1986" ] ] }, "page" : "543-560", "title" : "The Rate of Convergence of Conjugate Gradients", "type" : "article-journal", "volume" : "48" }, "uris" : [ "http://www.mendeley.com/documents/?uuid=65fe6e99-859b-349c-bcba-ad7d54fa614e" ] } ], "mendeley" : { "formattedCitation" : "&lt;sup&gt;5&lt;/sup&gt;", "plainTextFormattedCitation" : "5", "previouslyFormattedCitation" : "&lt;sup&gt;5&lt;/sup&gt;" }, "properties" : { "noteIndex" : 3 }, "schema" : "https://github.com/citation-style-language/schema/raw/master/csl-citation.json" }</w:instrText>
      </w:r>
      <w:r w:rsidR="00851683" w:rsidRPr="00D5368E">
        <w:rPr>
          <w:rFonts w:asciiTheme="majorHAnsi" w:eastAsia="Times New Roman" w:hAnsiTheme="majorHAnsi"/>
          <w:sz w:val="22"/>
          <w:szCs w:val="22"/>
        </w:rPr>
        <w:fldChar w:fldCharType="separate"/>
      </w:r>
      <w:r w:rsidR="00851683" w:rsidRPr="00D5368E">
        <w:rPr>
          <w:rFonts w:asciiTheme="majorHAnsi" w:eastAsia="Times New Roman" w:hAnsiTheme="majorHAnsi"/>
          <w:noProof/>
          <w:sz w:val="22"/>
          <w:szCs w:val="22"/>
          <w:vertAlign w:val="superscript"/>
        </w:rPr>
        <w:t>5</w:t>
      </w:r>
      <w:r w:rsidR="00851683" w:rsidRPr="00D5368E">
        <w:rPr>
          <w:rFonts w:asciiTheme="majorHAnsi" w:eastAsia="Times New Roman" w:hAnsiTheme="majorHAnsi"/>
          <w:sz w:val="22"/>
          <w:szCs w:val="22"/>
        </w:rPr>
        <w:fldChar w:fldCharType="end"/>
      </w:r>
      <w:r w:rsidRPr="00D5368E">
        <w:rPr>
          <w:rFonts w:asciiTheme="majorHAnsi" w:eastAsia="Times New Roman" w:hAnsiTheme="majorHAnsi"/>
          <w:sz w:val="22"/>
          <w:szCs w:val="22"/>
        </w:rPr>
        <w:t xml:space="preserve">. To make the convergence faster, a preconditioner matrix </w:t>
      </w:r>
      <m:oMath>
        <m:r>
          <w:rPr>
            <w:rFonts w:ascii="Cambria Math" w:eastAsia="Times New Roman" w:hAnsi="Cambria Math"/>
            <w:sz w:val="22"/>
            <w:szCs w:val="22"/>
          </w:rPr>
          <m:t>Q</m:t>
        </m:r>
      </m:oMath>
      <w:r w:rsidRPr="00D5368E">
        <w:rPr>
          <w:rFonts w:asciiTheme="majorHAnsi" w:eastAsia="Times New Roman" w:hAnsiTheme="majorHAnsi"/>
          <w:sz w:val="22"/>
          <w:szCs w:val="22"/>
        </w:rPr>
        <w:t xml:space="preserve"> is used so that </w:t>
      </w:r>
      <m:oMath>
        <m:acc>
          <m:accPr>
            <m:ctrlPr>
              <w:rPr>
                <w:rFonts w:ascii="Cambria Math" w:eastAsia="Times New Roman" w:hAnsi="Cambria Math"/>
                <w:i/>
                <w:sz w:val="22"/>
                <w:szCs w:val="22"/>
              </w:rPr>
            </m:ctrlPr>
          </m:accPr>
          <m:e>
            <m:r>
              <w:rPr>
                <w:rFonts w:ascii="Cambria Math" w:eastAsia="Times New Roman" w:hAnsi="Cambria Math"/>
                <w:sz w:val="22"/>
                <w:szCs w:val="22"/>
              </w:rPr>
              <m:t>A</m:t>
            </m:r>
          </m:e>
        </m:acc>
      </m:oMath>
      <w:r w:rsidRPr="00D5368E">
        <w:rPr>
          <w:rFonts w:asciiTheme="majorHAnsi" w:eastAsia="Times New Roman" w:hAnsiTheme="majorHAnsi"/>
          <w:sz w:val="22"/>
          <w:szCs w:val="22"/>
        </w:rPr>
        <w:t>=</w:t>
      </w:r>
      <m:oMath>
        <m:sSup>
          <m:sSupPr>
            <m:ctrlPr>
              <w:rPr>
                <w:rFonts w:ascii="Cambria Math" w:eastAsia="Times New Roman" w:hAnsi="Cambria Math"/>
                <w:i/>
                <w:sz w:val="22"/>
                <w:szCs w:val="22"/>
              </w:rPr>
            </m:ctrlPr>
          </m:sSupPr>
          <m:e>
            <m:r>
              <w:rPr>
                <w:rFonts w:ascii="Cambria Math" w:eastAsia="Times New Roman" w:hAnsi="Cambria Math"/>
                <w:sz w:val="22"/>
                <w:szCs w:val="22"/>
              </w:rPr>
              <m:t>Q</m:t>
            </m:r>
          </m:e>
          <m:sup>
            <m:r>
              <w:rPr>
                <w:rFonts w:ascii="Cambria Math" w:eastAsia="Times New Roman" w:hAnsi="Cambria Math"/>
                <w:sz w:val="22"/>
                <w:szCs w:val="22"/>
              </w:rPr>
              <m:t>-1</m:t>
            </m:r>
          </m:sup>
        </m:sSup>
        <m:r>
          <w:rPr>
            <w:rFonts w:ascii="Cambria Math" w:eastAsia="Times New Roman" w:hAnsi="Cambria Math"/>
            <w:sz w:val="22"/>
            <w:szCs w:val="22"/>
          </w:rPr>
          <m:t>A</m:t>
        </m:r>
      </m:oMath>
      <w:r w:rsidRPr="00D5368E">
        <w:rPr>
          <w:rFonts w:asciiTheme="majorHAnsi" w:eastAsia="Times New Roman" w:hAnsiTheme="majorHAnsi"/>
          <w:sz w:val="22"/>
          <w:szCs w:val="22"/>
        </w:rPr>
        <w:t xml:space="preserve"> and </w:t>
      </w:r>
      <m:oMath>
        <m:r>
          <w:rPr>
            <w:rFonts w:ascii="Cambria Math" w:eastAsia="Times New Roman" w:hAnsi="Cambria Math"/>
            <w:sz w:val="22"/>
            <w:szCs w:val="22"/>
          </w:rPr>
          <m:t>κ</m:t>
        </m:r>
        <m:d>
          <m:dPr>
            <m:ctrlPr>
              <w:rPr>
                <w:rFonts w:ascii="Cambria Math" w:eastAsia="Times New Roman" w:hAnsi="Cambria Math"/>
                <w:i/>
                <w:sz w:val="22"/>
                <w:szCs w:val="22"/>
              </w:rPr>
            </m:ctrlPr>
          </m:dPr>
          <m:e>
            <m:acc>
              <m:accPr>
                <m:ctrlPr>
                  <w:rPr>
                    <w:rFonts w:ascii="Cambria Math" w:eastAsia="Times New Roman" w:hAnsi="Cambria Math"/>
                    <w:i/>
                    <w:sz w:val="22"/>
                    <w:szCs w:val="22"/>
                  </w:rPr>
                </m:ctrlPr>
              </m:accPr>
              <m:e>
                <m:r>
                  <w:rPr>
                    <w:rFonts w:ascii="Cambria Math" w:eastAsia="Times New Roman" w:hAnsi="Cambria Math"/>
                    <w:sz w:val="22"/>
                    <w:szCs w:val="22"/>
                  </w:rPr>
                  <m:t>A</m:t>
                </m:r>
              </m:e>
            </m:acc>
          </m:e>
        </m:d>
        <m:r>
          <w:rPr>
            <w:rFonts w:ascii="Cambria Math" w:eastAsia="Times New Roman" w:hAnsi="Cambria Math"/>
            <w:sz w:val="22"/>
            <w:szCs w:val="22"/>
          </w:rPr>
          <m:t>&lt; κ</m:t>
        </m:r>
        <m:d>
          <m:dPr>
            <m:ctrlPr>
              <w:rPr>
                <w:rFonts w:ascii="Cambria Math" w:eastAsia="Times New Roman" w:hAnsi="Cambria Math"/>
                <w:i/>
                <w:sz w:val="22"/>
                <w:szCs w:val="22"/>
              </w:rPr>
            </m:ctrlPr>
          </m:dPr>
          <m:e>
            <m:r>
              <w:rPr>
                <w:rFonts w:ascii="Cambria Math" w:eastAsia="Times New Roman" w:hAnsi="Cambria Math"/>
                <w:sz w:val="22"/>
                <w:szCs w:val="22"/>
              </w:rPr>
              <m:t>A</m:t>
            </m:r>
          </m:e>
        </m:d>
        <m:r>
          <w:rPr>
            <w:rFonts w:ascii="Cambria Math" w:eastAsia="Times New Roman" w:hAnsi="Cambria Math"/>
            <w:sz w:val="22"/>
            <w:szCs w:val="22"/>
          </w:rPr>
          <m:t>.</m:t>
        </m:r>
      </m:oMath>
      <w:r w:rsidRPr="00D5368E">
        <w:rPr>
          <w:rFonts w:asciiTheme="majorHAnsi" w:eastAsia="Times New Roman" w:hAnsiTheme="majorHAnsi"/>
          <w:sz w:val="22"/>
          <w:szCs w:val="22"/>
        </w:rPr>
        <w:t xml:space="preserve"> Here, </w:t>
      </w:r>
      <m:oMath>
        <m:r>
          <w:rPr>
            <w:rFonts w:ascii="Cambria Math" w:eastAsia="Times New Roman" w:hAnsi="Cambria Math"/>
            <w:sz w:val="22"/>
            <w:szCs w:val="22"/>
          </w:rPr>
          <m:t>Q</m:t>
        </m:r>
      </m:oMath>
      <w:r w:rsidRPr="00D5368E">
        <w:rPr>
          <w:rFonts w:asciiTheme="majorHAnsi" w:eastAsia="Times New Roman" w:hAnsiTheme="majorHAnsi"/>
          <w:sz w:val="22"/>
          <w:szCs w:val="22"/>
        </w:rPr>
        <w:t xml:space="preserve"> is an </w:t>
      </w:r>
      <m:oMath>
        <m:r>
          <w:rPr>
            <w:rFonts w:ascii="Cambria Math" w:eastAsia="Times New Roman" w:hAnsi="Cambria Math"/>
            <w:sz w:val="22"/>
            <w:szCs w:val="22"/>
          </w:rPr>
          <m:t>N</m:t>
        </m:r>
        <m:r>
          <m:rPr>
            <m:sty m:val="p"/>
          </m:rPr>
          <w:rPr>
            <w:rFonts w:ascii="Cambria Math" w:eastAsia="Times New Roman" w:hAnsi="Cambria Math"/>
            <w:sz w:val="22"/>
            <w:szCs w:val="22"/>
          </w:rPr>
          <m:t>×</m:t>
        </m:r>
        <m:r>
          <w:rPr>
            <w:rFonts w:ascii="Cambria Math" w:eastAsia="Times New Roman" w:hAnsi="Cambria Math"/>
            <w:sz w:val="22"/>
            <w:szCs w:val="22"/>
          </w:rPr>
          <m:t xml:space="preserve">N </m:t>
        </m:r>
      </m:oMath>
      <w:r w:rsidRPr="00D5368E">
        <w:rPr>
          <w:rFonts w:asciiTheme="majorHAnsi" w:eastAsia="Times New Roman" w:hAnsiTheme="majorHAnsi"/>
          <w:sz w:val="22"/>
          <w:szCs w:val="22"/>
        </w:rPr>
        <w:t xml:space="preserve">diagonal matrix with the diagonal elements of </w:t>
      </w:r>
      <m:oMath>
        <m:r>
          <m:rPr>
            <m:sty m:val="p"/>
          </m:rPr>
          <w:rPr>
            <w:rFonts w:ascii="Cambria Math" w:eastAsia="Times New Roman" w:hAnsi="Cambria Math"/>
            <w:sz w:val="22"/>
            <w:szCs w:val="22"/>
          </w:rPr>
          <m:t>Σ</m:t>
        </m:r>
      </m:oMath>
      <w:r w:rsidRPr="00D5368E">
        <w:rPr>
          <w:rFonts w:asciiTheme="majorHAnsi" w:eastAsia="Times New Roman" w:hAnsiTheme="majorHAnsi"/>
          <w:sz w:val="22"/>
          <w:szCs w:val="22"/>
        </w:rPr>
        <w:t xml:space="preserve"> and the calculation of Q requires O(</w:t>
      </w:r>
      <w:r w:rsidRPr="00D5368E">
        <w:rPr>
          <w:rFonts w:asciiTheme="majorHAnsi" w:eastAsia="Times New Roman" w:hAnsiTheme="majorHAnsi"/>
          <w:i/>
          <w:sz w:val="22"/>
          <w:szCs w:val="22"/>
        </w:rPr>
        <w:t>NM</w:t>
      </w:r>
      <w:r w:rsidRPr="00D5368E">
        <w:rPr>
          <w:rFonts w:asciiTheme="majorHAnsi" w:eastAsia="Times New Roman" w:hAnsiTheme="majorHAnsi"/>
          <w:i/>
          <w:sz w:val="22"/>
          <w:szCs w:val="22"/>
          <w:vertAlign w:val="subscript"/>
        </w:rPr>
        <w:t>1</w:t>
      </w:r>
      <w:r w:rsidRPr="00D5368E">
        <w:rPr>
          <w:rFonts w:asciiTheme="majorHAnsi" w:eastAsia="Times New Roman" w:hAnsiTheme="majorHAnsi"/>
          <w:sz w:val="22"/>
          <w:szCs w:val="22"/>
        </w:rPr>
        <w:t xml:space="preserve">). </w:t>
      </w:r>
    </w:p>
    <w:p w14:paraId="622C8918" w14:textId="77777777" w:rsidR="00720097" w:rsidRPr="00D5368E" w:rsidRDefault="00720097" w:rsidP="00C533CD">
      <w:pPr>
        <w:jc w:val="both"/>
        <w:rPr>
          <w:rFonts w:asciiTheme="majorHAnsi" w:eastAsia="Times New Roman" w:hAnsiTheme="majorHAnsi"/>
          <w:sz w:val="22"/>
          <w:szCs w:val="22"/>
          <w:u w:val="single"/>
        </w:rPr>
      </w:pPr>
    </w:p>
    <w:p w14:paraId="1B670F6A" w14:textId="6E791EBD" w:rsidR="00C533CD" w:rsidRPr="00D5368E" w:rsidRDefault="00C533CD" w:rsidP="00C533CD">
      <w:pPr>
        <w:jc w:val="both"/>
        <w:rPr>
          <w:rFonts w:asciiTheme="majorHAnsi" w:eastAsia="Times New Roman" w:hAnsiTheme="majorHAnsi"/>
          <w:sz w:val="22"/>
          <w:szCs w:val="22"/>
        </w:rPr>
      </w:pPr>
      <w:r w:rsidRPr="00D5368E">
        <w:rPr>
          <w:rFonts w:asciiTheme="majorHAnsi" w:eastAsia="Times New Roman" w:hAnsiTheme="majorHAnsi"/>
          <w:sz w:val="22"/>
          <w:szCs w:val="22"/>
          <w:u w:val="single"/>
        </w:rPr>
        <w:t xml:space="preserve">Randomized trace estimator for </w:t>
      </w:r>
      <w:proofErr w:type="gramStart"/>
      <m:oMath>
        <m:r>
          <w:rPr>
            <w:rFonts w:ascii="Cambria Math" w:eastAsia="Times New Roman" w:hAnsi="Cambria Math"/>
            <w:sz w:val="22"/>
            <w:szCs w:val="22"/>
            <w:u w:val="single"/>
          </w:rPr>
          <m:t>tr(</m:t>
        </m:r>
        <w:proofErr w:type="gramEnd"/>
        <m:r>
          <w:rPr>
            <w:rFonts w:ascii="Cambria Math" w:eastAsia="Times New Roman" w:hAnsi="Cambria Math"/>
            <w:sz w:val="22"/>
            <w:szCs w:val="22"/>
            <w:u w:val="single"/>
          </w:rPr>
          <m:t>P</m:t>
        </m:r>
        <m:sSup>
          <m:sSupPr>
            <m:ctrlPr>
              <w:rPr>
                <w:rFonts w:ascii="Cambria Math" w:eastAsia="Times New Roman" w:hAnsi="Cambria Math"/>
                <w:i/>
                <w:sz w:val="22"/>
                <w:szCs w:val="22"/>
                <w:u w:val="single"/>
              </w:rPr>
            </m:ctrlPr>
          </m:sSupPr>
          <m:e>
            <m:r>
              <w:rPr>
                <w:rFonts w:ascii="Cambria Math" w:eastAsia="Times New Roman" w:hAnsi="Cambria Math"/>
                <w:sz w:val="22"/>
                <w:szCs w:val="22"/>
                <w:u w:val="single"/>
              </w:rPr>
              <m:t>W</m:t>
            </m:r>
          </m:e>
          <m:sup>
            <m:r>
              <w:rPr>
                <w:rFonts w:ascii="Cambria Math" w:eastAsia="Times New Roman" w:hAnsi="Cambria Math"/>
                <w:sz w:val="22"/>
                <w:szCs w:val="22"/>
                <w:u w:val="single"/>
              </w:rPr>
              <m:t>-1</m:t>
            </m:r>
          </m:sup>
        </m:sSup>
        <m:r>
          <w:rPr>
            <w:rFonts w:ascii="Cambria Math" w:eastAsia="Times New Roman" w:hAnsi="Cambria Math"/>
            <w:sz w:val="22"/>
            <w:szCs w:val="22"/>
            <w:u w:val="single"/>
          </w:rPr>
          <m:t xml:space="preserve">) </m:t>
        </m:r>
      </m:oMath>
      <w:r w:rsidRPr="00D5368E">
        <w:rPr>
          <w:rFonts w:asciiTheme="majorHAnsi" w:eastAsia="Times New Roman" w:hAnsiTheme="majorHAnsi"/>
          <w:sz w:val="22"/>
          <w:szCs w:val="22"/>
          <w:u w:val="single"/>
        </w:rPr>
        <w:t xml:space="preserve">and  </w:t>
      </w:r>
      <m:oMath>
        <m:r>
          <w:rPr>
            <w:rFonts w:ascii="Cambria Math" w:eastAsia="Times New Roman" w:hAnsi="Cambria Math"/>
            <w:sz w:val="22"/>
            <w:szCs w:val="22"/>
            <w:u w:val="single"/>
          </w:rPr>
          <m:t>tr(Pψ)</m:t>
        </m:r>
      </m:oMath>
      <w:r w:rsidRPr="00D5368E">
        <w:rPr>
          <w:rFonts w:asciiTheme="majorHAnsi" w:eastAsia="Times New Roman" w:hAnsiTheme="majorHAnsi"/>
          <w:sz w:val="22"/>
          <w:szCs w:val="22"/>
          <w:u w:val="single"/>
        </w:rPr>
        <w:t>:</w:t>
      </w:r>
      <w:r w:rsidRPr="00D5368E">
        <w:rPr>
          <w:rFonts w:asciiTheme="majorHAnsi" w:eastAsia="Times New Roman" w:hAnsiTheme="majorHAnsi"/>
          <w:sz w:val="22"/>
          <w:szCs w:val="22"/>
        </w:rPr>
        <w:t xml:space="preserve"> The computation of (7) and (8) requires the traces of matrices </w:t>
      </w:r>
      <m:oMath>
        <m:r>
          <w:rPr>
            <w:rFonts w:ascii="Cambria Math" w:eastAsia="Times New Roman" w:hAnsi="Cambria Math"/>
            <w:sz w:val="22"/>
            <w:szCs w:val="22"/>
          </w:rPr>
          <m:t>P</m:t>
        </m:r>
        <m:sSup>
          <m:sSupPr>
            <m:ctrlPr>
              <w:rPr>
                <w:rFonts w:ascii="Cambria Math" w:eastAsia="Times New Roman" w:hAnsi="Cambria Math"/>
                <w:i/>
                <w:sz w:val="22"/>
                <w:szCs w:val="22"/>
              </w:rPr>
            </m:ctrlPr>
          </m:sSupPr>
          <m:e>
            <m:r>
              <w:rPr>
                <w:rFonts w:ascii="Cambria Math" w:eastAsia="Times New Roman" w:hAnsi="Cambria Math"/>
                <w:sz w:val="22"/>
                <w:szCs w:val="22"/>
              </w:rPr>
              <m:t>W</m:t>
            </m:r>
          </m:e>
          <m:sup>
            <m:r>
              <w:rPr>
                <w:rFonts w:ascii="Cambria Math" w:eastAsia="Times New Roman" w:hAnsi="Cambria Math"/>
                <w:sz w:val="22"/>
                <w:szCs w:val="22"/>
              </w:rPr>
              <m:t>-1</m:t>
            </m:r>
          </m:sup>
        </m:sSup>
      </m:oMath>
      <w:r w:rsidRPr="00D5368E">
        <w:rPr>
          <w:rFonts w:asciiTheme="majorHAnsi" w:eastAsia="Times New Roman" w:hAnsiTheme="majorHAnsi"/>
          <w:sz w:val="22"/>
          <w:szCs w:val="22"/>
        </w:rPr>
        <w:t xml:space="preserve"> and</w:t>
      </w:r>
      <m:oMath>
        <m:r>
          <w:rPr>
            <w:rFonts w:ascii="Cambria Math" w:eastAsia="Times New Roman" w:hAnsi="Cambria Math"/>
            <w:sz w:val="22"/>
            <w:szCs w:val="22"/>
          </w:rPr>
          <m:t xml:space="preserve"> Pψ</m:t>
        </m:r>
      </m:oMath>
      <w:r w:rsidRPr="00D5368E">
        <w:rPr>
          <w:rFonts w:asciiTheme="majorHAnsi" w:eastAsia="Times New Roman" w:hAnsiTheme="majorHAnsi"/>
          <w:sz w:val="22"/>
          <w:szCs w:val="22"/>
        </w:rPr>
        <w:t>. For this, we use Hutchinson’s randomized trace estimator</w:t>
      </w:r>
      <w:r w:rsidR="00E663F4" w:rsidRPr="00D5368E">
        <w:rPr>
          <w:rFonts w:asciiTheme="majorHAnsi" w:eastAsia="Times New Roman" w:hAnsiTheme="majorHAnsi"/>
          <w:sz w:val="22"/>
          <w:szCs w:val="22"/>
        </w:rPr>
        <w:fldChar w:fldCharType="begin" w:fldLock="1"/>
      </w:r>
      <w:r w:rsidR="00851683" w:rsidRPr="00D5368E">
        <w:rPr>
          <w:rFonts w:asciiTheme="majorHAnsi" w:eastAsia="Times New Roman" w:hAnsiTheme="majorHAnsi"/>
          <w:sz w:val="22"/>
          <w:szCs w:val="22"/>
        </w:rPr>
        <w:instrText>ADDIN CSL_CITATION { "citationItems" : [ { "id" : "ITEM-1", "itemData" : { "DOI" : "10.1080/03610919008812866", "abstract" : "An unbiased stochastic estimator of tr(I-A), where A is the influence matrix associated with the calculation of Laplacian smoothing splines, is described. The estimator is similar to one recently developed by Girard but satisfies a minimum variance criterion and does not require the simulation of a standard normal variable. It uses instead simulations of the discrete random variable which takes the values 1, -1 each with probability 1/2. Bounds on the variance of the estimator, similar to those established by Girard, are obtained using elementary methods. The estimator can be used to approximately minimize generalised cross validation (GCV) when using discretized iterative methods for fitting Laplacian smoothing splines to very large data sets. Simulated examples show that the estimated trace values, using either the estimator presented here or the estimator of Girard, perform almost as well as the exact values when applied to the minimization of GCV for n as small as a few hundred, where n is the number ...", "author" : [ { "dropping-particle" : "", "family" : "Hutchinson", "given" : "M.F.", "non-dropping-particle" : "", "parse-names" : false, "suffix" : "" } ], "container-title" : "Communications in Statistics - Simulation and Computation", "id" : "ITEM-1", "issue" : "2", "issued" : { "date-parts" : [ [ "1990", "1" ] ] }, "page" : "433-450", "publisher" : "Marcel Dekker, Inc.", "title" : "A stochastic estimator of the trace of the influence matrix for laplacian smoothing splines", "type" : "article-journal", "volume" : "19" }, "uris" : [ "http://www.mendeley.com/documents/?uuid=c9acad79-817a-39ff-bbad-f653f8da52b5" ] }, { "id" : "ITEM-2", "itemData" : { "DOI" : "10.1145/1944345.1944349", "author" : [ { "dropping-particle" : "", "family" : "Avron", "given" : "Haim", "non-dropping-particle" : "", "parse-names" : false, "suffix" : "" }, { "dropping-particle" : "", "family" : "Toledo", "given" : "Sivan", "non-dropping-particle" : "", "parse-names" : false, "suffix" : "" } ], "container-title" : "Journal of the ACM", "id" : "ITEM-2", "issue" : "2", "issued" : { "date-parts" : [ [ "2011", "4", "1" ] ] }, "page" : "1-34", "publisher" : "ACM", "title" : "Randomized algorithms for estimating the trace of an implicit symmetric positive semi-definite matrix", "type" : "article-journal", "volume" : "58" }, "uris" : [ "http://www.mendeley.com/documents/?uuid=d618b89b-a7b7-3cec-87da-a9f0d14d861c" ] } ], "mendeley" : { "formattedCitation" : "&lt;sup&gt;6,7&lt;/sup&gt;", "plainTextFormattedCitation" : "6,7", "previouslyFormattedCitation" : "&lt;sup&gt;6,7&lt;/sup&gt;" }, "properties" : { "noteIndex" : 3 }, "schema" : "https://github.com/citation-style-language/schema/raw/master/csl-citation.json" }</w:instrText>
      </w:r>
      <w:r w:rsidR="00E663F4" w:rsidRPr="00D5368E">
        <w:rPr>
          <w:rFonts w:asciiTheme="majorHAnsi" w:eastAsia="Times New Roman" w:hAnsiTheme="majorHAnsi"/>
          <w:sz w:val="22"/>
          <w:szCs w:val="22"/>
        </w:rPr>
        <w:fldChar w:fldCharType="separate"/>
      </w:r>
      <w:r w:rsidR="00851683" w:rsidRPr="00D5368E">
        <w:rPr>
          <w:rFonts w:asciiTheme="majorHAnsi" w:eastAsia="Times New Roman" w:hAnsiTheme="majorHAnsi"/>
          <w:noProof/>
          <w:sz w:val="22"/>
          <w:szCs w:val="22"/>
          <w:vertAlign w:val="superscript"/>
        </w:rPr>
        <w:t>6,7</w:t>
      </w:r>
      <w:r w:rsidR="00E663F4" w:rsidRPr="00D5368E">
        <w:rPr>
          <w:rFonts w:asciiTheme="majorHAnsi" w:eastAsia="Times New Roman" w:hAnsiTheme="majorHAnsi"/>
          <w:sz w:val="22"/>
          <w:szCs w:val="22"/>
        </w:rPr>
        <w:fldChar w:fldCharType="end"/>
      </w:r>
      <w:r w:rsidRPr="00D5368E">
        <w:rPr>
          <w:rFonts w:asciiTheme="majorHAnsi" w:eastAsia="Times New Roman" w:hAnsiTheme="majorHAnsi"/>
          <w:sz w:val="22"/>
          <w:szCs w:val="22"/>
        </w:rPr>
        <w:t xml:space="preserve">. The </w:t>
      </w:r>
      <w:r w:rsidRPr="00D5368E">
        <w:rPr>
          <w:rFonts w:asciiTheme="majorHAnsi" w:hAnsiTheme="majorHAnsi"/>
          <w:sz w:val="22"/>
          <w:szCs w:val="22"/>
        </w:rPr>
        <w:t>trace of a matrix</w:t>
      </w:r>
      <w:r w:rsidRPr="00D5368E">
        <w:rPr>
          <w:rFonts w:asciiTheme="majorHAnsi" w:eastAsia="Times New Roman" w:hAnsiTheme="majorHAnsi"/>
          <w:sz w:val="22"/>
          <w:szCs w:val="22"/>
        </w:rPr>
        <w:t xml:space="preserve"> </w:t>
      </w:r>
      <m:oMath>
        <m:r>
          <w:rPr>
            <w:rFonts w:ascii="Cambria Math" w:eastAsia="Times New Roman" w:hAnsi="Cambria Math"/>
            <w:sz w:val="22"/>
            <w:szCs w:val="22"/>
          </w:rPr>
          <m:t>B</m:t>
        </m:r>
      </m:oMath>
      <w:r w:rsidRPr="00D5368E">
        <w:rPr>
          <w:rFonts w:asciiTheme="majorHAnsi" w:eastAsia="Times New Roman" w:hAnsiTheme="majorHAnsi"/>
          <w:sz w:val="22"/>
          <w:szCs w:val="22"/>
        </w:rPr>
        <w:t xml:space="preserve">, such as </w:t>
      </w:r>
      <m:oMath>
        <m:r>
          <w:rPr>
            <w:rFonts w:ascii="Cambria Math" w:eastAsia="Times New Roman" w:hAnsi="Cambria Math"/>
            <w:sz w:val="22"/>
            <w:szCs w:val="22"/>
          </w:rPr>
          <m:t>P</m:t>
        </m:r>
        <m:sSup>
          <m:sSupPr>
            <m:ctrlPr>
              <w:rPr>
                <w:rFonts w:ascii="Cambria Math" w:eastAsia="Times New Roman" w:hAnsi="Cambria Math"/>
                <w:i/>
                <w:sz w:val="22"/>
                <w:szCs w:val="22"/>
              </w:rPr>
            </m:ctrlPr>
          </m:sSupPr>
          <m:e>
            <m:r>
              <w:rPr>
                <w:rFonts w:ascii="Cambria Math" w:eastAsia="Times New Roman" w:hAnsi="Cambria Math"/>
                <w:sz w:val="22"/>
                <w:szCs w:val="22"/>
              </w:rPr>
              <m:t>W</m:t>
            </m:r>
          </m:e>
          <m:sup>
            <m:r>
              <w:rPr>
                <w:rFonts w:ascii="Cambria Math" w:eastAsia="Times New Roman" w:hAnsi="Cambria Math"/>
                <w:sz w:val="22"/>
                <w:szCs w:val="22"/>
              </w:rPr>
              <m:t>-1</m:t>
            </m:r>
          </m:sup>
        </m:sSup>
      </m:oMath>
      <w:r w:rsidRPr="00D5368E">
        <w:rPr>
          <w:rFonts w:asciiTheme="majorHAnsi" w:eastAsia="Times New Roman" w:hAnsiTheme="majorHAnsi"/>
          <w:sz w:val="22"/>
          <w:szCs w:val="22"/>
        </w:rPr>
        <w:t xml:space="preserve"> and </w:t>
      </w:r>
      <w:proofErr w:type="gramStart"/>
      <m:oMath>
        <m:r>
          <w:rPr>
            <w:rFonts w:ascii="Cambria Math" w:eastAsia="Times New Roman" w:hAnsi="Cambria Math"/>
            <w:sz w:val="22"/>
            <w:szCs w:val="22"/>
          </w:rPr>
          <m:t>Pψ</m:t>
        </m:r>
      </m:oMath>
      <w:r w:rsidRPr="00D5368E">
        <w:rPr>
          <w:rFonts w:asciiTheme="majorHAnsi" w:eastAsia="Times New Roman" w:hAnsiTheme="majorHAnsi"/>
          <w:sz w:val="22"/>
          <w:szCs w:val="22"/>
        </w:rPr>
        <w:t xml:space="preserve"> ,</w:t>
      </w:r>
      <w:proofErr w:type="gramEnd"/>
      <w:r w:rsidRPr="00D5368E">
        <w:rPr>
          <w:rFonts w:asciiTheme="majorHAnsi" w:eastAsia="Times New Roman" w:hAnsiTheme="majorHAnsi"/>
          <w:sz w:val="22"/>
          <w:szCs w:val="22"/>
        </w:rPr>
        <w:t xml:space="preserve"> is estimated by </w:t>
      </w:r>
      <m:oMath>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R</m:t>
            </m:r>
          </m:den>
        </m:f>
        <m:nary>
          <m:naryPr>
            <m:chr m:val="∑"/>
            <m:limLoc m:val="undOvr"/>
            <m:ctrlPr>
              <w:rPr>
                <w:rFonts w:ascii="Cambria Math" w:eastAsia="Times New Roman" w:hAnsi="Cambria Math"/>
                <w:i/>
                <w:sz w:val="22"/>
                <w:szCs w:val="22"/>
              </w:rPr>
            </m:ctrlPr>
          </m:naryPr>
          <m:sub>
            <m:r>
              <w:rPr>
                <w:rFonts w:ascii="Cambria Math" w:eastAsia="Times New Roman" w:hAnsi="Cambria Math"/>
                <w:sz w:val="22"/>
                <w:szCs w:val="22"/>
              </w:rPr>
              <m:t>i=1</m:t>
            </m:r>
          </m:sub>
          <m:sup>
            <m:r>
              <w:rPr>
                <w:rFonts w:ascii="Cambria Math" w:eastAsia="Times New Roman" w:hAnsi="Cambria Math"/>
                <w:sz w:val="22"/>
                <w:szCs w:val="22"/>
              </w:rPr>
              <m:t>R</m:t>
            </m:r>
          </m:sup>
          <m:e>
            <m:sSubSup>
              <m:sSubSupPr>
                <m:ctrlPr>
                  <w:rPr>
                    <w:rFonts w:ascii="Cambria Math" w:eastAsia="Times New Roman" w:hAnsi="Cambria Math"/>
                    <w:i/>
                    <w:sz w:val="22"/>
                    <w:szCs w:val="22"/>
                  </w:rPr>
                </m:ctrlPr>
              </m:sSubSupPr>
              <m:e>
                <m:r>
                  <w:rPr>
                    <w:rFonts w:ascii="Cambria Math" w:eastAsia="Times New Roman" w:hAnsi="Cambria Math"/>
                    <w:sz w:val="22"/>
                    <w:szCs w:val="22"/>
                  </w:rPr>
                  <m:t>z</m:t>
                </m:r>
              </m:e>
              <m:sub>
                <m:r>
                  <w:rPr>
                    <w:rFonts w:ascii="Cambria Math" w:eastAsia="Times New Roman" w:hAnsi="Cambria Math"/>
                    <w:sz w:val="22"/>
                    <w:szCs w:val="22"/>
                  </w:rPr>
                  <m:t>i</m:t>
                </m:r>
              </m:sub>
              <m:sup>
                <m:r>
                  <w:rPr>
                    <w:rFonts w:ascii="Cambria Math" w:eastAsia="Times New Roman" w:hAnsi="Cambria Math"/>
                    <w:sz w:val="22"/>
                    <w:szCs w:val="22"/>
                  </w:rPr>
                  <m:t>T</m:t>
                </m:r>
              </m:sup>
            </m:sSubSup>
            <m:r>
              <w:rPr>
                <w:rFonts w:ascii="Cambria Math" w:eastAsia="Times New Roman" w:hAnsi="Cambria Math"/>
                <w:sz w:val="22"/>
                <w:szCs w:val="22"/>
              </w:rPr>
              <m:t>B</m:t>
            </m:r>
            <m:sSub>
              <m:sSubPr>
                <m:ctrlPr>
                  <w:rPr>
                    <w:rFonts w:ascii="Cambria Math" w:eastAsia="Times New Roman" w:hAnsi="Cambria Math"/>
                    <w:i/>
                    <w:sz w:val="22"/>
                    <w:szCs w:val="22"/>
                  </w:rPr>
                </m:ctrlPr>
              </m:sSubPr>
              <m:e>
                <m:r>
                  <w:rPr>
                    <w:rFonts w:ascii="Cambria Math" w:eastAsia="Times New Roman" w:hAnsi="Cambria Math"/>
                    <w:sz w:val="22"/>
                    <w:szCs w:val="22"/>
                  </w:rPr>
                  <m:t>z</m:t>
                </m:r>
              </m:e>
              <m:sub>
                <m:r>
                  <w:rPr>
                    <w:rFonts w:ascii="Cambria Math" w:eastAsia="Times New Roman" w:hAnsi="Cambria Math"/>
                    <w:sz w:val="22"/>
                    <w:szCs w:val="22"/>
                  </w:rPr>
                  <m:t>i</m:t>
                </m:r>
              </m:sub>
            </m:sSub>
          </m:e>
        </m:nary>
      </m:oMath>
      <w:r w:rsidRPr="00D5368E">
        <w:rPr>
          <w:rFonts w:asciiTheme="majorHAnsi" w:eastAsia="Times New Roman" w:hAnsiTheme="majorHAnsi"/>
          <w:sz w:val="22"/>
          <w:szCs w:val="22"/>
        </w:rPr>
        <w:t xml:space="preserve">, where </w:t>
      </w:r>
      <m:oMath>
        <m:sSub>
          <m:sSubPr>
            <m:ctrlPr>
              <w:rPr>
                <w:rFonts w:ascii="Cambria Math" w:eastAsia="Times New Roman" w:hAnsi="Cambria Math"/>
                <w:sz w:val="22"/>
                <w:szCs w:val="22"/>
              </w:rPr>
            </m:ctrlPr>
          </m:sSubPr>
          <m:e>
            <m:r>
              <m:rPr>
                <m:sty m:val="p"/>
              </m:rPr>
              <w:rPr>
                <w:rFonts w:ascii="Cambria Math" w:eastAsia="Times New Roman" w:hAnsi="Cambria Math"/>
                <w:sz w:val="22"/>
                <w:szCs w:val="22"/>
              </w:rPr>
              <m:t>z</m:t>
            </m:r>
          </m:e>
          <m:sub>
            <m:r>
              <m:rPr>
                <m:sty m:val="p"/>
              </m:rPr>
              <w:rPr>
                <w:rFonts w:ascii="Cambria Math" w:eastAsia="Times New Roman" w:hAnsi="Cambria Math"/>
                <w:sz w:val="22"/>
                <w:szCs w:val="22"/>
              </w:rPr>
              <m:t>i</m:t>
            </m:r>
          </m:sub>
        </m:sSub>
      </m:oMath>
      <w:r w:rsidRPr="00D5368E">
        <w:rPr>
          <w:rFonts w:asciiTheme="majorHAnsi" w:eastAsia="Times New Roman" w:hAnsiTheme="majorHAnsi"/>
          <w:sz w:val="22"/>
          <w:szCs w:val="22"/>
        </w:rPr>
        <w:t>’s are R independent random vectors whose entries are i.i.d Rademacher random variables (</w:t>
      </w:r>
      <m:oMath>
        <m:sSub>
          <m:sSubPr>
            <m:ctrlPr>
              <w:rPr>
                <w:rFonts w:ascii="Cambria Math" w:eastAsia="Times New Roman" w:hAnsi="Cambria Math"/>
                <w:sz w:val="22"/>
                <w:szCs w:val="22"/>
              </w:rPr>
            </m:ctrlPr>
          </m:sSubPr>
          <m:e>
            <m:r>
              <m:rPr>
                <m:sty m:val="p"/>
              </m:rPr>
              <w:rPr>
                <w:rFonts w:ascii="Cambria Math" w:eastAsia="Times New Roman" w:hAnsi="Cambria Math"/>
                <w:sz w:val="22"/>
                <w:szCs w:val="22"/>
              </w:rPr>
              <m:t>P(z</m:t>
            </m:r>
          </m:e>
          <m:sub>
            <m:r>
              <m:rPr>
                <m:sty m:val="p"/>
              </m:rPr>
              <w:rPr>
                <w:rFonts w:ascii="Cambria Math" w:eastAsia="Times New Roman" w:hAnsi="Cambria Math"/>
                <w:sz w:val="22"/>
                <w:szCs w:val="22"/>
              </w:rPr>
              <m:t>i</m:t>
            </m:r>
          </m:sub>
        </m:sSub>
        <m:r>
          <m:rPr>
            <m:sty m:val="p"/>
          </m:rPr>
          <w:rPr>
            <w:rFonts w:ascii="Cambria Math" w:eastAsia="Times New Roman" w:hAnsi="Cambria Math"/>
            <w:sz w:val="22"/>
            <w:szCs w:val="22"/>
          </w:rPr>
          <m:t>= ±1)=0.5</m:t>
        </m:r>
      </m:oMath>
      <w:r w:rsidRPr="00D5368E">
        <w:rPr>
          <w:rFonts w:asciiTheme="majorHAnsi" w:eastAsia="Times New Roman" w:hAnsiTheme="majorHAnsi"/>
          <w:sz w:val="22"/>
          <w:szCs w:val="22"/>
        </w:rPr>
        <w:t xml:space="preserve">). A vector </w:t>
      </w:r>
      <m:oMath>
        <m:sSub>
          <m:sSubPr>
            <m:ctrlPr>
              <w:rPr>
                <w:rFonts w:ascii="Cambria Math" w:eastAsia="Times New Roman" w:hAnsi="Cambria Math"/>
                <w:i/>
                <w:sz w:val="22"/>
                <w:szCs w:val="22"/>
              </w:rPr>
            </m:ctrlPr>
          </m:sSubPr>
          <m:e>
            <m:r>
              <w:rPr>
                <w:rFonts w:ascii="Cambria Math" w:eastAsia="Times New Roman" w:hAnsi="Cambria Math"/>
                <w:sz w:val="22"/>
                <w:szCs w:val="22"/>
              </w:rPr>
              <m:t>z</m:t>
            </m:r>
          </m:e>
          <m:sub>
            <m:r>
              <w:rPr>
                <w:rFonts w:ascii="Cambria Math" w:eastAsia="Times New Roman" w:hAnsi="Cambria Math"/>
                <w:sz w:val="22"/>
                <w:szCs w:val="22"/>
              </w:rPr>
              <m:t>i</m:t>
            </m:r>
          </m:sub>
        </m:sSub>
        <m:r>
          <w:rPr>
            <w:rFonts w:ascii="Cambria Math" w:eastAsia="Times New Roman" w:hAnsi="Cambria Math"/>
            <w:sz w:val="22"/>
            <w:szCs w:val="22"/>
          </w:rPr>
          <m:t xml:space="preserve"> </m:t>
        </m:r>
      </m:oMath>
      <w:r w:rsidRPr="00D5368E">
        <w:rPr>
          <w:rFonts w:asciiTheme="majorHAnsi" w:eastAsia="Times New Roman" w:hAnsiTheme="majorHAnsi"/>
          <w:sz w:val="22"/>
          <w:szCs w:val="22"/>
        </w:rPr>
        <w:t xml:space="preserve">with size </w:t>
      </w:r>
      <m:oMath>
        <m:r>
          <w:rPr>
            <w:rFonts w:ascii="Cambria Math" w:eastAsia="Times New Roman" w:hAnsi="Cambria Math"/>
            <w:sz w:val="22"/>
            <w:szCs w:val="22"/>
          </w:rPr>
          <m:t>N</m:t>
        </m:r>
      </m:oMath>
      <w:r w:rsidRPr="00D5368E">
        <w:rPr>
          <w:rFonts w:asciiTheme="majorHAnsi" w:eastAsia="Times New Roman" w:hAnsiTheme="majorHAnsi"/>
          <w:sz w:val="22"/>
          <w:szCs w:val="22"/>
        </w:rPr>
        <w:t xml:space="preserve"> is randomly drawn from the Rademacher distribution, followed by the calculation for </w:t>
      </w:r>
      <m:oMath>
        <m:sSubSup>
          <m:sSubSupPr>
            <m:ctrlPr>
              <w:rPr>
                <w:rFonts w:ascii="Cambria Math" w:eastAsia="Times New Roman" w:hAnsi="Cambria Math"/>
                <w:i/>
                <w:sz w:val="22"/>
                <w:szCs w:val="22"/>
              </w:rPr>
            </m:ctrlPr>
          </m:sSubSupPr>
          <m:e>
            <m:r>
              <w:rPr>
                <w:rFonts w:ascii="Cambria Math" w:eastAsia="Times New Roman" w:hAnsi="Cambria Math"/>
                <w:sz w:val="22"/>
                <w:szCs w:val="22"/>
              </w:rPr>
              <m:t>z</m:t>
            </m:r>
          </m:e>
          <m:sub>
            <m:r>
              <w:rPr>
                <w:rFonts w:ascii="Cambria Math" w:eastAsia="Times New Roman" w:hAnsi="Cambria Math"/>
                <w:sz w:val="22"/>
                <w:szCs w:val="22"/>
              </w:rPr>
              <m:t>i</m:t>
            </m:r>
          </m:sub>
          <m:sup>
            <m:r>
              <w:rPr>
                <w:rFonts w:ascii="Cambria Math" w:eastAsia="Times New Roman" w:hAnsi="Cambria Math"/>
                <w:sz w:val="22"/>
                <w:szCs w:val="22"/>
              </w:rPr>
              <m:t>T</m:t>
            </m:r>
          </m:sup>
        </m:sSubSup>
        <m:r>
          <w:rPr>
            <w:rFonts w:ascii="Cambria Math" w:eastAsia="Times New Roman" w:hAnsi="Cambria Math"/>
            <w:sz w:val="22"/>
            <w:szCs w:val="22"/>
          </w:rPr>
          <m:t>B</m:t>
        </m:r>
        <m:sSub>
          <m:sSubPr>
            <m:ctrlPr>
              <w:rPr>
                <w:rFonts w:ascii="Cambria Math" w:eastAsia="Times New Roman" w:hAnsi="Cambria Math"/>
                <w:i/>
                <w:sz w:val="22"/>
                <w:szCs w:val="22"/>
              </w:rPr>
            </m:ctrlPr>
          </m:sSubPr>
          <m:e>
            <m:r>
              <w:rPr>
                <w:rFonts w:ascii="Cambria Math" w:eastAsia="Times New Roman" w:hAnsi="Cambria Math"/>
                <w:sz w:val="22"/>
                <w:szCs w:val="22"/>
              </w:rPr>
              <m:t>z</m:t>
            </m:r>
          </m:e>
          <m:sub>
            <m:r>
              <w:rPr>
                <w:rFonts w:ascii="Cambria Math" w:eastAsia="Times New Roman" w:hAnsi="Cambria Math"/>
                <w:sz w:val="22"/>
                <w:szCs w:val="22"/>
              </w:rPr>
              <m:t>i</m:t>
            </m:r>
          </m:sub>
        </m:sSub>
      </m:oMath>
      <w:r w:rsidRPr="00D5368E">
        <w:rPr>
          <w:rFonts w:asciiTheme="majorHAnsi" w:eastAsia="Times New Roman" w:hAnsiTheme="majorHAnsi"/>
          <w:sz w:val="22"/>
          <w:szCs w:val="22"/>
        </w:rPr>
        <w:t xml:space="preserve">. This procedure is repeated for </w:t>
      </w:r>
      <m:oMath>
        <m:r>
          <w:rPr>
            <w:rFonts w:ascii="Cambria Math" w:eastAsia="Times New Roman" w:hAnsi="Cambria Math"/>
            <w:sz w:val="22"/>
            <w:szCs w:val="22"/>
          </w:rPr>
          <m:t>R</m:t>
        </m:r>
      </m:oMath>
      <w:r w:rsidRPr="00D5368E">
        <w:rPr>
          <w:rFonts w:asciiTheme="majorHAnsi" w:eastAsia="Times New Roman" w:hAnsiTheme="majorHAnsi"/>
          <w:sz w:val="22"/>
          <w:szCs w:val="22"/>
        </w:rPr>
        <w:t xml:space="preserve"> times and the average of the results for </w:t>
      </w:r>
      <m:oMath>
        <m:sSubSup>
          <m:sSubSupPr>
            <m:ctrlPr>
              <w:rPr>
                <w:rFonts w:ascii="Cambria Math" w:eastAsia="Times New Roman" w:hAnsi="Cambria Math"/>
                <w:i/>
                <w:sz w:val="22"/>
                <w:szCs w:val="22"/>
              </w:rPr>
            </m:ctrlPr>
          </m:sSubSupPr>
          <m:e>
            <m:r>
              <w:rPr>
                <w:rFonts w:ascii="Cambria Math" w:eastAsia="Times New Roman" w:hAnsi="Cambria Math"/>
                <w:sz w:val="22"/>
                <w:szCs w:val="22"/>
              </w:rPr>
              <m:t>z</m:t>
            </m:r>
          </m:e>
          <m:sub>
            <m:r>
              <w:rPr>
                <w:rFonts w:ascii="Cambria Math" w:eastAsia="Times New Roman" w:hAnsi="Cambria Math"/>
                <w:sz w:val="22"/>
                <w:szCs w:val="22"/>
              </w:rPr>
              <m:t>i</m:t>
            </m:r>
          </m:sub>
          <m:sup>
            <m:r>
              <w:rPr>
                <w:rFonts w:ascii="Cambria Math" w:eastAsia="Times New Roman" w:hAnsi="Cambria Math"/>
                <w:sz w:val="22"/>
                <w:szCs w:val="22"/>
              </w:rPr>
              <m:t>T</m:t>
            </m:r>
          </m:sup>
        </m:sSubSup>
        <m:r>
          <w:rPr>
            <w:rFonts w:ascii="Cambria Math" w:eastAsia="Times New Roman" w:hAnsi="Cambria Math"/>
            <w:sz w:val="22"/>
            <w:szCs w:val="22"/>
          </w:rPr>
          <m:t>B</m:t>
        </m:r>
        <m:sSub>
          <m:sSubPr>
            <m:ctrlPr>
              <w:rPr>
                <w:rFonts w:ascii="Cambria Math" w:eastAsia="Times New Roman" w:hAnsi="Cambria Math"/>
                <w:i/>
                <w:sz w:val="22"/>
                <w:szCs w:val="22"/>
              </w:rPr>
            </m:ctrlPr>
          </m:sSubPr>
          <m:e>
            <m:r>
              <w:rPr>
                <w:rFonts w:ascii="Cambria Math" w:eastAsia="Times New Roman" w:hAnsi="Cambria Math"/>
                <w:sz w:val="22"/>
                <w:szCs w:val="22"/>
              </w:rPr>
              <m:t>z</m:t>
            </m:r>
          </m:e>
          <m:sub>
            <m:r>
              <w:rPr>
                <w:rFonts w:ascii="Cambria Math" w:eastAsia="Times New Roman" w:hAnsi="Cambria Math"/>
                <w:sz w:val="22"/>
                <w:szCs w:val="22"/>
              </w:rPr>
              <m:t>i</m:t>
            </m:r>
          </m:sub>
        </m:sSub>
      </m:oMath>
      <w:r w:rsidRPr="00D5368E">
        <w:rPr>
          <w:rFonts w:asciiTheme="majorHAnsi" w:eastAsia="Times New Roman" w:hAnsiTheme="majorHAnsi"/>
          <w:sz w:val="22"/>
          <w:szCs w:val="22"/>
        </w:rPr>
        <w:t xml:space="preserve"> is the estimate for the trace of the </w:t>
      </w:r>
      <m:oMath>
        <m:r>
          <w:rPr>
            <w:rFonts w:ascii="Cambria Math" w:eastAsia="Times New Roman" w:hAnsi="Cambria Math"/>
            <w:sz w:val="22"/>
            <w:szCs w:val="22"/>
          </w:rPr>
          <m:t>B</m:t>
        </m:r>
      </m:oMath>
      <w:r w:rsidRPr="00D5368E">
        <w:rPr>
          <w:rFonts w:asciiTheme="majorHAnsi" w:eastAsia="Times New Roman" w:hAnsiTheme="majorHAnsi"/>
          <w:sz w:val="22"/>
          <w:szCs w:val="22"/>
        </w:rPr>
        <w:t xml:space="preserve"> matrix. The by default value for </w:t>
      </w:r>
      <m:oMath>
        <m:r>
          <w:rPr>
            <w:rFonts w:ascii="Cambria Math" w:eastAsia="Times New Roman" w:hAnsi="Cambria Math"/>
            <w:sz w:val="22"/>
            <w:szCs w:val="22"/>
          </w:rPr>
          <m:t>R</m:t>
        </m:r>
      </m:oMath>
      <w:r w:rsidRPr="00D5368E">
        <w:rPr>
          <w:rFonts w:asciiTheme="majorHAnsi" w:eastAsia="Times New Roman" w:hAnsiTheme="majorHAnsi"/>
          <w:sz w:val="22"/>
          <w:szCs w:val="22"/>
        </w:rPr>
        <w:t xml:space="preserve"> is set to be 30. </w:t>
      </w:r>
    </w:p>
    <w:p w14:paraId="5BC70E87" w14:textId="223A0F09" w:rsidR="00C533CD" w:rsidRPr="00D5368E" w:rsidRDefault="00C533CD" w:rsidP="00C533CD">
      <w:pPr>
        <w:jc w:val="both"/>
        <w:rPr>
          <w:rFonts w:asciiTheme="majorHAnsi" w:eastAsia="Times New Roman" w:hAnsiTheme="majorHAnsi"/>
          <w:sz w:val="22"/>
          <w:szCs w:val="22"/>
        </w:rPr>
      </w:pPr>
      <w:r w:rsidRPr="00D5368E">
        <w:rPr>
          <w:rFonts w:asciiTheme="majorHAnsi" w:eastAsia="Times New Roman" w:hAnsiTheme="majorHAnsi"/>
          <w:sz w:val="22"/>
          <w:szCs w:val="22"/>
          <w:u w:val="single"/>
        </w:rPr>
        <w:t>Parallel computation for the vector multiplication</w:t>
      </w:r>
      <w:r w:rsidRPr="00D5368E">
        <w:rPr>
          <w:rFonts w:asciiTheme="majorHAnsi" w:eastAsia="Times New Roman" w:hAnsiTheme="majorHAnsi"/>
          <w:sz w:val="22"/>
          <w:szCs w:val="22"/>
        </w:rPr>
        <w:t>: The most time</w:t>
      </w:r>
      <w:r w:rsidR="00356229" w:rsidRPr="00D5368E">
        <w:rPr>
          <w:rFonts w:asciiTheme="majorHAnsi" w:eastAsia="Times New Roman" w:hAnsiTheme="majorHAnsi"/>
          <w:sz w:val="22"/>
          <w:szCs w:val="22"/>
        </w:rPr>
        <w:t>-consuming step</w:t>
      </w:r>
      <w:r w:rsidRPr="00D5368E">
        <w:rPr>
          <w:rFonts w:asciiTheme="majorHAnsi" w:eastAsia="Times New Roman" w:hAnsiTheme="majorHAnsi"/>
          <w:sz w:val="22"/>
          <w:szCs w:val="22"/>
        </w:rPr>
        <w:t xml:space="preserve"> of the proposed algorithm is performing PCG, which involves </w:t>
      </w:r>
      <w:r w:rsidR="00356229" w:rsidRPr="00D5368E">
        <w:rPr>
          <w:rFonts w:asciiTheme="majorHAnsi" w:eastAsia="Times New Roman" w:hAnsiTheme="majorHAnsi"/>
          <w:sz w:val="22"/>
          <w:szCs w:val="22"/>
        </w:rPr>
        <w:t>computing</w:t>
      </w:r>
      <w:r w:rsidRPr="00D5368E">
        <w:rPr>
          <w:rFonts w:asciiTheme="majorHAnsi" w:eastAsia="Times New Roman" w:hAnsiTheme="majorHAnsi"/>
          <w:sz w:val="22"/>
          <w:szCs w:val="22"/>
        </w:rPr>
        <w:t xml:space="preserve"> a product of the GRM</w:t>
      </w:r>
      <w:r w:rsidR="00CD1756" w:rsidRPr="00D5368E">
        <w:rPr>
          <w:rFonts w:asciiTheme="majorHAnsi" w:eastAsia="Times New Roman" w:hAnsiTheme="majorHAnsi"/>
          <w:sz w:val="22"/>
          <w:szCs w:val="22"/>
        </w:rPr>
        <w:t xml:space="preserve"> </w:t>
      </w:r>
      <m:oMath>
        <m:r>
          <w:rPr>
            <w:rFonts w:ascii="Cambria Math" w:eastAsia="Times New Roman" w:hAnsi="Cambria Math"/>
            <w:sz w:val="22"/>
            <w:szCs w:val="22"/>
          </w:rPr>
          <m:t xml:space="preserve">ψ </m:t>
        </m:r>
      </m:oMath>
      <w:r w:rsidRPr="00D5368E">
        <w:rPr>
          <w:rFonts w:asciiTheme="majorHAnsi" w:eastAsia="Times New Roman" w:hAnsiTheme="majorHAnsi"/>
          <w:sz w:val="22"/>
          <w:szCs w:val="22"/>
        </w:rPr>
        <w:t xml:space="preserve">and a vector </w:t>
      </w:r>
      <w:r w:rsidRPr="00D5368E">
        <w:rPr>
          <w:rFonts w:asciiTheme="majorHAnsi" w:eastAsia="Times New Roman" w:hAnsiTheme="majorHAnsi"/>
          <w:i/>
          <w:sz w:val="22"/>
          <w:szCs w:val="22"/>
        </w:rPr>
        <w:t>x</w:t>
      </w:r>
      <w:r w:rsidRPr="00D5368E">
        <w:rPr>
          <w:rFonts w:asciiTheme="majorHAnsi" w:eastAsia="Times New Roman" w:hAnsiTheme="majorHAnsi"/>
          <w:sz w:val="22"/>
          <w:szCs w:val="22"/>
        </w:rPr>
        <w:t xml:space="preserve">, i.e. </w:t>
      </w:r>
      <m:oMath>
        <m:r>
          <w:rPr>
            <w:rFonts w:ascii="Cambria Math" w:eastAsia="Times New Roman" w:hAnsi="Cambria Math"/>
            <w:sz w:val="22"/>
            <w:szCs w:val="22"/>
          </w:rPr>
          <m:t>ψx=</m:t>
        </m:r>
        <m:sSubSup>
          <m:sSubSupPr>
            <m:ctrlPr>
              <w:rPr>
                <w:rFonts w:ascii="Cambria Math" w:eastAsia="Times New Roman" w:hAnsi="Cambria Math"/>
                <w:i/>
                <w:sz w:val="22"/>
                <w:szCs w:val="22"/>
              </w:rPr>
            </m:ctrlPr>
          </m:sSubSupPr>
          <m:e>
            <m:r>
              <w:rPr>
                <w:rFonts w:ascii="Cambria Math" w:eastAsia="Times New Roman" w:hAnsi="Cambria Math"/>
                <w:sz w:val="22"/>
                <w:szCs w:val="22"/>
              </w:rPr>
              <m:t>G</m:t>
            </m:r>
          </m:e>
          <m:sub>
            <m:r>
              <w:rPr>
                <w:rFonts w:ascii="Cambria Math" w:eastAsia="Times New Roman" w:hAnsi="Cambria Math"/>
                <w:sz w:val="22"/>
                <w:szCs w:val="22"/>
              </w:rPr>
              <m:t>c</m:t>
            </m:r>
          </m:sub>
          <m:sup>
            <m:r>
              <w:rPr>
                <w:rFonts w:ascii="Cambria Math" w:eastAsia="Times New Roman" w:hAnsi="Cambria Math"/>
                <w:sz w:val="22"/>
                <w:szCs w:val="22"/>
              </w:rPr>
              <m:t>T</m:t>
            </m:r>
          </m:sup>
        </m:sSubSup>
        <m:sSub>
          <m:sSubPr>
            <m:ctrlPr>
              <w:rPr>
                <w:rFonts w:ascii="Cambria Math" w:eastAsia="Times New Roman" w:hAnsi="Cambria Math"/>
                <w:i/>
                <w:sz w:val="22"/>
                <w:szCs w:val="22"/>
              </w:rPr>
            </m:ctrlPr>
          </m:sSubPr>
          <m:e>
            <m:r>
              <w:rPr>
                <w:rFonts w:ascii="Cambria Math" w:eastAsia="Times New Roman" w:hAnsi="Cambria Math"/>
                <w:sz w:val="22"/>
                <w:szCs w:val="22"/>
              </w:rPr>
              <m:t>G</m:t>
            </m:r>
          </m:e>
          <m:sub>
            <m:r>
              <w:rPr>
                <w:rFonts w:ascii="Cambria Math" w:eastAsia="Times New Roman" w:hAnsi="Cambria Math"/>
                <w:sz w:val="22"/>
                <w:szCs w:val="22"/>
              </w:rPr>
              <m:t>c</m:t>
            </m:r>
          </m:sub>
        </m:sSub>
      </m:oMath>
      <w:r w:rsidRPr="00D5368E">
        <w:rPr>
          <w:rFonts w:asciiTheme="majorHAnsi" w:eastAsia="Times New Roman" w:hAnsiTheme="majorHAnsi"/>
          <w:sz w:val="22"/>
          <w:szCs w:val="22"/>
        </w:rPr>
        <w:t xml:space="preserve">x. We use parallel computing techniques to speed up this procedure. In particular, we use </w:t>
      </w:r>
      <w:r w:rsidRPr="00D5368E">
        <w:rPr>
          <w:rFonts w:asciiTheme="majorHAnsi" w:eastAsia="Times New Roman" w:hAnsiTheme="majorHAnsi"/>
          <w:sz w:val="22"/>
          <w:szCs w:val="22"/>
        </w:rPr>
        <w:lastRenderedPageBreak/>
        <w:t xml:space="preserve">Intel Threading Building Block (TBB) implemented in </w:t>
      </w:r>
      <w:proofErr w:type="spellStart"/>
      <w:r w:rsidRPr="00D5368E">
        <w:rPr>
          <w:rFonts w:asciiTheme="majorHAnsi" w:eastAsia="Times New Roman" w:hAnsiTheme="majorHAnsi"/>
          <w:sz w:val="22"/>
          <w:szCs w:val="22"/>
        </w:rPr>
        <w:t>RcppParallel</w:t>
      </w:r>
      <w:proofErr w:type="spellEnd"/>
      <w:r w:rsidRPr="00D5368E">
        <w:rPr>
          <w:rFonts w:asciiTheme="majorHAnsi" w:eastAsia="Times New Roman" w:hAnsiTheme="majorHAnsi"/>
          <w:sz w:val="22"/>
          <w:szCs w:val="22"/>
        </w:rPr>
        <w:t xml:space="preserve"> package</w:t>
      </w:r>
      <w:r w:rsidR="009508DB" w:rsidRPr="00D5368E">
        <w:rPr>
          <w:rFonts w:asciiTheme="majorHAnsi" w:eastAsia="Times New Roman" w:hAnsiTheme="majorHAnsi"/>
          <w:sz w:val="22"/>
          <w:szCs w:val="22"/>
        </w:rPr>
        <w:fldChar w:fldCharType="begin" w:fldLock="1"/>
      </w:r>
      <w:r w:rsidR="00851683" w:rsidRPr="00D5368E">
        <w:rPr>
          <w:rFonts w:asciiTheme="majorHAnsi" w:eastAsia="Times New Roman" w:hAnsiTheme="majorHAnsi"/>
          <w:sz w:val="22"/>
          <w:szCs w:val="22"/>
        </w:rPr>
        <w:instrText>ADDIN CSL_CITATION { "citationItems" : [ { "id" : "ITEM-1", "itemData" : { "author" : [ { "dropping-particle" : "", "family" : "Allaire", "given" : "JJ", "non-dropping-particle" : "", "parse-names" : false, "suffix" : "" }, { "dropping-particle" : "", "family" : "Francois", "given" : "Romain", "non-dropping-particle" : "", "parse-names" : false, "suffix" : "" }, { "dropping-particle" : "", "family" : "Ushey", "given" : "Kevin", "non-dropping-particle" : "", "parse-names" : false, "suffix" : "" }, { "dropping-particle" : "", "family" : "Vandenbrouck", "given" : "Gregory", "non-dropping-particle" : "", "parse-names" : false, "suffix" : "" }, { "dropping-particle" : "", "family" : "Geelnard", "given" : "Marcus", "non-dropping-particle" : "", "parse-names" : false, "suffix" : "" }, { "dropping-particle" : "", "family" : "{Intel}", "given" : "", "non-dropping-particle" : "", "parse-names" : false, "suffix" : "" } ], "id" : "ITEM-1", "issued" : { "date-parts" : [ [ "2016" ] ] }, "title" : "RcppParallel: Parallel Programming Tools for 'Rcpp'", "type" : "article" }, "uris" : [ "http://www.mendeley.com/documents/?uuid=8838818f-b7ed-3612-ae31-98f33cb2da71" ] } ], "mendeley" : { "formattedCitation" : "&lt;sup&gt;8&lt;/sup&gt;", "plainTextFormattedCitation" : "8", "previouslyFormattedCitation" : "&lt;sup&gt;8&lt;/sup&gt;" }, "properties" : { "noteIndex" : 3 }, "schema" : "https://github.com/citation-style-language/schema/raw/master/csl-citation.json" }</w:instrText>
      </w:r>
      <w:r w:rsidR="009508DB" w:rsidRPr="00D5368E">
        <w:rPr>
          <w:rFonts w:asciiTheme="majorHAnsi" w:eastAsia="Times New Roman" w:hAnsiTheme="majorHAnsi"/>
          <w:sz w:val="22"/>
          <w:szCs w:val="22"/>
        </w:rPr>
        <w:fldChar w:fldCharType="separate"/>
      </w:r>
      <w:r w:rsidR="00851683" w:rsidRPr="00D5368E">
        <w:rPr>
          <w:rFonts w:asciiTheme="majorHAnsi" w:eastAsia="Times New Roman" w:hAnsiTheme="majorHAnsi"/>
          <w:noProof/>
          <w:sz w:val="22"/>
          <w:szCs w:val="22"/>
          <w:vertAlign w:val="superscript"/>
        </w:rPr>
        <w:t>8</w:t>
      </w:r>
      <w:r w:rsidR="009508DB" w:rsidRPr="00D5368E">
        <w:rPr>
          <w:rFonts w:asciiTheme="majorHAnsi" w:eastAsia="Times New Roman" w:hAnsiTheme="majorHAnsi"/>
          <w:sz w:val="22"/>
          <w:szCs w:val="22"/>
        </w:rPr>
        <w:fldChar w:fldCharType="end"/>
      </w:r>
      <w:r w:rsidR="009508DB" w:rsidRPr="00D5368E">
        <w:rPr>
          <w:rFonts w:asciiTheme="majorHAnsi" w:eastAsia="Times New Roman" w:hAnsiTheme="majorHAnsi"/>
          <w:sz w:val="22"/>
          <w:szCs w:val="22"/>
        </w:rPr>
        <w:t xml:space="preserve"> </w:t>
      </w:r>
      <w:r w:rsidRPr="00D5368E">
        <w:rPr>
          <w:rFonts w:asciiTheme="majorHAnsi" w:eastAsia="Times New Roman" w:hAnsiTheme="majorHAnsi"/>
          <w:sz w:val="22"/>
          <w:szCs w:val="22"/>
        </w:rPr>
        <w:t>for the multi-threading computation. Our approach utilized nearly all CPU cores allocated. For example</w:t>
      </w:r>
      <w:r w:rsidR="00E663F4" w:rsidRPr="00D5368E">
        <w:rPr>
          <w:rFonts w:asciiTheme="majorHAnsi" w:eastAsia="Times New Roman" w:hAnsiTheme="majorHAnsi"/>
          <w:sz w:val="22"/>
          <w:szCs w:val="22"/>
        </w:rPr>
        <w:t>,</w:t>
      </w:r>
      <w:r w:rsidR="006906FA" w:rsidRPr="00D5368E">
        <w:rPr>
          <w:rFonts w:asciiTheme="majorHAnsi" w:eastAsia="Times New Roman" w:hAnsiTheme="majorHAnsi"/>
          <w:sz w:val="22"/>
          <w:szCs w:val="22"/>
        </w:rPr>
        <w:t xml:space="preserve"> the CPU usages on average </w:t>
      </w:r>
      <w:r w:rsidR="00055122" w:rsidRPr="00D5368E">
        <w:rPr>
          <w:rFonts w:asciiTheme="majorHAnsi" w:eastAsia="Times New Roman" w:hAnsiTheme="majorHAnsi"/>
          <w:sz w:val="22"/>
          <w:szCs w:val="22"/>
        </w:rPr>
        <w:t xml:space="preserve">were </w:t>
      </w:r>
      <w:r w:rsidR="00EF38D9" w:rsidRPr="00D5368E">
        <w:rPr>
          <w:rFonts w:asciiTheme="majorHAnsi" w:eastAsia="Times New Roman" w:hAnsiTheme="majorHAnsi"/>
          <w:sz w:val="22"/>
          <w:szCs w:val="22"/>
        </w:rPr>
        <w:t>14.6</w:t>
      </w:r>
      <w:r w:rsidRPr="00D5368E">
        <w:rPr>
          <w:rFonts w:asciiTheme="majorHAnsi" w:eastAsia="Times New Roman" w:hAnsiTheme="majorHAnsi"/>
          <w:sz w:val="22"/>
          <w:szCs w:val="22"/>
        </w:rPr>
        <w:t xml:space="preserve"> when 16 </w:t>
      </w:r>
      <w:r w:rsidR="006906FA" w:rsidRPr="00D5368E">
        <w:rPr>
          <w:rFonts w:asciiTheme="majorHAnsi" w:eastAsia="Times New Roman" w:hAnsiTheme="majorHAnsi"/>
          <w:sz w:val="22"/>
          <w:szCs w:val="22"/>
        </w:rPr>
        <w:t xml:space="preserve">CPU </w:t>
      </w:r>
      <w:r w:rsidRPr="00D5368E">
        <w:rPr>
          <w:rFonts w:asciiTheme="majorHAnsi" w:eastAsia="Times New Roman" w:hAnsiTheme="majorHAnsi"/>
          <w:sz w:val="22"/>
          <w:szCs w:val="22"/>
        </w:rPr>
        <w:t>cores were allocated.</w:t>
      </w:r>
    </w:p>
    <w:p w14:paraId="7E8533A5" w14:textId="77777777" w:rsidR="00C533CD" w:rsidRPr="00612A66" w:rsidRDefault="00C533CD" w:rsidP="00C533CD">
      <w:pPr>
        <w:jc w:val="both"/>
        <w:rPr>
          <w:rFonts w:asciiTheme="majorHAnsi" w:eastAsia="Times New Roman" w:hAnsiTheme="majorHAnsi"/>
          <w:b/>
        </w:rPr>
      </w:pPr>
    </w:p>
    <w:p w14:paraId="571B42A4" w14:textId="77777777" w:rsidR="00C533CD" w:rsidRPr="00D5368E" w:rsidRDefault="00C533CD" w:rsidP="00C533CD">
      <w:pPr>
        <w:pStyle w:val="ListParagraph"/>
        <w:numPr>
          <w:ilvl w:val="1"/>
          <w:numId w:val="5"/>
        </w:numPr>
        <w:jc w:val="both"/>
        <w:rPr>
          <w:rFonts w:asciiTheme="majorHAnsi" w:eastAsia="Times New Roman" w:hAnsiTheme="majorHAnsi"/>
          <w:b/>
          <w:sz w:val="28"/>
          <w:szCs w:val="28"/>
        </w:rPr>
      </w:pPr>
      <w:r w:rsidRPr="00D5368E">
        <w:rPr>
          <w:rFonts w:asciiTheme="majorHAnsi" w:eastAsia="Times New Roman" w:hAnsiTheme="majorHAnsi"/>
          <w:b/>
          <w:sz w:val="28"/>
          <w:szCs w:val="28"/>
        </w:rPr>
        <w:t>Step 2. Single variant score tests with SPA</w:t>
      </w:r>
    </w:p>
    <w:p w14:paraId="4BD8779A" w14:textId="77777777" w:rsidR="00C533CD" w:rsidRPr="00612A66" w:rsidRDefault="00C533CD" w:rsidP="00C533CD">
      <w:pPr>
        <w:pStyle w:val="ListParagraph"/>
        <w:ind w:left="440"/>
        <w:jc w:val="both"/>
        <w:rPr>
          <w:rFonts w:asciiTheme="majorHAnsi" w:eastAsia="Times New Roman" w:hAnsiTheme="majorHAnsi"/>
        </w:rPr>
      </w:pPr>
    </w:p>
    <w:p w14:paraId="4A71299C" w14:textId="77777777" w:rsidR="00C533CD" w:rsidRPr="00D5368E" w:rsidRDefault="00C533CD" w:rsidP="00C533CD">
      <w:pPr>
        <w:pStyle w:val="ListParagraph"/>
        <w:numPr>
          <w:ilvl w:val="2"/>
          <w:numId w:val="5"/>
        </w:numPr>
        <w:jc w:val="both"/>
        <w:rPr>
          <w:rFonts w:asciiTheme="majorHAnsi" w:eastAsia="Times New Roman" w:hAnsiTheme="majorHAnsi"/>
          <w:b/>
        </w:rPr>
      </w:pPr>
      <w:r w:rsidRPr="00D5368E">
        <w:rPr>
          <w:rFonts w:asciiTheme="majorHAnsi" w:eastAsia="Times New Roman" w:hAnsiTheme="majorHAnsi"/>
          <w:b/>
        </w:rPr>
        <w:t>Score tests based on logistic mixed model</w:t>
      </w:r>
    </w:p>
    <w:p w14:paraId="72561744" w14:textId="492FA7FD" w:rsidR="00C533CD" w:rsidRPr="00D5368E" w:rsidRDefault="00C533CD" w:rsidP="00C533CD">
      <w:pPr>
        <w:jc w:val="both"/>
        <w:rPr>
          <w:rFonts w:asciiTheme="majorHAnsi" w:eastAsia="Times New Roman" w:hAnsiTheme="majorHAnsi"/>
          <w:sz w:val="22"/>
          <w:szCs w:val="22"/>
        </w:rPr>
      </w:pPr>
      <w:r w:rsidRPr="00D5368E">
        <w:rPr>
          <w:rFonts w:asciiTheme="majorHAnsi" w:eastAsia="Times New Roman" w:hAnsiTheme="majorHAnsi"/>
          <w:sz w:val="22"/>
          <w:szCs w:val="22"/>
        </w:rPr>
        <w:t xml:space="preserve">Given the estimates from step 1 for fixed effect coefficients </w:t>
      </w:r>
      <m:oMath>
        <m:acc>
          <m:accPr>
            <m:ctrlPr>
              <w:rPr>
                <w:rFonts w:ascii="Cambria Math" w:eastAsia="Times New Roman" w:hAnsi="Cambria Math"/>
                <w:i/>
                <w:sz w:val="22"/>
                <w:szCs w:val="22"/>
              </w:rPr>
            </m:ctrlPr>
          </m:accPr>
          <m:e>
            <m:r>
              <w:rPr>
                <w:rFonts w:ascii="Cambria Math" w:eastAsia="Times New Roman" w:hAnsi="Cambria Math"/>
                <w:sz w:val="22"/>
                <w:szCs w:val="22"/>
              </w:rPr>
              <m:t>α</m:t>
            </m:r>
          </m:e>
        </m:acc>
      </m:oMath>
      <w:r w:rsidRPr="00D5368E">
        <w:rPr>
          <w:rFonts w:asciiTheme="majorHAnsi" w:eastAsia="Times New Roman" w:hAnsiTheme="majorHAnsi"/>
          <w:sz w:val="22"/>
          <w:szCs w:val="22"/>
        </w:rPr>
        <w:t xml:space="preserve">, random effects </w:t>
      </w:r>
      <m:oMath>
        <m:acc>
          <m:accPr>
            <m:ctrlPr>
              <w:rPr>
                <w:rFonts w:ascii="Cambria Math" w:eastAsia="Times New Roman" w:hAnsi="Cambria Math"/>
                <w:i/>
                <w:sz w:val="22"/>
                <w:szCs w:val="22"/>
              </w:rPr>
            </m:ctrlPr>
          </m:accPr>
          <m:e>
            <m:r>
              <w:rPr>
                <w:rFonts w:ascii="Cambria Math" w:eastAsia="Times New Roman" w:hAnsi="Cambria Math"/>
                <w:sz w:val="22"/>
                <w:szCs w:val="22"/>
              </w:rPr>
              <m:t>b</m:t>
            </m:r>
          </m:e>
        </m:acc>
      </m:oMath>
      <w:r w:rsidRPr="00D5368E">
        <w:rPr>
          <w:rFonts w:asciiTheme="majorHAnsi" w:eastAsia="Times New Roman" w:hAnsiTheme="majorHAnsi"/>
          <w:sz w:val="22"/>
          <w:szCs w:val="22"/>
        </w:rPr>
        <w:t xml:space="preserve">, and the variance component parameters </w:t>
      </w:r>
      <m:oMath>
        <m:acc>
          <m:accPr>
            <m:ctrlPr>
              <w:rPr>
                <w:rFonts w:ascii="Cambria Math" w:eastAsia="Times New Roman" w:hAnsi="Cambria Math"/>
                <w:i/>
                <w:sz w:val="22"/>
                <w:szCs w:val="22"/>
              </w:rPr>
            </m:ctrlPr>
          </m:accPr>
          <m:e>
            <m:r>
              <w:rPr>
                <w:rFonts w:ascii="Cambria Math" w:eastAsia="Times New Roman" w:hAnsi="Cambria Math"/>
                <w:sz w:val="22"/>
                <w:szCs w:val="22"/>
              </w:rPr>
              <m:t>ϕ</m:t>
            </m:r>
          </m:e>
        </m:acc>
      </m:oMath>
      <w:r w:rsidRPr="00D5368E">
        <w:rPr>
          <w:rFonts w:asciiTheme="majorHAnsi" w:eastAsia="Times New Roman" w:hAnsiTheme="majorHAnsi"/>
          <w:sz w:val="22"/>
          <w:szCs w:val="22"/>
        </w:rPr>
        <w:t xml:space="preserve"> and </w:t>
      </w:r>
      <m:oMath>
        <m:acc>
          <m:accPr>
            <m:ctrlPr>
              <w:rPr>
                <w:rFonts w:ascii="Cambria Math" w:eastAsia="Times New Roman" w:hAnsi="Cambria Math"/>
                <w:i/>
                <w:sz w:val="22"/>
                <w:szCs w:val="22"/>
              </w:rPr>
            </m:ctrlPr>
          </m:accPr>
          <m:e>
            <m:r>
              <w:rPr>
                <w:rFonts w:ascii="Cambria Math" w:eastAsia="Times New Roman" w:hAnsi="Cambria Math"/>
                <w:sz w:val="22"/>
                <w:szCs w:val="22"/>
              </w:rPr>
              <m:t>τ</m:t>
            </m:r>
          </m:e>
        </m:acc>
      </m:oMath>
      <w:r w:rsidRPr="00D5368E">
        <w:rPr>
          <w:rFonts w:asciiTheme="majorHAnsi" w:eastAsia="Times New Roman" w:hAnsiTheme="majorHAnsi"/>
          <w:sz w:val="22"/>
          <w:szCs w:val="22"/>
        </w:rPr>
        <w:t xml:space="preserve"> under the null hypothesis </w:t>
      </w:r>
      <w:r w:rsidRPr="00D5368E">
        <w:rPr>
          <w:rFonts w:asciiTheme="majorHAnsi" w:eastAsia="Times New Roman" w:hAnsiTheme="majorHAnsi"/>
          <w:i/>
          <w:sz w:val="22"/>
          <w:szCs w:val="22"/>
        </w:rPr>
        <w:t>H</w:t>
      </w:r>
      <w:r w:rsidRPr="00D5368E">
        <w:rPr>
          <w:rFonts w:asciiTheme="majorHAnsi" w:eastAsia="Times New Roman" w:hAnsiTheme="majorHAnsi"/>
          <w:i/>
          <w:sz w:val="22"/>
          <w:szCs w:val="22"/>
          <w:vertAlign w:val="subscript"/>
        </w:rPr>
        <w:t>o</w:t>
      </w:r>
      <w:r w:rsidRPr="00D5368E">
        <w:rPr>
          <w:rFonts w:asciiTheme="majorHAnsi" w:eastAsia="Times New Roman" w:hAnsiTheme="majorHAnsi"/>
          <w:i/>
          <w:sz w:val="22"/>
          <w:szCs w:val="22"/>
        </w:rPr>
        <w:t xml:space="preserve">: </w:t>
      </w:r>
      <m:oMath>
        <m:r>
          <w:rPr>
            <w:rFonts w:ascii="Cambria Math" w:eastAsia="Times New Roman" w:hAnsi="Cambria Math"/>
            <w:sz w:val="22"/>
            <w:szCs w:val="22"/>
          </w:rPr>
          <m:t>β=0</m:t>
        </m:r>
      </m:oMath>
      <w:r w:rsidRPr="00D5368E">
        <w:rPr>
          <w:rFonts w:asciiTheme="majorHAnsi" w:eastAsia="Times New Roman" w:hAnsiTheme="majorHAnsi"/>
          <w:sz w:val="22"/>
          <w:szCs w:val="22"/>
        </w:rPr>
        <w:t xml:space="preserve">, the score test can be constructed for each genetic marker to be tested. Suppose </w:t>
      </w:r>
      <m:oMath>
        <m:r>
          <w:rPr>
            <w:rFonts w:ascii="Cambria Math" w:eastAsia="Times New Roman" w:hAnsi="Cambria Math"/>
            <w:sz w:val="22"/>
            <w:szCs w:val="22"/>
          </w:rPr>
          <m:t>G</m:t>
        </m:r>
      </m:oMath>
      <w:r w:rsidRPr="00D5368E">
        <w:rPr>
          <w:rFonts w:asciiTheme="majorHAnsi" w:eastAsia="Times New Roman" w:hAnsiTheme="majorHAnsi"/>
          <w:sz w:val="22"/>
          <w:szCs w:val="22"/>
        </w:rPr>
        <w:t xml:space="preserve"> is the </w:t>
      </w:r>
      <m:oMath>
        <m:r>
          <m:rPr>
            <m:sty m:val="p"/>
          </m:rPr>
          <w:rPr>
            <w:rFonts w:ascii="Cambria Math" w:eastAsia="Times New Roman" w:hAnsi="Cambria Math"/>
            <w:sz w:val="22"/>
            <w:szCs w:val="22"/>
          </w:rPr>
          <m:t>N×1</m:t>
        </m:r>
      </m:oMath>
      <w:r w:rsidRPr="00D5368E">
        <w:rPr>
          <w:rFonts w:asciiTheme="majorHAnsi" w:eastAsia="Times New Roman" w:hAnsiTheme="majorHAnsi"/>
          <w:sz w:val="22"/>
          <w:szCs w:val="22"/>
        </w:rPr>
        <w:t xml:space="preserve"> genotype vector, </w:t>
      </w:r>
      <m:oMath>
        <m:acc>
          <m:accPr>
            <m:ctrlPr>
              <w:rPr>
                <w:rFonts w:ascii="Cambria Math" w:eastAsia="Times New Roman" w:hAnsi="Cambria Math"/>
                <w:i/>
                <w:sz w:val="22"/>
                <w:szCs w:val="22"/>
              </w:rPr>
            </m:ctrlPr>
          </m:accPr>
          <m:e>
            <m:r>
              <w:rPr>
                <w:rFonts w:ascii="Cambria Math" w:eastAsia="Times New Roman" w:hAnsi="Cambria Math"/>
                <w:sz w:val="22"/>
                <w:szCs w:val="22"/>
              </w:rPr>
              <m:t>μ</m:t>
            </m:r>
          </m:e>
        </m:acc>
      </m:oMath>
      <w:r w:rsidRPr="00D5368E">
        <w:rPr>
          <w:rFonts w:asciiTheme="majorHAnsi" w:eastAsia="Times New Roman" w:hAnsiTheme="majorHAnsi"/>
          <w:sz w:val="22"/>
          <w:szCs w:val="22"/>
        </w:rPr>
        <w:t xml:space="preserve"> is estimate for </w:t>
      </w:r>
      <m:oMath>
        <m:r>
          <w:rPr>
            <w:rFonts w:ascii="Cambria Math" w:eastAsia="Times New Roman" w:hAnsi="Cambria Math"/>
            <w:sz w:val="22"/>
            <w:szCs w:val="22"/>
          </w:rPr>
          <m:t>P</m:t>
        </m:r>
        <m:d>
          <m:dPr>
            <m:endChr m:val="|"/>
            <m:ctrlPr>
              <w:rPr>
                <w:rFonts w:ascii="Cambria Math" w:eastAsia="Times New Roman" w:hAnsi="Cambria Math"/>
                <w:i/>
                <w:sz w:val="22"/>
                <w:szCs w:val="22"/>
              </w:rPr>
            </m:ctrlPr>
          </m:dPr>
          <m:e>
            <m:r>
              <w:rPr>
                <w:rFonts w:ascii="Cambria Math" w:eastAsia="Times New Roman" w:hAnsi="Cambria Math"/>
                <w:sz w:val="22"/>
                <w:szCs w:val="22"/>
              </w:rPr>
              <m:t xml:space="preserve">Y=1 </m:t>
            </m:r>
          </m:e>
        </m:d>
        <m:r>
          <w:rPr>
            <w:rFonts w:ascii="Cambria Math" w:eastAsia="Times New Roman" w:hAnsi="Cambria Math"/>
            <w:sz w:val="22"/>
            <w:szCs w:val="22"/>
          </w:rPr>
          <m:t xml:space="preserve"> X, </m:t>
        </m:r>
        <m:acc>
          <m:accPr>
            <m:ctrlPr>
              <w:rPr>
                <w:rFonts w:ascii="Cambria Math" w:eastAsia="Times New Roman" w:hAnsi="Cambria Math"/>
                <w:i/>
                <w:sz w:val="22"/>
                <w:szCs w:val="22"/>
              </w:rPr>
            </m:ctrlPr>
          </m:accPr>
          <m:e>
            <m:r>
              <w:rPr>
                <w:rFonts w:ascii="Cambria Math" w:eastAsia="Times New Roman" w:hAnsi="Cambria Math"/>
                <w:sz w:val="22"/>
                <w:szCs w:val="22"/>
              </w:rPr>
              <m:t>b</m:t>
            </m:r>
          </m:e>
        </m:acc>
        <m:r>
          <w:rPr>
            <w:rFonts w:ascii="Cambria Math" w:eastAsia="Times New Roman" w:hAnsi="Cambria Math"/>
            <w:sz w:val="22"/>
            <w:szCs w:val="22"/>
          </w:rPr>
          <m:t>)</m:t>
        </m:r>
      </m:oMath>
      <w:r w:rsidRPr="00D5368E">
        <w:rPr>
          <w:rFonts w:asciiTheme="majorHAnsi" w:eastAsia="Times New Roman" w:hAnsiTheme="majorHAnsi"/>
          <w:sz w:val="22"/>
          <w:szCs w:val="22"/>
        </w:rPr>
        <w:t xml:space="preserve">, are the probabilities for study individuals being a case given the covariates </w:t>
      </w:r>
      <m:oMath>
        <m:r>
          <w:rPr>
            <w:rFonts w:ascii="Cambria Math" w:eastAsia="Times New Roman" w:hAnsi="Cambria Math"/>
            <w:sz w:val="22"/>
            <w:szCs w:val="22"/>
          </w:rPr>
          <m:t>X</m:t>
        </m:r>
      </m:oMath>
      <w:r w:rsidRPr="00D5368E">
        <w:rPr>
          <w:rFonts w:asciiTheme="majorHAnsi" w:eastAsia="Times New Roman" w:hAnsiTheme="majorHAnsi"/>
          <w:sz w:val="22"/>
          <w:szCs w:val="22"/>
        </w:rPr>
        <w:t xml:space="preserve"> and the estimated random effect </w:t>
      </w:r>
      <m:oMath>
        <m:acc>
          <m:accPr>
            <m:ctrlPr>
              <w:rPr>
                <w:rFonts w:ascii="Cambria Math" w:eastAsia="Times New Roman" w:hAnsi="Cambria Math"/>
                <w:i/>
                <w:sz w:val="22"/>
                <w:szCs w:val="22"/>
              </w:rPr>
            </m:ctrlPr>
          </m:accPr>
          <m:e>
            <m:r>
              <w:rPr>
                <w:rFonts w:ascii="Cambria Math" w:eastAsia="Times New Roman" w:hAnsi="Cambria Math"/>
                <w:sz w:val="22"/>
                <w:szCs w:val="22"/>
              </w:rPr>
              <m:t>b</m:t>
            </m:r>
          </m:e>
        </m:acc>
      </m:oMath>
      <w:r w:rsidRPr="00D5368E">
        <w:rPr>
          <w:rFonts w:asciiTheme="majorHAnsi" w:eastAsia="Times New Roman" w:hAnsiTheme="majorHAnsi"/>
          <w:sz w:val="22"/>
          <w:szCs w:val="22"/>
        </w:rPr>
        <w:t xml:space="preserve"> from step 1, </w:t>
      </w:r>
      <m:oMath>
        <m:acc>
          <m:accPr>
            <m:ctrlPr>
              <w:rPr>
                <w:rFonts w:ascii="Cambria Math" w:eastAsia="Times New Roman" w:hAnsi="Cambria Math"/>
                <w:i/>
                <w:sz w:val="22"/>
                <w:szCs w:val="22"/>
              </w:rPr>
            </m:ctrlPr>
          </m:accPr>
          <m:e>
            <m:r>
              <w:rPr>
                <w:rFonts w:ascii="Cambria Math" w:eastAsia="Times New Roman" w:hAnsi="Cambria Math"/>
                <w:sz w:val="22"/>
                <w:szCs w:val="22"/>
              </w:rPr>
              <m:t>W</m:t>
            </m:r>
          </m:e>
        </m:acc>
      </m:oMath>
      <w:r w:rsidRPr="00D5368E">
        <w:rPr>
          <w:rFonts w:asciiTheme="majorHAnsi" w:eastAsia="Times New Roman" w:hAnsiTheme="majorHAnsi"/>
          <w:sz w:val="22"/>
          <w:szCs w:val="22"/>
        </w:rPr>
        <w:t xml:space="preserve"> is a diagonal vector with diagonal elements </w:t>
      </w:r>
      <m:oMath>
        <m:acc>
          <m:accPr>
            <m:ctrlPr>
              <w:rPr>
                <w:rFonts w:ascii="Cambria Math" w:eastAsia="Times New Roman" w:hAnsi="Cambria Math"/>
                <w:i/>
                <w:sz w:val="22"/>
                <w:szCs w:val="22"/>
              </w:rPr>
            </m:ctrlPr>
          </m:accPr>
          <m:e>
            <m:r>
              <w:rPr>
                <w:rFonts w:ascii="Cambria Math" w:eastAsia="Times New Roman" w:hAnsi="Cambria Math"/>
                <w:sz w:val="22"/>
                <w:szCs w:val="22"/>
              </w:rPr>
              <m:t>μ</m:t>
            </m:r>
          </m:e>
        </m:acc>
        <m:d>
          <m:dPr>
            <m:ctrlPr>
              <w:rPr>
                <w:rFonts w:ascii="Cambria Math" w:eastAsia="Times New Roman" w:hAnsi="Cambria Math"/>
                <w:i/>
                <w:sz w:val="22"/>
                <w:szCs w:val="22"/>
              </w:rPr>
            </m:ctrlPr>
          </m:dPr>
          <m:e>
            <m:r>
              <w:rPr>
                <w:rFonts w:ascii="Cambria Math" w:eastAsia="Times New Roman" w:hAnsi="Cambria Math"/>
                <w:sz w:val="22"/>
                <w:szCs w:val="22"/>
              </w:rPr>
              <m:t>1-</m:t>
            </m:r>
            <m:acc>
              <m:accPr>
                <m:ctrlPr>
                  <w:rPr>
                    <w:rFonts w:ascii="Cambria Math" w:eastAsia="Times New Roman" w:hAnsi="Cambria Math"/>
                    <w:i/>
                    <w:sz w:val="22"/>
                    <w:szCs w:val="22"/>
                  </w:rPr>
                </m:ctrlPr>
              </m:accPr>
              <m:e>
                <m:r>
                  <w:rPr>
                    <w:rFonts w:ascii="Cambria Math" w:eastAsia="Times New Roman" w:hAnsi="Cambria Math"/>
                    <w:sz w:val="22"/>
                    <w:szCs w:val="22"/>
                  </w:rPr>
                  <m:t>μ</m:t>
                </m:r>
              </m:e>
            </m:acc>
          </m:e>
        </m:d>
        <m:r>
          <w:rPr>
            <w:rFonts w:ascii="Cambria Math" w:eastAsia="Times New Roman" w:hAnsi="Cambria Math"/>
            <w:sz w:val="22"/>
            <w:szCs w:val="22"/>
          </w:rPr>
          <m:t xml:space="preserve">, </m:t>
        </m:r>
      </m:oMath>
      <w:r w:rsidRPr="00D5368E">
        <w:rPr>
          <w:rFonts w:asciiTheme="majorHAnsi" w:eastAsia="Times New Roman" w:hAnsiTheme="majorHAnsi"/>
          <w:sz w:val="22"/>
          <w:szCs w:val="22"/>
        </w:rPr>
        <w:t xml:space="preserve">and </w:t>
      </w:r>
      <m:oMath>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r>
          <w:rPr>
            <w:rFonts w:ascii="Cambria Math" w:eastAsia="Times New Roman" w:hAnsi="Cambria Math"/>
            <w:sz w:val="22"/>
            <w:szCs w:val="22"/>
          </w:rPr>
          <m:t>=G-X</m:t>
        </m:r>
        <m:sSup>
          <m:sSupPr>
            <m:ctrlPr>
              <w:rPr>
                <w:rFonts w:ascii="Cambria Math" w:eastAsia="Times New Roman" w:hAnsi="Cambria Math"/>
                <w:i/>
                <w:sz w:val="22"/>
                <w:szCs w:val="22"/>
              </w:rPr>
            </m:ctrlPr>
          </m:sSupPr>
          <m:e>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X</m:t>
                </m:r>
              </m:e>
              <m:sup>
                <m:r>
                  <w:rPr>
                    <w:rFonts w:ascii="Cambria Math" w:eastAsia="Times New Roman" w:hAnsi="Cambria Math"/>
                    <w:sz w:val="22"/>
                    <w:szCs w:val="22"/>
                  </w:rPr>
                  <m:t>T</m:t>
                </m:r>
              </m:sup>
            </m:sSup>
            <m:acc>
              <m:accPr>
                <m:ctrlPr>
                  <w:rPr>
                    <w:rFonts w:ascii="Cambria Math" w:eastAsia="Times New Roman" w:hAnsi="Cambria Math"/>
                    <w:i/>
                    <w:sz w:val="22"/>
                    <w:szCs w:val="22"/>
                  </w:rPr>
                </m:ctrlPr>
              </m:accPr>
              <m:e>
                <m:r>
                  <w:rPr>
                    <w:rFonts w:ascii="Cambria Math" w:eastAsia="Times New Roman" w:hAnsi="Cambria Math"/>
                    <w:sz w:val="22"/>
                    <w:szCs w:val="22"/>
                  </w:rPr>
                  <m:t>W</m:t>
                </m:r>
              </m:e>
            </m:acc>
            <m:r>
              <w:rPr>
                <w:rFonts w:ascii="Cambria Math" w:eastAsia="Times New Roman" w:hAnsi="Cambria Math"/>
                <w:sz w:val="22"/>
                <w:szCs w:val="22"/>
              </w:rPr>
              <m:t>X)</m:t>
            </m:r>
          </m:e>
          <m:sup>
            <m:r>
              <w:rPr>
                <w:rFonts w:ascii="Cambria Math" w:eastAsia="Times New Roman" w:hAnsi="Cambria Math"/>
                <w:sz w:val="22"/>
                <w:szCs w:val="22"/>
              </w:rPr>
              <m:t>-1</m:t>
            </m:r>
          </m:sup>
        </m:sSup>
        <m:sSup>
          <m:sSupPr>
            <m:ctrlPr>
              <w:rPr>
                <w:rFonts w:ascii="Cambria Math" w:eastAsia="Times New Roman" w:hAnsi="Cambria Math"/>
                <w:i/>
                <w:sz w:val="22"/>
                <w:szCs w:val="22"/>
              </w:rPr>
            </m:ctrlPr>
          </m:sSupPr>
          <m:e>
            <m:r>
              <w:rPr>
                <w:rFonts w:ascii="Cambria Math" w:eastAsia="Times New Roman" w:hAnsi="Cambria Math"/>
                <w:sz w:val="22"/>
                <w:szCs w:val="22"/>
              </w:rPr>
              <m:t>X</m:t>
            </m:r>
          </m:e>
          <m:sup>
            <m:r>
              <w:rPr>
                <w:rFonts w:ascii="Cambria Math" w:eastAsia="Times New Roman" w:hAnsi="Cambria Math"/>
                <w:sz w:val="22"/>
                <w:szCs w:val="22"/>
              </w:rPr>
              <m:t>T</m:t>
            </m:r>
          </m:sup>
        </m:sSup>
        <m:acc>
          <m:accPr>
            <m:ctrlPr>
              <w:rPr>
                <w:rFonts w:ascii="Cambria Math" w:eastAsia="Times New Roman" w:hAnsi="Cambria Math"/>
                <w:i/>
                <w:sz w:val="22"/>
                <w:szCs w:val="22"/>
              </w:rPr>
            </m:ctrlPr>
          </m:accPr>
          <m:e>
            <m:r>
              <w:rPr>
                <w:rFonts w:ascii="Cambria Math" w:eastAsia="Times New Roman" w:hAnsi="Cambria Math"/>
                <w:sz w:val="22"/>
                <w:szCs w:val="22"/>
              </w:rPr>
              <m:t>W</m:t>
            </m:r>
          </m:e>
        </m:acc>
        <m:r>
          <w:rPr>
            <w:rFonts w:ascii="Cambria Math" w:eastAsia="Times New Roman" w:hAnsi="Cambria Math"/>
            <w:sz w:val="22"/>
            <w:szCs w:val="22"/>
          </w:rPr>
          <m:t xml:space="preserve">G </m:t>
        </m:r>
      </m:oMath>
      <w:r w:rsidRPr="00D5368E">
        <w:rPr>
          <w:rFonts w:asciiTheme="majorHAnsi" w:eastAsia="Times New Roman" w:hAnsiTheme="majorHAnsi"/>
          <w:sz w:val="22"/>
          <w:szCs w:val="22"/>
        </w:rPr>
        <w:t>is the covariate adjusted genotype vector with covariate effects projected out from the raw genotypes</w:t>
      </w:r>
      <w:r w:rsidR="00A74E56" w:rsidRPr="00D5368E">
        <w:rPr>
          <w:rFonts w:asciiTheme="majorHAnsi" w:eastAsia="Times New Roman" w:hAnsiTheme="majorHAnsi"/>
          <w:sz w:val="22"/>
          <w:szCs w:val="22"/>
        </w:rPr>
        <w:fldChar w:fldCharType="begin" w:fldLock="1"/>
      </w:r>
      <w:r w:rsidR="00A74E56" w:rsidRPr="00D5368E">
        <w:rPr>
          <w:rFonts w:asciiTheme="majorHAnsi" w:eastAsia="Times New Roman" w:hAnsiTheme="majorHAnsi"/>
          <w:sz w:val="22"/>
          <w:szCs w:val="22"/>
        </w:rPr>
        <w:instrText>ADDIN CSL_CITATION { "citationItems" : [ { "id" : "ITEM-1", "itemData" : { "DOI" : "10.1101/109876", "author" : [ { "dropping-particle" : "", "family" : "Dey", "given" : "Rounak", "non-dropping-particle" : "", "parse-names" : false, "suffix" : "" }, { "dropping-particle" : "", "family" : "Schmidt", "given" : "Ellen M", "non-dropping-particle" : "", "parse-names" : false, "suffix" : "" }, { "dropping-particle" : "", "family" : "Abecasis", "given" : "Goncalo R", "non-dropping-particle" : "", "parse-names" : false, "suffix" : "" }, { "dropping-particle" : "", "family" : "Lee", "given" : "Seunggeun", "non-dropping-particle" : "", "parse-names" : false, "suffix" : "" } ], "container-title" : "bioRxiv", "id" : "ITEM-1", "issued" : { "date-parts" : [ [ "2017" ] ] }, "title" : "A fast and accurate algorithm to test for binary phenotypes and its application to PheWAS", "type" : "article-journal" }, "uris" : [ "http://www.mendeley.com/documents/?uuid=7901c83b-4725-4561-aa42-67fb514c6828" ] } ], "mendeley" : { "formattedCitation" : "&lt;sup&gt;9&lt;/sup&gt;", "plainTextFormattedCitation" : "9", "previouslyFormattedCitation" : "&lt;sup&gt;9&lt;/sup&gt;" }, "properties" : { "noteIndex" : 3 }, "schema" : "https://github.com/citation-style-language/schema/raw/master/csl-citation.json" }</w:instrText>
      </w:r>
      <w:r w:rsidR="00A74E56" w:rsidRPr="00D5368E">
        <w:rPr>
          <w:rFonts w:asciiTheme="majorHAnsi" w:eastAsia="Times New Roman" w:hAnsiTheme="majorHAnsi"/>
          <w:sz w:val="22"/>
          <w:szCs w:val="22"/>
        </w:rPr>
        <w:fldChar w:fldCharType="separate"/>
      </w:r>
      <w:r w:rsidR="00A74E56" w:rsidRPr="00D5368E">
        <w:rPr>
          <w:rFonts w:asciiTheme="majorHAnsi" w:eastAsia="Times New Roman" w:hAnsiTheme="majorHAnsi"/>
          <w:noProof/>
          <w:sz w:val="22"/>
          <w:szCs w:val="22"/>
          <w:vertAlign w:val="superscript"/>
        </w:rPr>
        <w:t>9</w:t>
      </w:r>
      <w:r w:rsidR="00A74E56" w:rsidRPr="00D5368E">
        <w:rPr>
          <w:rFonts w:asciiTheme="majorHAnsi" w:eastAsia="Times New Roman" w:hAnsiTheme="majorHAnsi"/>
          <w:sz w:val="22"/>
          <w:szCs w:val="22"/>
        </w:rPr>
        <w:fldChar w:fldCharType="end"/>
      </w:r>
      <w:r w:rsidR="00A74E56" w:rsidRPr="00D5368E">
        <w:rPr>
          <w:rFonts w:asciiTheme="majorHAnsi" w:eastAsia="Times New Roman" w:hAnsiTheme="majorHAnsi"/>
          <w:sz w:val="22"/>
          <w:szCs w:val="22"/>
        </w:rPr>
        <w:t xml:space="preserve">. </w:t>
      </w:r>
      <w:r w:rsidRPr="00D5368E">
        <w:rPr>
          <w:rFonts w:asciiTheme="majorHAnsi" w:eastAsia="Times New Roman" w:hAnsiTheme="majorHAnsi"/>
          <w:sz w:val="22"/>
          <w:szCs w:val="22"/>
        </w:rPr>
        <w:t xml:space="preserve">Suppose </w:t>
      </w:r>
      <m:oMath>
        <m:acc>
          <m:accPr>
            <m:ctrlPr>
              <w:rPr>
                <w:rFonts w:ascii="Cambria Math" w:eastAsia="Times New Roman" w:hAnsi="Cambria Math"/>
                <w:sz w:val="22"/>
                <w:szCs w:val="22"/>
              </w:rPr>
            </m:ctrlPr>
          </m:accPr>
          <m:e>
            <m:r>
              <m:rPr>
                <m:sty m:val="p"/>
              </m:rPr>
              <w:rPr>
                <w:rFonts w:ascii="Cambria Math" w:eastAsia="Times New Roman" w:hAnsi="Cambria Math"/>
                <w:sz w:val="22"/>
                <w:szCs w:val="22"/>
              </w:rPr>
              <m:t>Σ</m:t>
            </m:r>
          </m:e>
        </m:acc>
        <m:r>
          <w:rPr>
            <w:rFonts w:ascii="Cambria Math" w:eastAsia="Times New Roman" w:hAnsi="Cambria Math"/>
            <w:sz w:val="22"/>
            <w:szCs w:val="22"/>
          </w:rPr>
          <m:t xml:space="preserve">= </m:t>
        </m:r>
        <m:sSup>
          <m:sSupPr>
            <m:ctrlPr>
              <w:rPr>
                <w:rFonts w:ascii="Cambria Math" w:eastAsia="Times New Roman" w:hAnsi="Cambria Math"/>
                <w:i/>
                <w:sz w:val="22"/>
                <w:szCs w:val="22"/>
              </w:rPr>
            </m:ctrlPr>
          </m:sSupPr>
          <m:e>
            <m:acc>
              <m:accPr>
                <m:ctrlPr>
                  <w:rPr>
                    <w:rFonts w:ascii="Cambria Math" w:eastAsia="Times New Roman" w:hAnsi="Cambria Math"/>
                    <w:i/>
                    <w:sz w:val="22"/>
                    <w:szCs w:val="22"/>
                  </w:rPr>
                </m:ctrlPr>
              </m:accPr>
              <m:e>
                <m:r>
                  <w:rPr>
                    <w:rFonts w:ascii="Cambria Math" w:eastAsia="Times New Roman" w:hAnsi="Cambria Math"/>
                    <w:sz w:val="22"/>
                    <w:szCs w:val="22"/>
                  </w:rPr>
                  <m:t>W</m:t>
                </m:r>
              </m:e>
            </m:acc>
          </m:e>
          <m:sup>
            <m:r>
              <w:rPr>
                <w:rFonts w:ascii="Cambria Math" w:eastAsia="Times New Roman" w:hAnsi="Cambria Math"/>
                <w:sz w:val="22"/>
                <w:szCs w:val="22"/>
              </w:rPr>
              <m:t>-1</m:t>
            </m:r>
          </m:sup>
        </m:sSup>
        <m:r>
          <w:rPr>
            <w:rFonts w:ascii="Cambria Math" w:eastAsia="Times New Roman" w:hAnsi="Cambria Math"/>
            <w:sz w:val="22"/>
            <w:szCs w:val="22"/>
          </w:rPr>
          <m:t>+</m:t>
        </m:r>
        <m:acc>
          <m:accPr>
            <m:ctrlPr>
              <w:rPr>
                <w:rFonts w:ascii="Cambria Math" w:eastAsia="Times New Roman" w:hAnsi="Cambria Math"/>
                <w:i/>
                <w:sz w:val="22"/>
                <w:szCs w:val="22"/>
              </w:rPr>
            </m:ctrlPr>
          </m:accPr>
          <m:e>
            <m:r>
              <w:rPr>
                <w:rFonts w:ascii="Cambria Math" w:eastAsia="Times New Roman" w:hAnsi="Cambria Math"/>
                <w:sz w:val="22"/>
                <w:szCs w:val="22"/>
              </w:rPr>
              <m:t>τ</m:t>
            </m:r>
          </m:e>
        </m:acc>
        <m:r>
          <w:rPr>
            <w:rFonts w:ascii="Cambria Math" w:eastAsia="Times New Roman" w:hAnsi="Cambria Math"/>
            <w:sz w:val="22"/>
            <w:szCs w:val="22"/>
          </w:rPr>
          <m:t>ψ</m:t>
        </m:r>
      </m:oMath>
      <w:r w:rsidRPr="00D5368E">
        <w:rPr>
          <w:rFonts w:asciiTheme="majorHAnsi" w:eastAsia="Times New Roman" w:hAnsiTheme="majorHAnsi"/>
          <w:sz w:val="22"/>
          <w:szCs w:val="22"/>
        </w:rPr>
        <w:t xml:space="preserve"> and  </w:t>
      </w:r>
      <m:oMath>
        <m:acc>
          <m:accPr>
            <m:ctrlPr>
              <w:rPr>
                <w:rFonts w:ascii="Cambria Math" w:eastAsia="Times New Roman" w:hAnsi="Cambria Math"/>
                <w:i/>
                <w:sz w:val="22"/>
                <w:szCs w:val="22"/>
              </w:rPr>
            </m:ctrlPr>
          </m:accPr>
          <m:e>
            <m:r>
              <w:rPr>
                <w:rFonts w:ascii="Cambria Math" w:eastAsia="Times New Roman" w:hAnsi="Cambria Math"/>
                <w:sz w:val="22"/>
                <w:szCs w:val="22"/>
              </w:rPr>
              <m:t>P</m:t>
            </m:r>
          </m:e>
        </m:acc>
        <m:r>
          <w:rPr>
            <w:rFonts w:ascii="Cambria Math" w:eastAsia="Times New Roman" w:hAnsi="Cambria Math"/>
            <w:sz w:val="22"/>
            <w:szCs w:val="22"/>
          </w:rPr>
          <m:t>=</m:t>
        </m:r>
        <m:sSup>
          <m:sSupPr>
            <m:ctrlPr>
              <w:rPr>
                <w:rFonts w:ascii="Cambria Math" w:eastAsia="Times New Roman" w:hAnsi="Cambria Math"/>
                <w:i/>
                <w:sz w:val="22"/>
                <w:szCs w:val="22"/>
              </w:rPr>
            </m:ctrlPr>
          </m:sSupPr>
          <m:e>
            <m:acc>
              <m:accPr>
                <m:ctrlPr>
                  <w:rPr>
                    <w:rFonts w:ascii="Cambria Math" w:eastAsia="Times New Roman" w:hAnsi="Cambria Math"/>
                    <w:i/>
                    <w:sz w:val="22"/>
                    <w:szCs w:val="22"/>
                  </w:rPr>
                </m:ctrlPr>
              </m:accPr>
              <m:e>
                <m:r>
                  <w:rPr>
                    <w:rFonts w:ascii="Cambria Math" w:eastAsia="Times New Roman" w:hAnsi="Cambria Math"/>
                    <w:sz w:val="22"/>
                    <w:szCs w:val="22"/>
                  </w:rPr>
                  <m:t>Σ</m:t>
                </m:r>
              </m:e>
            </m:acc>
          </m:e>
          <m:sup>
            <m:r>
              <w:rPr>
                <w:rFonts w:ascii="Cambria Math" w:eastAsia="Times New Roman" w:hAnsi="Cambria Math"/>
                <w:sz w:val="22"/>
                <w:szCs w:val="22"/>
              </w:rPr>
              <m:t>-1</m:t>
            </m:r>
          </m:sup>
        </m:sSup>
        <m:r>
          <w:rPr>
            <w:rFonts w:ascii="Cambria Math" w:eastAsia="Times New Roman" w:hAnsi="Cambria Math"/>
            <w:sz w:val="22"/>
            <w:szCs w:val="22"/>
          </w:rPr>
          <m:t>-</m:t>
        </m:r>
        <m:sSup>
          <m:sSupPr>
            <m:ctrlPr>
              <w:rPr>
                <w:rFonts w:ascii="Cambria Math" w:eastAsia="Times New Roman" w:hAnsi="Cambria Math"/>
                <w:i/>
                <w:sz w:val="22"/>
                <w:szCs w:val="22"/>
              </w:rPr>
            </m:ctrlPr>
          </m:sSupPr>
          <m:e>
            <m:acc>
              <m:accPr>
                <m:ctrlPr>
                  <w:rPr>
                    <w:rFonts w:ascii="Cambria Math" w:eastAsia="Times New Roman" w:hAnsi="Cambria Math"/>
                    <w:i/>
                    <w:sz w:val="22"/>
                    <w:szCs w:val="22"/>
                  </w:rPr>
                </m:ctrlPr>
              </m:accPr>
              <m:e>
                <m:r>
                  <w:rPr>
                    <w:rFonts w:ascii="Cambria Math" w:eastAsia="Times New Roman" w:hAnsi="Cambria Math"/>
                    <w:sz w:val="22"/>
                    <w:szCs w:val="22"/>
                  </w:rPr>
                  <m:t>Σ</m:t>
                </m:r>
              </m:e>
            </m:acc>
          </m:e>
          <m:sup>
            <m:r>
              <w:rPr>
                <w:rFonts w:ascii="Cambria Math" w:eastAsia="Times New Roman" w:hAnsi="Cambria Math"/>
                <w:sz w:val="22"/>
                <w:szCs w:val="22"/>
              </w:rPr>
              <m:t>-1</m:t>
            </m:r>
          </m:sup>
        </m:sSup>
        <m:r>
          <w:rPr>
            <w:rFonts w:ascii="Cambria Math" w:eastAsia="Times New Roman" w:hAnsi="Cambria Math"/>
            <w:sz w:val="22"/>
            <w:szCs w:val="22"/>
          </w:rPr>
          <m:t>X</m:t>
        </m:r>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sSup>
                  <m:sSupPr>
                    <m:ctrlPr>
                      <w:rPr>
                        <w:rFonts w:ascii="Cambria Math" w:eastAsia="Times New Roman" w:hAnsi="Cambria Math"/>
                        <w:i/>
                        <w:sz w:val="22"/>
                        <w:szCs w:val="22"/>
                      </w:rPr>
                    </m:ctrlPr>
                  </m:sSupPr>
                  <m:e>
                    <m:r>
                      <w:rPr>
                        <w:rFonts w:ascii="Cambria Math" w:eastAsia="Times New Roman" w:hAnsi="Cambria Math"/>
                        <w:sz w:val="22"/>
                        <w:szCs w:val="22"/>
                      </w:rPr>
                      <m:t>X</m:t>
                    </m:r>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acc>
                      <m:accPr>
                        <m:ctrlPr>
                          <w:rPr>
                            <w:rFonts w:ascii="Cambria Math" w:eastAsia="Times New Roman" w:hAnsi="Cambria Math"/>
                            <w:i/>
                            <w:sz w:val="22"/>
                            <w:szCs w:val="22"/>
                          </w:rPr>
                        </m:ctrlPr>
                      </m:accPr>
                      <m:e>
                        <m:r>
                          <w:rPr>
                            <w:rFonts w:ascii="Cambria Math" w:eastAsia="Times New Roman" w:hAnsi="Cambria Math"/>
                            <w:sz w:val="22"/>
                            <w:szCs w:val="22"/>
                          </w:rPr>
                          <m:t>Σ</m:t>
                        </m:r>
                      </m:e>
                    </m:acc>
                  </m:e>
                  <m:sup>
                    <m:r>
                      <w:rPr>
                        <w:rFonts w:ascii="Cambria Math" w:eastAsia="Times New Roman" w:hAnsi="Cambria Math"/>
                        <w:sz w:val="22"/>
                        <w:szCs w:val="22"/>
                      </w:rPr>
                      <m:t>-1</m:t>
                    </m:r>
                  </m:sup>
                </m:sSup>
                <m:r>
                  <w:rPr>
                    <w:rFonts w:ascii="Cambria Math" w:eastAsia="Times New Roman" w:hAnsi="Cambria Math"/>
                    <w:sz w:val="22"/>
                    <w:szCs w:val="22"/>
                  </w:rPr>
                  <m:t>X</m:t>
                </m:r>
              </m:e>
            </m:d>
          </m:e>
          <m:sup>
            <m:r>
              <w:rPr>
                <w:rFonts w:ascii="Cambria Math" w:eastAsia="Times New Roman" w:hAnsi="Cambria Math"/>
                <w:sz w:val="22"/>
                <w:szCs w:val="22"/>
              </w:rPr>
              <m:t>-1</m:t>
            </m:r>
          </m:sup>
        </m:sSup>
        <m:sSup>
          <m:sSupPr>
            <m:ctrlPr>
              <w:rPr>
                <w:rFonts w:ascii="Cambria Math" w:eastAsia="Times New Roman" w:hAnsi="Cambria Math"/>
                <w:i/>
                <w:sz w:val="22"/>
                <w:szCs w:val="22"/>
              </w:rPr>
            </m:ctrlPr>
          </m:sSupPr>
          <m:e>
            <m:r>
              <w:rPr>
                <w:rFonts w:ascii="Cambria Math" w:eastAsia="Times New Roman" w:hAnsi="Cambria Math"/>
                <w:sz w:val="22"/>
                <w:szCs w:val="22"/>
              </w:rPr>
              <m:t>X</m:t>
            </m:r>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acc>
              <m:accPr>
                <m:ctrlPr>
                  <w:rPr>
                    <w:rFonts w:ascii="Cambria Math" w:eastAsia="Times New Roman" w:hAnsi="Cambria Math"/>
                    <w:i/>
                    <w:sz w:val="22"/>
                    <w:szCs w:val="22"/>
                  </w:rPr>
                </m:ctrlPr>
              </m:accPr>
              <m:e>
                <m:r>
                  <w:rPr>
                    <w:rFonts w:ascii="Cambria Math" w:eastAsia="Times New Roman" w:hAnsi="Cambria Math"/>
                    <w:sz w:val="22"/>
                    <w:szCs w:val="22"/>
                  </w:rPr>
                  <m:t>Σ</m:t>
                </m:r>
              </m:e>
            </m:acc>
          </m:e>
          <m:sup>
            <m:r>
              <w:rPr>
                <w:rFonts w:ascii="Cambria Math" w:eastAsia="Times New Roman" w:hAnsi="Cambria Math"/>
                <w:sz w:val="22"/>
                <w:szCs w:val="22"/>
              </w:rPr>
              <m:t>-1</m:t>
            </m:r>
          </m:sup>
        </m:sSup>
      </m:oMath>
      <w:r w:rsidRPr="00D5368E">
        <w:rPr>
          <w:rFonts w:asciiTheme="majorHAnsi" w:eastAsia="Times New Roman" w:hAnsiTheme="majorHAnsi"/>
          <w:sz w:val="22"/>
          <w:szCs w:val="22"/>
        </w:rPr>
        <w:t>, and then</w:t>
      </w:r>
      <m:oMath>
        <m:r>
          <w:rPr>
            <w:rFonts w:ascii="Cambria Math" w:eastAsia="Times New Roman" w:hAnsi="Cambria Math"/>
            <w:sz w:val="22"/>
            <w:szCs w:val="22"/>
          </w:rPr>
          <m:t xml:space="preserve"> </m:t>
        </m:r>
        <m:acc>
          <m:accPr>
            <m:ctrlPr>
              <w:rPr>
                <w:rFonts w:ascii="Cambria Math" w:eastAsia="Times New Roman" w:hAnsi="Cambria Math"/>
                <w:i/>
                <w:sz w:val="22"/>
                <w:szCs w:val="22"/>
              </w:rPr>
            </m:ctrlPr>
          </m:accPr>
          <m:e>
            <m:r>
              <w:rPr>
                <w:rFonts w:ascii="Cambria Math" w:eastAsia="Times New Roman" w:hAnsi="Cambria Math"/>
                <w:sz w:val="22"/>
                <w:szCs w:val="22"/>
              </w:rPr>
              <m:t>P</m:t>
            </m:r>
          </m:e>
        </m:acc>
        <m:r>
          <w:rPr>
            <w:rFonts w:ascii="Cambria Math" w:eastAsia="Times New Roman" w:hAnsi="Cambria Math"/>
            <w:sz w:val="22"/>
            <w:szCs w:val="22"/>
          </w:rPr>
          <m:t>G=</m:t>
        </m:r>
        <m:acc>
          <m:accPr>
            <m:ctrlPr>
              <w:rPr>
                <w:rFonts w:ascii="Cambria Math" w:eastAsia="Times New Roman" w:hAnsi="Cambria Math"/>
                <w:i/>
                <w:sz w:val="22"/>
                <w:szCs w:val="22"/>
              </w:rPr>
            </m:ctrlPr>
          </m:accPr>
          <m:e>
            <m:r>
              <w:rPr>
                <w:rFonts w:ascii="Cambria Math" w:eastAsia="Times New Roman" w:hAnsi="Cambria Math"/>
                <w:sz w:val="22"/>
                <w:szCs w:val="22"/>
              </w:rPr>
              <m:t>P</m:t>
            </m:r>
          </m:e>
        </m:acc>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oMath>
      <w:r w:rsidRPr="00D5368E">
        <w:rPr>
          <w:rFonts w:asciiTheme="majorHAnsi" w:eastAsia="Times New Roman" w:hAnsiTheme="majorHAnsi"/>
          <w:sz w:val="22"/>
          <w:szCs w:val="22"/>
        </w:rPr>
        <w:t xml:space="preserve">.  The score test statistics can be written as </w:t>
      </w:r>
    </w:p>
    <w:p w14:paraId="6BC7847C" w14:textId="74CBEF2F" w:rsidR="00C533CD" w:rsidRPr="00D5368E" w:rsidRDefault="00C533CD" w:rsidP="00C533CD">
      <w:pPr>
        <w:jc w:val="both"/>
        <w:rPr>
          <w:rFonts w:asciiTheme="majorHAnsi" w:eastAsia="Times New Roman" w:hAnsiTheme="majorHAnsi"/>
          <w:sz w:val="22"/>
          <w:szCs w:val="22"/>
        </w:rPr>
      </w:pPr>
      <m:oMathPara>
        <m:oMath>
          <m:r>
            <w:rPr>
              <w:rFonts w:ascii="Cambria Math" w:eastAsia="Times New Roman" w:hAnsi="Cambria Math"/>
              <w:sz w:val="22"/>
              <w:szCs w:val="22"/>
            </w:rPr>
            <m:t>T=</m:t>
          </m:r>
          <m:sSup>
            <m:sSupPr>
              <m:ctrlPr>
                <w:rPr>
                  <w:rFonts w:ascii="Cambria Math" w:eastAsia="Times New Roman" w:hAnsi="Cambria Math"/>
                  <w:i/>
                  <w:sz w:val="22"/>
                  <w:szCs w:val="22"/>
                </w:rPr>
              </m:ctrlPr>
            </m:sSupPr>
            <m:e>
              <m:r>
                <w:rPr>
                  <w:rFonts w:ascii="Cambria Math" w:eastAsia="Times New Roman" w:hAnsi="Cambria Math"/>
                  <w:sz w:val="22"/>
                  <w:szCs w:val="22"/>
                </w:rPr>
                <m:t>G</m:t>
              </m:r>
            </m:e>
            <m:sup>
              <m:r>
                <w:rPr>
                  <w:rFonts w:ascii="Cambria Math" w:eastAsia="Times New Roman" w:hAnsi="Cambria Math"/>
                  <w:sz w:val="22"/>
                  <w:szCs w:val="22"/>
                </w:rPr>
                <m:t>T</m:t>
              </m:r>
            </m:sup>
          </m:sSup>
          <m:d>
            <m:dPr>
              <m:ctrlPr>
                <w:rPr>
                  <w:rFonts w:ascii="Cambria Math" w:eastAsia="Times New Roman" w:hAnsi="Cambria Math"/>
                  <w:i/>
                  <w:sz w:val="22"/>
                  <w:szCs w:val="22"/>
                </w:rPr>
              </m:ctrlPr>
            </m:dPr>
            <m:e>
              <m:r>
                <w:rPr>
                  <w:rFonts w:ascii="Cambria Math" w:eastAsia="Times New Roman" w:hAnsi="Cambria Math"/>
                  <w:sz w:val="22"/>
                  <w:szCs w:val="22"/>
                </w:rPr>
                <m:t>Y-</m:t>
              </m:r>
              <m:acc>
                <m:accPr>
                  <m:ctrlPr>
                    <w:rPr>
                      <w:rFonts w:ascii="Cambria Math" w:eastAsia="Times New Roman" w:hAnsi="Cambria Math"/>
                      <w:i/>
                      <w:sz w:val="22"/>
                      <w:szCs w:val="22"/>
                    </w:rPr>
                  </m:ctrlPr>
                </m:accPr>
                <m:e>
                  <m:r>
                    <w:rPr>
                      <w:rFonts w:ascii="Cambria Math" w:eastAsia="Times New Roman" w:hAnsi="Cambria Math"/>
                      <w:sz w:val="22"/>
                      <w:szCs w:val="22"/>
                    </w:rPr>
                    <m:t>μ</m:t>
                  </m:r>
                </m:e>
              </m:acc>
            </m:e>
          </m:d>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G</m:t>
              </m:r>
            </m:e>
            <m:sup>
              <m:r>
                <w:rPr>
                  <w:rFonts w:ascii="Cambria Math" w:eastAsia="Times New Roman" w:hAnsi="Cambria Math"/>
                  <w:sz w:val="22"/>
                  <w:szCs w:val="22"/>
                </w:rPr>
                <m:t>T</m:t>
              </m:r>
            </m:sup>
          </m:sSup>
          <m:acc>
            <m:accPr>
              <m:ctrlPr>
                <w:rPr>
                  <w:rFonts w:ascii="Cambria Math" w:eastAsia="Times New Roman" w:hAnsi="Cambria Math"/>
                  <w:i/>
                  <w:sz w:val="22"/>
                  <w:szCs w:val="22"/>
                </w:rPr>
              </m:ctrlPr>
            </m:accPr>
            <m:e>
              <m:r>
                <w:rPr>
                  <w:rFonts w:ascii="Cambria Math" w:eastAsia="Times New Roman" w:hAnsi="Cambria Math"/>
                  <w:sz w:val="22"/>
                  <w:szCs w:val="22"/>
                </w:rPr>
                <m:t>P</m:t>
              </m:r>
            </m:e>
          </m:acc>
          <m:acc>
            <m:accPr>
              <m:chr m:val="̃"/>
              <m:ctrlPr>
                <w:rPr>
                  <w:rFonts w:ascii="Cambria Math" w:eastAsia="Times New Roman" w:hAnsi="Cambria Math"/>
                  <w:i/>
                  <w:sz w:val="22"/>
                  <w:szCs w:val="22"/>
                </w:rPr>
              </m:ctrlPr>
            </m:accPr>
            <m:e>
              <m:r>
                <w:rPr>
                  <w:rFonts w:ascii="Cambria Math" w:eastAsia="Times New Roman" w:hAnsi="Cambria Math"/>
                  <w:sz w:val="22"/>
                  <w:szCs w:val="22"/>
                </w:rPr>
                <m:t>Y</m:t>
              </m:r>
            </m:e>
          </m:acc>
          <m:r>
            <w:rPr>
              <w:rFonts w:ascii="Cambria Math" w:eastAsia="Times New Roman" w:hAnsi="Cambria Math"/>
              <w:sz w:val="22"/>
              <w:szCs w:val="22"/>
            </w:rPr>
            <m:t xml:space="preserve">= </m:t>
          </m:r>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acc>
            <m:accPr>
              <m:ctrlPr>
                <w:rPr>
                  <w:rFonts w:ascii="Cambria Math" w:eastAsia="Times New Roman" w:hAnsi="Cambria Math"/>
                  <w:i/>
                  <w:sz w:val="22"/>
                  <w:szCs w:val="22"/>
                </w:rPr>
              </m:ctrlPr>
            </m:accPr>
            <m:e>
              <m:r>
                <w:rPr>
                  <w:rFonts w:ascii="Cambria Math" w:eastAsia="Times New Roman" w:hAnsi="Cambria Math"/>
                  <w:sz w:val="22"/>
                  <w:szCs w:val="22"/>
                </w:rPr>
                <m:t>P</m:t>
              </m:r>
            </m:e>
          </m:acc>
          <m:acc>
            <m:accPr>
              <m:chr m:val="̃"/>
              <m:ctrlPr>
                <w:rPr>
                  <w:rFonts w:ascii="Cambria Math" w:eastAsia="Times New Roman" w:hAnsi="Cambria Math"/>
                  <w:i/>
                  <w:sz w:val="22"/>
                  <w:szCs w:val="22"/>
                </w:rPr>
              </m:ctrlPr>
            </m:accPr>
            <m:e>
              <m:r>
                <w:rPr>
                  <w:rFonts w:ascii="Cambria Math" w:eastAsia="Times New Roman" w:hAnsi="Cambria Math"/>
                  <w:sz w:val="22"/>
                  <w:szCs w:val="22"/>
                </w:rPr>
                <m:t>Y</m:t>
              </m:r>
            </m:e>
          </m:acc>
          <m:r>
            <w:rPr>
              <w:rFonts w:ascii="Cambria Math" w:eastAsia="Times New Roman" w:hAnsi="Cambria Math"/>
              <w:sz w:val="22"/>
              <w:szCs w:val="22"/>
            </w:rPr>
            <m:t>=</m:t>
          </m:r>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d>
            <m:dPr>
              <m:ctrlPr>
                <w:rPr>
                  <w:rFonts w:ascii="Cambria Math" w:eastAsia="Times New Roman" w:hAnsi="Cambria Math"/>
                  <w:i/>
                  <w:sz w:val="22"/>
                  <w:szCs w:val="22"/>
                </w:rPr>
              </m:ctrlPr>
            </m:dPr>
            <m:e>
              <m:r>
                <w:rPr>
                  <w:rFonts w:ascii="Cambria Math" w:eastAsia="Times New Roman" w:hAnsi="Cambria Math"/>
                  <w:sz w:val="22"/>
                  <w:szCs w:val="22"/>
                </w:rPr>
                <m:t>Y-</m:t>
              </m:r>
              <m:acc>
                <m:accPr>
                  <m:ctrlPr>
                    <w:rPr>
                      <w:rFonts w:ascii="Cambria Math" w:eastAsia="Times New Roman" w:hAnsi="Cambria Math"/>
                      <w:i/>
                      <w:sz w:val="22"/>
                      <w:szCs w:val="22"/>
                    </w:rPr>
                  </m:ctrlPr>
                </m:accPr>
                <m:e>
                  <m:r>
                    <w:rPr>
                      <w:rFonts w:ascii="Cambria Math" w:eastAsia="Times New Roman" w:hAnsi="Cambria Math"/>
                      <w:sz w:val="22"/>
                      <w:szCs w:val="22"/>
                    </w:rPr>
                    <m:t>μ</m:t>
                  </m:r>
                </m:e>
              </m:acc>
            </m:e>
          </m:d>
          <m:r>
            <w:rPr>
              <w:rFonts w:ascii="Cambria Math" w:eastAsia="Times New Roman" w:hAnsi="Cambria Math"/>
              <w:sz w:val="22"/>
              <w:szCs w:val="22"/>
            </w:rPr>
            <m:t>,</m:t>
          </m:r>
          <m:r>
            <m:rPr>
              <m:sty m:val="p"/>
            </m:rPr>
            <w:rPr>
              <w:rFonts w:ascii="Cambria Math" w:eastAsia="Times New Roman" w:hAnsi="Cambria Math"/>
              <w:sz w:val="22"/>
              <w:szCs w:val="22"/>
            </w:rPr>
            <w:br/>
          </m:r>
        </m:oMath>
      </m:oMathPara>
      <w:r w:rsidRPr="00D5368E">
        <w:rPr>
          <w:rFonts w:asciiTheme="majorHAnsi" w:eastAsia="Times New Roman" w:hAnsiTheme="majorHAnsi"/>
          <w:sz w:val="22"/>
          <w:szCs w:val="22"/>
        </w:rPr>
        <w:t xml:space="preserve">where </w:t>
      </w:r>
      <m:oMath>
        <m:acc>
          <m:accPr>
            <m:chr m:val="̃"/>
            <m:ctrlPr>
              <w:rPr>
                <w:rFonts w:ascii="Cambria Math" w:eastAsia="Times New Roman" w:hAnsi="Cambria Math"/>
                <w:i/>
                <w:sz w:val="22"/>
                <w:szCs w:val="22"/>
              </w:rPr>
            </m:ctrlPr>
          </m:accPr>
          <m:e>
            <m:r>
              <w:rPr>
                <w:rFonts w:ascii="Cambria Math" w:eastAsia="Times New Roman" w:hAnsi="Cambria Math"/>
                <w:sz w:val="22"/>
                <w:szCs w:val="22"/>
              </w:rPr>
              <m:t>Y</m:t>
            </m:r>
          </m:e>
        </m:acc>
      </m:oMath>
      <w:r w:rsidRPr="00D5368E">
        <w:rPr>
          <w:rFonts w:asciiTheme="majorHAnsi" w:eastAsia="Times New Roman" w:hAnsiTheme="majorHAnsi"/>
          <w:sz w:val="22"/>
          <w:szCs w:val="22"/>
        </w:rPr>
        <w:t xml:space="preserve"> is the working vector previously defined. The variance of T, Var(</w:t>
      </w:r>
      <w:r w:rsidRPr="00D5368E">
        <w:rPr>
          <w:rFonts w:asciiTheme="majorHAnsi" w:eastAsia="Times New Roman" w:hAnsiTheme="majorHAnsi"/>
          <w:i/>
          <w:sz w:val="22"/>
          <w:szCs w:val="22"/>
        </w:rPr>
        <w:t>T</w:t>
      </w:r>
      <w:r w:rsidRPr="00D5368E">
        <w:rPr>
          <w:rFonts w:asciiTheme="majorHAnsi" w:eastAsia="Times New Roman" w:hAnsiTheme="majorHAnsi"/>
          <w:sz w:val="22"/>
          <w:szCs w:val="22"/>
        </w:rPr>
        <w:t xml:space="preserve">) </w:t>
      </w:r>
      <m:oMath>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G</m:t>
            </m:r>
          </m:e>
          <m:sup>
            <m:r>
              <w:rPr>
                <w:rFonts w:ascii="Cambria Math" w:eastAsia="Times New Roman" w:hAnsi="Cambria Math"/>
                <w:sz w:val="22"/>
                <w:szCs w:val="22"/>
              </w:rPr>
              <m:t>T</m:t>
            </m:r>
          </m:sup>
        </m:sSup>
        <m:acc>
          <m:accPr>
            <m:ctrlPr>
              <w:rPr>
                <w:rFonts w:ascii="Cambria Math" w:eastAsia="Times New Roman" w:hAnsi="Cambria Math"/>
                <w:i/>
                <w:sz w:val="22"/>
                <w:szCs w:val="22"/>
              </w:rPr>
            </m:ctrlPr>
          </m:accPr>
          <m:e>
            <m:r>
              <w:rPr>
                <w:rFonts w:ascii="Cambria Math" w:eastAsia="Times New Roman" w:hAnsi="Cambria Math"/>
                <w:sz w:val="22"/>
                <w:szCs w:val="22"/>
              </w:rPr>
              <m:t>P</m:t>
            </m:r>
          </m:e>
        </m:acc>
        <m:r>
          <w:rPr>
            <w:rFonts w:ascii="Cambria Math" w:eastAsia="Times New Roman" w:hAnsi="Cambria Math"/>
            <w:sz w:val="22"/>
            <w:szCs w:val="22"/>
          </w:rPr>
          <m:t xml:space="preserve">G= </m:t>
        </m:r>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acc>
          <m:accPr>
            <m:ctrlPr>
              <w:rPr>
                <w:rFonts w:ascii="Cambria Math" w:eastAsia="Times New Roman" w:hAnsi="Cambria Math"/>
                <w:i/>
                <w:sz w:val="22"/>
                <w:szCs w:val="22"/>
              </w:rPr>
            </m:ctrlPr>
          </m:accPr>
          <m:e>
            <m:r>
              <w:rPr>
                <w:rFonts w:ascii="Cambria Math" w:eastAsia="Times New Roman" w:hAnsi="Cambria Math"/>
                <w:sz w:val="22"/>
                <w:szCs w:val="22"/>
              </w:rPr>
              <m:t>P</m:t>
            </m:r>
          </m:e>
        </m:acc>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oMath>
      <w:r w:rsidRPr="00D5368E">
        <w:rPr>
          <w:rFonts w:asciiTheme="majorHAnsi" w:eastAsia="Times New Roman" w:hAnsiTheme="majorHAnsi"/>
          <w:sz w:val="22"/>
          <w:szCs w:val="22"/>
        </w:rPr>
        <w:t>.</w:t>
      </w:r>
    </w:p>
    <w:p w14:paraId="603281C1" w14:textId="77777777" w:rsidR="00C533CD" w:rsidRPr="00D5368E" w:rsidRDefault="00C533CD" w:rsidP="00C533CD">
      <w:pPr>
        <w:jc w:val="both"/>
        <w:rPr>
          <w:rFonts w:asciiTheme="majorHAnsi" w:eastAsia="Times New Roman" w:hAnsiTheme="majorHAnsi"/>
        </w:rPr>
      </w:pPr>
    </w:p>
    <w:p w14:paraId="0CA8BAEF" w14:textId="1F31DCF4" w:rsidR="00C533CD" w:rsidRPr="00D5368E" w:rsidRDefault="00C533CD" w:rsidP="00C533CD">
      <w:pPr>
        <w:jc w:val="both"/>
        <w:rPr>
          <w:rFonts w:asciiTheme="majorHAnsi" w:eastAsia="Times New Roman" w:hAnsiTheme="majorHAnsi"/>
          <w:b/>
        </w:rPr>
      </w:pPr>
      <w:r w:rsidRPr="00D5368E">
        <w:rPr>
          <w:rFonts w:asciiTheme="majorHAnsi" w:eastAsia="Times New Roman" w:hAnsiTheme="majorHAnsi"/>
          <w:b/>
        </w:rPr>
        <w:t xml:space="preserve">1.2.2. </w:t>
      </w:r>
      <w:r w:rsidR="00D5368E">
        <w:rPr>
          <w:rFonts w:asciiTheme="majorHAnsi" w:eastAsia="Times New Roman" w:hAnsiTheme="majorHAnsi"/>
          <w:b/>
        </w:rPr>
        <w:tab/>
      </w:r>
      <w:r w:rsidRPr="00D5368E">
        <w:rPr>
          <w:rFonts w:asciiTheme="majorHAnsi" w:eastAsia="Times New Roman" w:hAnsiTheme="majorHAnsi"/>
          <w:b/>
        </w:rPr>
        <w:t xml:space="preserve">Estimation of </w:t>
      </w:r>
      <w:proofErr w:type="spellStart"/>
      <w:r w:rsidRPr="00D5368E">
        <w:rPr>
          <w:rFonts w:asciiTheme="majorHAnsi" w:eastAsia="Times New Roman" w:hAnsiTheme="majorHAnsi"/>
          <w:b/>
        </w:rPr>
        <w:t>Var</w:t>
      </w:r>
      <w:proofErr w:type="spellEnd"/>
      <w:r w:rsidRPr="00D5368E">
        <w:rPr>
          <w:rFonts w:asciiTheme="majorHAnsi" w:eastAsia="Times New Roman" w:hAnsiTheme="majorHAnsi"/>
          <w:b/>
        </w:rPr>
        <w:t>(</w:t>
      </w:r>
      <w:r w:rsidRPr="00D5368E">
        <w:rPr>
          <w:rFonts w:asciiTheme="majorHAnsi" w:eastAsia="Times New Roman" w:hAnsiTheme="majorHAnsi"/>
          <w:b/>
          <w:i/>
        </w:rPr>
        <w:t>T</w:t>
      </w:r>
      <w:r w:rsidRPr="00D5368E">
        <w:rPr>
          <w:rFonts w:asciiTheme="majorHAnsi" w:eastAsia="Times New Roman" w:hAnsiTheme="majorHAnsi"/>
          <w:b/>
        </w:rPr>
        <w:t>)</w:t>
      </w:r>
    </w:p>
    <w:p w14:paraId="401812EE" w14:textId="7FE6E97F" w:rsidR="00C533CD" w:rsidRPr="00D5368E" w:rsidRDefault="00C0475C" w:rsidP="00C533CD">
      <w:pPr>
        <w:pStyle w:val="ListParagraph"/>
        <w:ind w:left="0"/>
        <w:jc w:val="both"/>
        <w:rPr>
          <w:rFonts w:asciiTheme="majorHAnsi" w:eastAsia="Times New Roman" w:hAnsiTheme="majorHAnsi"/>
          <w:sz w:val="22"/>
          <w:szCs w:val="22"/>
        </w:rPr>
      </w:pPr>
      <w:r w:rsidRPr="00D5368E">
        <w:rPr>
          <w:rFonts w:asciiTheme="majorHAnsi" w:eastAsia="Times New Roman" w:hAnsiTheme="majorHAnsi"/>
          <w:sz w:val="22"/>
          <w:szCs w:val="22"/>
        </w:rPr>
        <w:t>Calculating</w:t>
      </w:r>
      <w:r w:rsidR="00C533CD" w:rsidRPr="00D5368E">
        <w:rPr>
          <w:rFonts w:asciiTheme="majorHAnsi" w:eastAsia="Times New Roman" w:hAnsiTheme="majorHAnsi"/>
          <w:sz w:val="22"/>
          <w:szCs w:val="22"/>
        </w:rPr>
        <w:t xml:space="preserve"> </w:t>
      </w:r>
      <m:oMath>
        <m:acc>
          <m:accPr>
            <m:ctrlPr>
              <w:rPr>
                <w:rFonts w:ascii="Cambria Math" w:eastAsia="Times New Roman" w:hAnsi="Cambria Math"/>
                <w:i/>
                <w:sz w:val="22"/>
                <w:szCs w:val="22"/>
              </w:rPr>
            </m:ctrlPr>
          </m:accPr>
          <m:e>
            <m:r>
              <w:rPr>
                <w:rFonts w:ascii="Cambria Math" w:eastAsia="Times New Roman" w:hAnsi="Cambria Math"/>
                <w:sz w:val="22"/>
                <w:szCs w:val="22"/>
              </w:rPr>
              <m:t>P</m:t>
            </m:r>
          </m:e>
        </m:acc>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oMath>
      <w:r w:rsidR="008578DF" w:rsidRPr="00D5368E">
        <w:rPr>
          <w:rFonts w:asciiTheme="majorHAnsi" w:eastAsia="Times New Roman" w:hAnsiTheme="majorHAnsi"/>
          <w:sz w:val="22"/>
          <w:szCs w:val="22"/>
        </w:rPr>
        <w:t xml:space="preserve"> </w:t>
      </w:r>
      <w:r w:rsidRPr="00D5368E">
        <w:rPr>
          <w:rFonts w:asciiTheme="majorHAnsi" w:eastAsia="Times New Roman" w:hAnsiTheme="majorHAnsi"/>
          <w:sz w:val="22"/>
          <w:szCs w:val="22"/>
        </w:rPr>
        <w:t xml:space="preserve">is required for the estimation of </w:t>
      </w:r>
      <w:proofErr w:type="spellStart"/>
      <w:r w:rsidRPr="00D5368E">
        <w:rPr>
          <w:rFonts w:asciiTheme="majorHAnsi" w:eastAsia="Times New Roman" w:hAnsiTheme="majorHAnsi"/>
          <w:sz w:val="22"/>
          <w:szCs w:val="22"/>
        </w:rPr>
        <w:t>Var</w:t>
      </w:r>
      <w:proofErr w:type="spellEnd"/>
      <w:r w:rsidRPr="00D5368E">
        <w:rPr>
          <w:rFonts w:asciiTheme="majorHAnsi" w:eastAsia="Times New Roman" w:hAnsiTheme="majorHAnsi"/>
          <w:sz w:val="22"/>
          <w:szCs w:val="22"/>
        </w:rPr>
        <w:t>(</w:t>
      </w:r>
      <w:r w:rsidRPr="00D5368E">
        <w:rPr>
          <w:rFonts w:asciiTheme="majorHAnsi" w:eastAsia="Times New Roman" w:hAnsiTheme="majorHAnsi"/>
          <w:i/>
          <w:sz w:val="22"/>
          <w:szCs w:val="22"/>
        </w:rPr>
        <w:t>T</w:t>
      </w:r>
      <w:r w:rsidRPr="00D5368E">
        <w:rPr>
          <w:rFonts w:asciiTheme="majorHAnsi" w:eastAsia="Times New Roman" w:hAnsiTheme="majorHAnsi"/>
          <w:sz w:val="22"/>
          <w:szCs w:val="22"/>
        </w:rPr>
        <w:t>)</w:t>
      </w:r>
      <w:r w:rsidR="00C533CD" w:rsidRPr="00D5368E">
        <w:rPr>
          <w:rFonts w:asciiTheme="majorHAnsi" w:eastAsia="Times New Roman" w:hAnsiTheme="majorHAnsi"/>
          <w:sz w:val="22"/>
          <w:szCs w:val="22"/>
        </w:rPr>
        <w:t xml:space="preserve">, which is computationally expensive. To avoid to calculate </w:t>
      </w:r>
      <m:oMath>
        <m:acc>
          <m:accPr>
            <m:ctrlPr>
              <w:rPr>
                <w:rFonts w:ascii="Cambria Math" w:eastAsia="Times New Roman" w:hAnsi="Cambria Math"/>
                <w:i/>
                <w:sz w:val="22"/>
                <w:szCs w:val="22"/>
              </w:rPr>
            </m:ctrlPr>
          </m:accPr>
          <m:e>
            <m:r>
              <w:rPr>
                <w:rFonts w:ascii="Cambria Math" w:eastAsia="Times New Roman" w:hAnsi="Cambria Math"/>
                <w:sz w:val="22"/>
                <w:szCs w:val="22"/>
              </w:rPr>
              <m:t>P</m:t>
            </m:r>
          </m:e>
        </m:acc>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oMath>
      <w:r w:rsidR="00C533CD" w:rsidRPr="00D5368E">
        <w:rPr>
          <w:rFonts w:asciiTheme="majorHAnsi" w:eastAsia="Times New Roman" w:hAnsiTheme="majorHAnsi"/>
          <w:sz w:val="22"/>
          <w:szCs w:val="22"/>
        </w:rPr>
        <w:t xml:space="preserve"> to all the variants, we use similar approximation approaches used in BOTL-LMM</w:t>
      </w:r>
      <w:r w:rsidR="00E663F4" w:rsidRPr="00D5368E">
        <w:rPr>
          <w:rFonts w:asciiTheme="majorHAnsi" w:eastAsia="Times New Roman" w:hAnsiTheme="majorHAnsi"/>
          <w:sz w:val="22"/>
          <w:szCs w:val="22"/>
        </w:rPr>
        <w:fldChar w:fldCharType="begin" w:fldLock="1"/>
      </w:r>
      <w:r w:rsidR="00061D7D" w:rsidRPr="00D5368E">
        <w:rPr>
          <w:rFonts w:asciiTheme="majorHAnsi" w:eastAsia="Times New Roman" w:hAnsiTheme="majorHAnsi"/>
          <w:sz w:val="22"/>
          <w:szCs w:val="22"/>
        </w:rPr>
        <w:instrText>ADDIN CSL_CITATION { "citationItems" : [ { "id" : "ITEM-1", "itemData" : { "DOI" : "10.1038/ng.3190", "ISBN" : "1061-4036", "PMID" : "25642633", "author" : [ { "dropping-particle" : "", "family" : "Loh", "given" : "P R", "non-dropping-particle" : "", "parse-names" : false, "suffix" : "" }, { "dropping-particle" : "", "family" : "Tucker", "given" : "G", "non-dropping-particle" : "", "parse-names" : false, "suffix" : "" }, { "dropping-particle" : "", "family" : "Bulik-Sullivan", "given" : "B K", "non-dropping-particle" : "", "parse-names" : false, "suffix" : "" }, { "dropping-particle" : "", "family" : "Vilhjalmsson", "given" : "B J", "non-dropping-particle" : "", "parse-names" : false, "suffix" : "" }, { "dropping-particle" : "", "family" : "Finucane", "given" : "H K", "non-dropping-particle" : "", "parse-names" : false, "suffix" : "" }, { "dropping-particle" : "", "family" : "Salem", "given" : "R M", "non-dropping-particle" : "", "parse-names" : false, "suffix" : "" }, { "dropping-particle" : "", "family" : "Chasman", "given" : "D I", "non-dropping-particle" : "", "parse-names" : false, "suffix" : "" }, { "dropping-particle" : "", "family" : "Ridker", "given" : "P M", "non-dropping-particle" : "", "parse-names" : false, "suffix" : "" }, { "dropping-particle" : "", "family" : "Neale", "given" : "B M", "non-dropping-particle" : "", "parse-names" : false, "suffix" : "" }, { "dropping-particle" : "", "family" : "Berger", "given" : "B", "non-dropping-particle" : "", "parse-names" : false, "suffix" : "" }, { "dropping-particle" : "", "family" : "Patterson", "given" : "N", "non-dropping-particle" : "", "parse-names" : false, "suffix" : "" }, { "dropping-particle" : "", "family" : "Price", "given" : "A L", "non-dropping-particle" : "", "parse-names" : false, "suffix" : "" } ], "container-title" : "Nat Genet", "edition" : "2015/02/03", "id" : "ITEM-1", "issue" : "3", "issued" : { "date-parts" : [ [ "2015" ] ] }, "language" : "eng", "page" : "284-290", "title" : "Efficient Bayesian mixed-model analysis increases association power in large cohorts", "type" : "article-journal", "volume" : "47" }, "uris" : [ "http://www.mendeley.com/documents/?uuid=8d80a79d-038c-428d-8c42-2e416c34333b" ] } ], "mendeley" : { "formattedCitation" : "&lt;sup&gt;4&lt;/sup&gt;", "plainTextFormattedCitation" : "4", "previouslyFormattedCitation" : "&lt;sup&gt;4&lt;/sup&gt;" }, "properties" : { "noteIndex" : 4 }, "schema" : "https://github.com/citation-style-language/schema/raw/master/csl-citation.json" }</w:instrText>
      </w:r>
      <w:r w:rsidR="00E663F4" w:rsidRPr="00D5368E">
        <w:rPr>
          <w:rFonts w:asciiTheme="majorHAnsi" w:eastAsia="Times New Roman" w:hAnsiTheme="majorHAnsi"/>
          <w:sz w:val="22"/>
          <w:szCs w:val="22"/>
        </w:rPr>
        <w:fldChar w:fldCharType="separate"/>
      </w:r>
      <w:r w:rsidR="00061D7D" w:rsidRPr="00D5368E">
        <w:rPr>
          <w:rFonts w:asciiTheme="majorHAnsi" w:eastAsia="Times New Roman" w:hAnsiTheme="majorHAnsi"/>
          <w:noProof/>
          <w:sz w:val="22"/>
          <w:szCs w:val="22"/>
          <w:vertAlign w:val="superscript"/>
        </w:rPr>
        <w:t>4</w:t>
      </w:r>
      <w:r w:rsidR="00E663F4" w:rsidRPr="00D5368E">
        <w:rPr>
          <w:rFonts w:asciiTheme="majorHAnsi" w:eastAsia="Times New Roman" w:hAnsiTheme="majorHAnsi"/>
          <w:sz w:val="22"/>
          <w:szCs w:val="22"/>
        </w:rPr>
        <w:fldChar w:fldCharType="end"/>
      </w:r>
      <w:r w:rsidR="00720097" w:rsidRPr="00D5368E">
        <w:rPr>
          <w:rFonts w:asciiTheme="majorHAnsi" w:eastAsia="Times New Roman" w:hAnsiTheme="majorHAnsi"/>
          <w:sz w:val="22"/>
          <w:szCs w:val="22"/>
        </w:rPr>
        <w:t xml:space="preserve"> and</w:t>
      </w:r>
      <w:r w:rsidR="00C533CD" w:rsidRPr="00D5368E">
        <w:rPr>
          <w:rFonts w:asciiTheme="majorHAnsi" w:eastAsia="Times New Roman" w:hAnsiTheme="majorHAnsi"/>
          <w:sz w:val="22"/>
          <w:szCs w:val="22"/>
        </w:rPr>
        <w:t xml:space="preserve"> GRAMMAR-GAMMAR</w:t>
      </w:r>
      <w:r w:rsidR="00E663F4" w:rsidRPr="00D5368E">
        <w:rPr>
          <w:rFonts w:asciiTheme="majorHAnsi" w:eastAsia="Times New Roman" w:hAnsiTheme="majorHAnsi"/>
          <w:sz w:val="22"/>
          <w:szCs w:val="22"/>
        </w:rPr>
        <w:fldChar w:fldCharType="begin" w:fldLock="1"/>
      </w:r>
      <w:r w:rsidR="00A74E56" w:rsidRPr="00D5368E">
        <w:rPr>
          <w:rFonts w:asciiTheme="majorHAnsi" w:eastAsia="Times New Roman" w:hAnsiTheme="majorHAnsi"/>
          <w:sz w:val="22"/>
          <w:szCs w:val="22"/>
        </w:rPr>
        <w:instrText>ADDIN CSL_CITATION { "citationItems" : [ { "id" : "ITEM-1", "itemData" : { "DOI" : "10.1038/ng.2410", "PMID" : "22983301", "abstract" : "The variance component tests used in genome-wide association studies (GWAS) including large sample sizes become computationally exhaustive when the number of genetic markers is over a few hundred thousand. We present an extremely fast variance components-based two-step method, GRAMMAR-Gamma, developed as an analytical approximation within a framework of the score test approach. Using simulated and real human GWAS data sets, we show that this method provides unbiased estimates of the SNP effect and has a power close to that of the likelihood ratio test-based method. The computational complexity of our method is close to its theoretical minimum, that is, to the complexity of the analysis that ignores genetic structure. The running time of our method linearly depends on sample size, whereas this dependency is quadratic for other existing methods. Simulations suggest that GRAMMAR-Gamma may be used for association testing in whole-genome resequencing studies of large human cohorts.", "author" : [ { "dropping-particle" : "", "family" : "Svishcheva", "given" : "Gulnara R", "non-dropping-particle" : "", "parse-names" : false, "suffix" : "" }, { "dropping-particle" : "", "family" : "Axenovich", "given" : "Tatiana I", "non-dropping-particle" : "", "parse-names" : false, "suffix" : "" }, { "dropping-particle" : "", "family" : "Belonogova", "given" : "Nadezhda M", "non-dropping-particle" : "", "parse-names" : false, "suffix" : "" }, { "dropping-particle" : "", "family" : "Duijn", "given" : "Cornelia M", "non-dropping-particle" : "van", "parse-names" : false, "suffix" : "" }, { "dropping-particle" : "", "family" : "Aulchenko", "given" : "Yurii S", "non-dropping-particle" : "", "parse-names" : false, "suffix" : "" } ], "container-title" : "Nature Genetics", "id" : "ITEM-1", "issue" : "10", "issued" : { "date-parts" : [ [ "2012", "9", "16" ] ] }, "page" : "1166-1170", "title" : "Rapid variance components\u2013based method for whole-genome association analysis", "type" : "article-journal", "volume" : "44" }, "uris" : [ "http://www.mendeley.com/documents/?uuid=0ad37c8c-2955-3037-b87a-32c9525c355e" ] } ], "mendeley" : { "formattedCitation" : "&lt;sup&gt;10&lt;/sup&gt;", "plainTextFormattedCitation" : "10", "previouslyFormattedCitation" : "&lt;sup&gt;10&lt;/sup&gt;" }, "properties" : { "noteIndex" : 4 }, "schema" : "https://github.com/citation-style-language/schema/raw/master/csl-citation.json" }</w:instrText>
      </w:r>
      <w:r w:rsidR="00E663F4" w:rsidRPr="00D5368E">
        <w:rPr>
          <w:rFonts w:asciiTheme="majorHAnsi" w:eastAsia="Times New Roman" w:hAnsiTheme="majorHAnsi"/>
          <w:sz w:val="22"/>
          <w:szCs w:val="22"/>
        </w:rPr>
        <w:fldChar w:fldCharType="separate"/>
      </w:r>
      <w:r w:rsidR="00A74E56" w:rsidRPr="00D5368E">
        <w:rPr>
          <w:rFonts w:asciiTheme="majorHAnsi" w:eastAsia="Times New Roman" w:hAnsiTheme="majorHAnsi"/>
          <w:noProof/>
          <w:sz w:val="22"/>
          <w:szCs w:val="22"/>
          <w:vertAlign w:val="superscript"/>
        </w:rPr>
        <w:t>10</w:t>
      </w:r>
      <w:r w:rsidR="00E663F4" w:rsidRPr="00D5368E">
        <w:rPr>
          <w:rFonts w:asciiTheme="majorHAnsi" w:eastAsia="Times New Roman" w:hAnsiTheme="majorHAnsi"/>
          <w:sz w:val="22"/>
          <w:szCs w:val="22"/>
        </w:rPr>
        <w:fldChar w:fldCharType="end"/>
      </w:r>
      <w:r w:rsidR="00C533CD" w:rsidRPr="00D5368E">
        <w:rPr>
          <w:rFonts w:asciiTheme="majorHAnsi" w:eastAsia="Times New Roman" w:hAnsiTheme="majorHAnsi"/>
          <w:sz w:val="22"/>
          <w:szCs w:val="22"/>
        </w:rPr>
        <w:t xml:space="preserve"> in which we obtain the ratio between </w:t>
      </w:r>
      <m:oMath>
        <m:r>
          <m:rPr>
            <m:sty m:val="p"/>
          </m:rPr>
          <w:rPr>
            <w:rFonts w:ascii="Cambria Math" w:eastAsia="Times New Roman" w:hAnsi="Cambria Math"/>
            <w:sz w:val="22"/>
            <w:szCs w:val="22"/>
          </w:rPr>
          <m:t>Var</m:t>
        </m:r>
        <m:r>
          <w:rPr>
            <w:rFonts w:ascii="Cambria Math" w:eastAsia="Times New Roman" w:hAnsi="Cambria Math"/>
            <w:sz w:val="22"/>
            <w:szCs w:val="22"/>
          </w:rPr>
          <m:t>(T)</m:t>
        </m:r>
      </m:oMath>
      <w:r w:rsidR="00C533CD" w:rsidRPr="00D5368E">
        <w:rPr>
          <w:rFonts w:asciiTheme="majorHAnsi" w:eastAsia="Times New Roman" w:hAnsiTheme="majorHAnsi"/>
          <w:sz w:val="22"/>
          <w:szCs w:val="22"/>
        </w:rPr>
        <w:t xml:space="preserve"> and </w:t>
      </w:r>
      <m:oMath>
        <m:r>
          <m:rPr>
            <m:sty m:val="p"/>
          </m:rPr>
          <w:rPr>
            <w:rFonts w:ascii="Cambria Math" w:eastAsia="Times New Roman" w:hAnsi="Cambria Math"/>
            <w:sz w:val="22"/>
            <w:szCs w:val="22"/>
          </w:rPr>
          <m:t>Var</m:t>
        </m:r>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r>
                  <w:rPr>
                    <w:rFonts w:ascii="Cambria Math" w:eastAsia="Times New Roman" w:hAnsi="Cambria Math"/>
                    <w:sz w:val="22"/>
                    <w:szCs w:val="22"/>
                  </w:rPr>
                  <m:t>T</m:t>
                </m:r>
              </m:e>
            </m:d>
          </m:e>
          <m:sup>
            <m:r>
              <w:rPr>
                <w:rFonts w:ascii="Cambria Math" w:eastAsia="Times New Roman" w:hAnsi="Cambria Math"/>
                <w:sz w:val="22"/>
                <w:szCs w:val="22"/>
              </w:rPr>
              <m:t>*</m:t>
            </m:r>
          </m:sup>
        </m:sSup>
        <m:r>
          <w:rPr>
            <w:rFonts w:ascii="Cambria Math" w:eastAsia="Times New Roman" w:hAnsi="Cambria Math"/>
            <w:sz w:val="22"/>
            <w:szCs w:val="22"/>
          </w:rPr>
          <m:t>=</m:t>
        </m:r>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r>
          <w:rPr>
            <w:rFonts w:ascii="Cambria Math" w:eastAsia="Times New Roman" w:hAnsi="Cambria Math"/>
            <w:sz w:val="22"/>
            <w:szCs w:val="22"/>
          </w:rPr>
          <m:t>W</m:t>
        </m:r>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oMath>
      <w:r w:rsidR="00C533CD" w:rsidRPr="00D5368E">
        <w:rPr>
          <w:rFonts w:asciiTheme="majorHAnsi" w:eastAsia="Times New Roman" w:hAnsiTheme="majorHAnsi"/>
          <w:sz w:val="22"/>
          <w:szCs w:val="22"/>
        </w:rPr>
        <w:t xml:space="preserve"> using a small number of variants, and estimate variant as </w:t>
      </w:r>
      <m:oMath>
        <m:r>
          <w:rPr>
            <w:rFonts w:ascii="Cambria Math" w:eastAsia="Times New Roman" w:hAnsi="Cambria Math"/>
            <w:sz w:val="22"/>
            <w:szCs w:val="22"/>
          </w:rPr>
          <m:t>r</m:t>
        </m:r>
        <m:r>
          <m:rPr>
            <m:sty m:val="p"/>
          </m:rPr>
          <w:rPr>
            <w:rFonts w:ascii="Cambria Math" w:eastAsia="Times New Roman" w:hAnsi="Cambria Math"/>
            <w:sz w:val="22"/>
            <w:szCs w:val="22"/>
          </w:rPr>
          <m:t>Var</m:t>
        </m:r>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r>
                  <w:rPr>
                    <w:rFonts w:ascii="Cambria Math" w:eastAsia="Times New Roman" w:hAnsi="Cambria Math"/>
                    <w:sz w:val="22"/>
                    <w:szCs w:val="22"/>
                  </w:rPr>
                  <m:t>T</m:t>
                </m:r>
              </m:e>
            </m:d>
          </m:e>
          <m:sup>
            <m:r>
              <w:rPr>
                <w:rFonts w:ascii="Cambria Math" w:eastAsia="Times New Roman" w:hAnsi="Cambria Math"/>
                <w:sz w:val="22"/>
                <w:szCs w:val="22"/>
              </w:rPr>
              <m:t>*</m:t>
            </m:r>
          </m:sup>
        </m:sSup>
      </m:oMath>
      <w:r w:rsidR="00C533CD" w:rsidRPr="00D5368E">
        <w:rPr>
          <w:rFonts w:asciiTheme="majorHAnsi" w:eastAsia="Times New Roman" w:hAnsiTheme="majorHAnsi"/>
          <w:sz w:val="22"/>
          <w:szCs w:val="22"/>
        </w:rPr>
        <w:t xml:space="preserve">, where </w:t>
      </w:r>
      <m:oMath>
        <m:r>
          <w:rPr>
            <w:rFonts w:ascii="Cambria Math" w:eastAsia="Times New Roman" w:hAnsi="Cambria Math"/>
            <w:sz w:val="22"/>
            <w:szCs w:val="22"/>
          </w:rPr>
          <m:t>r=</m:t>
        </m:r>
        <m:r>
          <m:rPr>
            <m:sty m:val="p"/>
          </m:rPr>
          <w:rPr>
            <w:rFonts w:ascii="Cambria Math" w:eastAsia="Times New Roman" w:hAnsi="Cambria Math"/>
            <w:sz w:val="22"/>
            <w:szCs w:val="22"/>
          </w:rPr>
          <m:t>Var</m:t>
        </m:r>
        <m:r>
          <w:rPr>
            <w:rFonts w:ascii="Cambria Math" w:eastAsia="Times New Roman" w:hAnsi="Cambria Math"/>
            <w:sz w:val="22"/>
            <w:szCs w:val="22"/>
          </w:rPr>
          <m:t>(T)</m:t>
        </m:r>
      </m:oMath>
      <w:r w:rsidR="00C533CD" w:rsidRPr="00D5368E">
        <w:rPr>
          <w:rFonts w:asciiTheme="majorHAnsi" w:eastAsia="Times New Roman" w:hAnsiTheme="majorHAnsi"/>
          <w:sz w:val="22"/>
          <w:szCs w:val="22"/>
        </w:rPr>
        <w:t xml:space="preserve"> / </w:t>
      </w:r>
      <m:oMath>
        <m:r>
          <m:rPr>
            <m:sty m:val="p"/>
          </m:rPr>
          <w:rPr>
            <w:rFonts w:ascii="Cambria Math" w:eastAsia="Times New Roman" w:hAnsi="Cambria Math"/>
            <w:sz w:val="22"/>
            <w:szCs w:val="22"/>
          </w:rPr>
          <m:t>Var</m:t>
        </m:r>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r>
                  <w:rPr>
                    <w:rFonts w:ascii="Cambria Math" w:eastAsia="Times New Roman" w:hAnsi="Cambria Math"/>
                    <w:sz w:val="22"/>
                    <w:szCs w:val="22"/>
                  </w:rPr>
                  <m:t>T</m:t>
                </m:r>
              </m:e>
            </m:d>
          </m:e>
          <m:sup>
            <m:r>
              <w:rPr>
                <w:rFonts w:ascii="Cambria Math" w:eastAsia="Times New Roman" w:hAnsi="Cambria Math"/>
                <w:sz w:val="22"/>
                <w:szCs w:val="22"/>
              </w:rPr>
              <m:t>*</m:t>
            </m:r>
          </m:sup>
        </m:sSup>
      </m:oMath>
      <w:r w:rsidR="00C533CD" w:rsidRPr="00D5368E">
        <w:rPr>
          <w:rFonts w:asciiTheme="majorHAnsi" w:eastAsia="Times New Roman" w:hAnsiTheme="majorHAnsi"/>
          <w:sz w:val="22"/>
          <w:szCs w:val="22"/>
        </w:rPr>
        <w:t xml:space="preserve">. Note that </w:t>
      </w:r>
      <m:oMath>
        <m:r>
          <m:rPr>
            <m:sty m:val="p"/>
          </m:rPr>
          <w:rPr>
            <w:rFonts w:ascii="Cambria Math" w:eastAsia="Times New Roman" w:hAnsi="Cambria Math"/>
            <w:sz w:val="22"/>
            <w:szCs w:val="22"/>
          </w:rPr>
          <m:t>Var</m:t>
        </m:r>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r>
                  <w:rPr>
                    <w:rFonts w:ascii="Cambria Math" w:eastAsia="Times New Roman" w:hAnsi="Cambria Math"/>
                    <w:sz w:val="22"/>
                    <w:szCs w:val="22"/>
                  </w:rPr>
                  <m:t>T</m:t>
                </m:r>
              </m:e>
            </m:d>
          </m:e>
          <m:sup>
            <m:r>
              <w:rPr>
                <w:rFonts w:ascii="Cambria Math" w:eastAsia="Times New Roman" w:hAnsi="Cambria Math"/>
                <w:sz w:val="22"/>
                <w:szCs w:val="22"/>
              </w:rPr>
              <m:t>*</m:t>
            </m:r>
          </m:sup>
        </m:sSup>
      </m:oMath>
      <w:r w:rsidR="00C533CD" w:rsidRPr="00D5368E">
        <w:rPr>
          <w:rFonts w:asciiTheme="majorHAnsi" w:eastAsia="Times New Roman" w:hAnsiTheme="majorHAnsi"/>
          <w:sz w:val="22"/>
          <w:szCs w:val="22"/>
        </w:rPr>
        <w:t xml:space="preserve"> is a variance estimator without accounting the fact that the random effect </w:t>
      </w:r>
      <w:r w:rsidR="00C533CD" w:rsidRPr="00D5368E">
        <w:rPr>
          <w:rFonts w:asciiTheme="majorHAnsi" w:eastAsia="Times New Roman" w:hAnsiTheme="majorHAnsi"/>
          <w:i/>
          <w:sz w:val="22"/>
          <w:szCs w:val="22"/>
        </w:rPr>
        <w:t>b</w:t>
      </w:r>
      <w:r w:rsidR="00C533CD" w:rsidRPr="00D5368E">
        <w:rPr>
          <w:rFonts w:asciiTheme="majorHAnsi" w:eastAsia="Times New Roman" w:hAnsiTheme="majorHAnsi"/>
          <w:sz w:val="22"/>
          <w:szCs w:val="22"/>
        </w:rPr>
        <w:t xml:space="preserve"> is estimated from data, and the calculation of </w:t>
      </w:r>
      <m:oMath>
        <m:r>
          <m:rPr>
            <m:sty m:val="p"/>
          </m:rPr>
          <w:rPr>
            <w:rFonts w:ascii="Cambria Math" w:eastAsia="Times New Roman" w:hAnsi="Cambria Math"/>
            <w:sz w:val="22"/>
            <w:szCs w:val="22"/>
          </w:rPr>
          <m:t>Var</m:t>
        </m:r>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r>
                  <w:rPr>
                    <w:rFonts w:ascii="Cambria Math" w:eastAsia="Times New Roman" w:hAnsi="Cambria Math"/>
                    <w:sz w:val="22"/>
                    <w:szCs w:val="22"/>
                  </w:rPr>
                  <m:t>T</m:t>
                </m:r>
              </m:e>
            </m:d>
          </m:e>
          <m:sup>
            <m:r>
              <w:rPr>
                <w:rFonts w:ascii="Cambria Math" w:eastAsia="Times New Roman" w:hAnsi="Cambria Math"/>
                <w:sz w:val="22"/>
                <w:szCs w:val="22"/>
              </w:rPr>
              <m:t>*</m:t>
            </m:r>
          </m:sup>
        </m:sSup>
      </m:oMath>
      <w:r w:rsidR="00C533CD" w:rsidRPr="00D5368E">
        <w:rPr>
          <w:rFonts w:asciiTheme="majorHAnsi" w:eastAsia="Times New Roman" w:hAnsiTheme="majorHAnsi"/>
          <w:sz w:val="22"/>
          <w:szCs w:val="22"/>
        </w:rPr>
        <w:t xml:space="preserve"> only requires O(</w:t>
      </w:r>
      <w:r w:rsidR="00C533CD" w:rsidRPr="00D5368E">
        <w:rPr>
          <w:rFonts w:asciiTheme="majorHAnsi" w:eastAsia="Times New Roman" w:hAnsiTheme="majorHAnsi"/>
          <w:i/>
          <w:sz w:val="22"/>
          <w:szCs w:val="22"/>
        </w:rPr>
        <w:t>N</w:t>
      </w:r>
      <w:r w:rsidR="00C533CD" w:rsidRPr="00D5368E">
        <w:rPr>
          <w:rFonts w:asciiTheme="majorHAnsi" w:eastAsia="Times New Roman" w:hAnsiTheme="majorHAnsi"/>
          <w:sz w:val="22"/>
          <w:szCs w:val="22"/>
        </w:rPr>
        <w:t xml:space="preserve">) computation. </w:t>
      </w:r>
    </w:p>
    <w:p w14:paraId="769AFF76" w14:textId="77777777" w:rsidR="00C533CD" w:rsidRPr="00D5368E" w:rsidRDefault="00C533CD" w:rsidP="00C533CD">
      <w:pPr>
        <w:pStyle w:val="ListParagraph"/>
        <w:ind w:left="0"/>
        <w:jc w:val="both"/>
        <w:rPr>
          <w:rFonts w:asciiTheme="majorHAnsi" w:eastAsia="Times New Roman" w:hAnsiTheme="majorHAnsi"/>
          <w:sz w:val="22"/>
          <w:szCs w:val="22"/>
        </w:rPr>
      </w:pPr>
    </w:p>
    <w:p w14:paraId="33474B41" w14:textId="77777777" w:rsidR="00C533CD" w:rsidRPr="00D5368E" w:rsidRDefault="00C533CD" w:rsidP="00C533CD">
      <w:pPr>
        <w:pStyle w:val="ListParagraph"/>
        <w:ind w:left="0"/>
        <w:jc w:val="both"/>
        <w:rPr>
          <w:rFonts w:asciiTheme="majorHAnsi" w:eastAsia="Times New Roman" w:hAnsiTheme="majorHAnsi"/>
          <w:sz w:val="22"/>
          <w:szCs w:val="22"/>
        </w:rPr>
      </w:pPr>
      <w:r w:rsidRPr="00D5368E">
        <w:rPr>
          <w:rFonts w:asciiTheme="majorHAnsi" w:eastAsia="Times New Roman" w:hAnsiTheme="majorHAnsi"/>
          <w:sz w:val="22"/>
          <w:szCs w:val="22"/>
        </w:rPr>
        <w:t xml:space="preserve">Here we show that the ratio </w:t>
      </w:r>
      <w:r w:rsidRPr="00D5368E">
        <w:rPr>
          <w:rFonts w:asciiTheme="majorHAnsi" w:eastAsia="Times New Roman" w:hAnsiTheme="majorHAnsi"/>
          <w:i/>
          <w:sz w:val="22"/>
          <w:szCs w:val="22"/>
        </w:rPr>
        <w:t>r</w:t>
      </w:r>
      <w:r w:rsidRPr="00D5368E">
        <w:rPr>
          <w:rFonts w:asciiTheme="majorHAnsi" w:eastAsia="Times New Roman" w:hAnsiTheme="majorHAnsi"/>
          <w:sz w:val="22"/>
          <w:szCs w:val="22"/>
        </w:rPr>
        <w:t xml:space="preserve"> is approximately constant across all variants. For this, we assume that </w:t>
      </w:r>
      <m:oMath>
        <m:f>
          <m:fPr>
            <m:ctrlPr>
              <w:rPr>
                <w:rFonts w:ascii="Cambria Math" w:eastAsia="Times New Roman" w:hAnsi="Cambria Math"/>
                <w:i/>
                <w:sz w:val="22"/>
                <w:szCs w:val="22"/>
              </w:rPr>
            </m:ctrlPr>
          </m:fPr>
          <m:num>
            <m:sSub>
              <m:sSubPr>
                <m:ctrlPr>
                  <w:rPr>
                    <w:rFonts w:ascii="Cambria Math" w:eastAsia="Times New Roman" w:hAnsi="Cambria Math"/>
                    <w:i/>
                    <w:sz w:val="22"/>
                    <w:szCs w:val="22"/>
                  </w:rPr>
                </m:ctrlPr>
              </m:sSubPr>
              <m:e>
                <m:r>
                  <w:rPr>
                    <w:rFonts w:ascii="Cambria Math" w:eastAsia="Times New Roman" w:hAnsi="Cambria Math"/>
                    <w:sz w:val="22"/>
                    <w:szCs w:val="22"/>
                  </w:rPr>
                  <m:t>w</m:t>
                </m:r>
              </m:e>
              <m:sub>
                <m:r>
                  <w:rPr>
                    <w:rFonts w:ascii="Cambria Math" w:eastAsia="Times New Roman" w:hAnsi="Cambria Math"/>
                    <w:sz w:val="22"/>
                    <w:szCs w:val="22"/>
                  </w:rPr>
                  <m:t>i</m:t>
                </m:r>
              </m:sub>
            </m:sSub>
          </m:num>
          <m:den>
            <m:nary>
              <m:naryPr>
                <m:chr m:val="∑"/>
                <m:limLoc m:val="undOvr"/>
                <m:ctrlPr>
                  <w:rPr>
                    <w:rFonts w:ascii="Cambria Math" w:eastAsia="Times New Roman" w:hAnsi="Cambria Math"/>
                    <w:i/>
                    <w:sz w:val="22"/>
                    <w:szCs w:val="22"/>
                  </w:rPr>
                </m:ctrlPr>
              </m:naryPr>
              <m:sub>
                <m:r>
                  <w:rPr>
                    <w:rFonts w:ascii="Cambria Math" w:eastAsia="Times New Roman" w:hAnsi="Cambria Math"/>
                    <w:sz w:val="22"/>
                    <w:szCs w:val="22"/>
                  </w:rPr>
                  <m:t>j=1</m:t>
                </m:r>
              </m:sub>
              <m:sup>
                <m:r>
                  <w:rPr>
                    <w:rFonts w:ascii="Cambria Math" w:eastAsia="Times New Roman" w:hAnsi="Cambria Math"/>
                    <w:sz w:val="22"/>
                    <w:szCs w:val="22"/>
                  </w:rPr>
                  <m:t>N</m:t>
                </m:r>
              </m:sup>
              <m:e>
                <m:sSub>
                  <m:sSubPr>
                    <m:ctrlPr>
                      <w:rPr>
                        <w:rFonts w:ascii="Cambria Math" w:eastAsia="Times New Roman" w:hAnsi="Cambria Math"/>
                        <w:i/>
                        <w:sz w:val="22"/>
                        <w:szCs w:val="22"/>
                      </w:rPr>
                    </m:ctrlPr>
                  </m:sSubPr>
                  <m:e>
                    <m:r>
                      <w:rPr>
                        <w:rFonts w:ascii="Cambria Math" w:eastAsia="Times New Roman" w:hAnsi="Cambria Math"/>
                        <w:sz w:val="22"/>
                        <w:szCs w:val="22"/>
                      </w:rPr>
                      <m:t>w</m:t>
                    </m:r>
                  </m:e>
                  <m:sub>
                    <m:r>
                      <w:rPr>
                        <w:rFonts w:ascii="Cambria Math" w:eastAsia="Times New Roman" w:hAnsi="Cambria Math"/>
                        <w:sz w:val="22"/>
                        <w:szCs w:val="22"/>
                      </w:rPr>
                      <m:t>j</m:t>
                    </m:r>
                  </m:sub>
                </m:sSub>
              </m:e>
            </m:nary>
          </m:den>
        </m:f>
        <m:r>
          <w:rPr>
            <w:rFonts w:ascii="Cambria Math" w:eastAsia="Times New Roman" w:hAnsi="Cambria Math"/>
            <w:sz w:val="22"/>
            <w:szCs w:val="22"/>
          </w:rPr>
          <m:t>=</m:t>
        </m:r>
        <w:proofErr w:type="gramStart"/>
        <m:r>
          <w:rPr>
            <w:rFonts w:ascii="Cambria Math" w:eastAsia="Times New Roman" w:hAnsi="Cambria Math"/>
            <w:sz w:val="22"/>
            <w:szCs w:val="22"/>
          </w:rPr>
          <m:t>o(</m:t>
        </m:r>
        <w:proofErr w:type="gramEnd"/>
        <m:r>
          <w:rPr>
            <w:rFonts w:ascii="Cambria Math" w:eastAsia="Times New Roman" w:hAnsi="Cambria Math"/>
            <w:sz w:val="22"/>
            <w:szCs w:val="22"/>
          </w:rPr>
          <m:t>1)</m:t>
        </m:r>
      </m:oMath>
      <w:r w:rsidRPr="00D5368E">
        <w:rPr>
          <w:rFonts w:asciiTheme="majorHAnsi" w:eastAsia="Times New Roman" w:hAnsiTheme="majorHAnsi"/>
          <w:sz w:val="22"/>
          <w:szCs w:val="22"/>
        </w:rPr>
        <w:t xml:space="preserve">, for all i=1, …, N, where </w:t>
      </w:r>
      <w:proofErr w:type="spellStart"/>
      <w:r w:rsidRPr="00D5368E">
        <w:rPr>
          <w:rFonts w:asciiTheme="majorHAnsi" w:eastAsia="Times New Roman" w:hAnsiTheme="majorHAnsi"/>
          <w:sz w:val="22"/>
          <w:szCs w:val="22"/>
        </w:rPr>
        <w:t>w</w:t>
      </w:r>
      <w:r w:rsidRPr="00D5368E">
        <w:rPr>
          <w:rFonts w:asciiTheme="majorHAnsi" w:eastAsia="Times New Roman" w:hAnsiTheme="majorHAnsi"/>
          <w:sz w:val="22"/>
          <w:szCs w:val="22"/>
          <w:vertAlign w:val="subscript"/>
        </w:rPr>
        <w:t>i</w:t>
      </w:r>
      <w:proofErr w:type="spellEnd"/>
      <w:r w:rsidRPr="00D5368E">
        <w:rPr>
          <w:rFonts w:asciiTheme="majorHAnsi" w:eastAsia="Times New Roman" w:hAnsiTheme="majorHAnsi"/>
          <w:sz w:val="22"/>
          <w:szCs w:val="22"/>
        </w:rPr>
        <w:t xml:space="preserve"> is the </w:t>
      </w:r>
      <w:proofErr w:type="spellStart"/>
      <w:r w:rsidRPr="00D5368E">
        <w:rPr>
          <w:rFonts w:asciiTheme="majorHAnsi" w:eastAsia="Times New Roman" w:hAnsiTheme="majorHAnsi"/>
          <w:i/>
          <w:sz w:val="22"/>
          <w:szCs w:val="22"/>
        </w:rPr>
        <w:t>i</w:t>
      </w:r>
      <w:r w:rsidRPr="00D5368E">
        <w:rPr>
          <w:rFonts w:asciiTheme="majorHAnsi" w:eastAsia="Times New Roman" w:hAnsiTheme="majorHAnsi"/>
          <w:i/>
          <w:sz w:val="22"/>
          <w:szCs w:val="22"/>
          <w:vertAlign w:val="superscript"/>
        </w:rPr>
        <w:t>th</w:t>
      </w:r>
      <w:proofErr w:type="spellEnd"/>
      <w:r w:rsidRPr="00D5368E">
        <w:rPr>
          <w:rFonts w:asciiTheme="majorHAnsi" w:eastAsia="Times New Roman" w:hAnsiTheme="majorHAnsi"/>
          <w:sz w:val="22"/>
          <w:szCs w:val="22"/>
        </w:rPr>
        <w:t xml:space="preserve"> element of </w:t>
      </w:r>
      <w:r w:rsidRPr="00D5368E">
        <w:rPr>
          <w:rFonts w:asciiTheme="majorHAnsi" w:eastAsia="Times New Roman" w:hAnsiTheme="majorHAnsi"/>
          <w:i/>
          <w:sz w:val="22"/>
          <w:szCs w:val="22"/>
        </w:rPr>
        <w:t>W</w:t>
      </w:r>
      <w:r w:rsidRPr="00D5368E">
        <w:rPr>
          <w:rFonts w:asciiTheme="majorHAnsi" w:eastAsia="Times New Roman" w:hAnsiTheme="majorHAnsi"/>
          <w:sz w:val="22"/>
          <w:szCs w:val="22"/>
        </w:rPr>
        <w:t xml:space="preserve">. Note that this assumption can only be violated when the covariates are extremely sparse, which rarely happens in real data. First, </w:t>
      </w:r>
      <m:oMath>
        <m:r>
          <w:rPr>
            <w:rFonts w:ascii="Cambria Math" w:eastAsia="Times New Roman" w:hAnsi="Cambria Math"/>
            <w:sz w:val="22"/>
            <w:szCs w:val="22"/>
          </w:rPr>
          <m:t>Var</m:t>
        </m:r>
        <m:d>
          <m:dPr>
            <m:ctrlPr>
              <w:rPr>
                <w:rFonts w:ascii="Cambria Math" w:eastAsia="Times New Roman" w:hAnsi="Cambria Math"/>
                <w:i/>
                <w:sz w:val="22"/>
                <w:szCs w:val="22"/>
              </w:rPr>
            </m:ctrlPr>
          </m:dPr>
          <m:e>
            <m:r>
              <w:rPr>
                <w:rFonts w:ascii="Cambria Math" w:eastAsia="Times New Roman" w:hAnsi="Cambria Math"/>
                <w:sz w:val="22"/>
                <w:szCs w:val="22"/>
              </w:rPr>
              <m:t>T</m:t>
            </m:r>
          </m:e>
        </m:d>
      </m:oMath>
      <w:r w:rsidRPr="00D5368E">
        <w:rPr>
          <w:rFonts w:asciiTheme="majorHAnsi" w:eastAsia="Times New Roman" w:hAnsiTheme="majorHAnsi"/>
          <w:sz w:val="22"/>
          <w:szCs w:val="22"/>
        </w:rPr>
        <w:t xml:space="preserve"> can be written as</w:t>
      </w:r>
    </w:p>
    <w:p w14:paraId="511EB9FB" w14:textId="77777777" w:rsidR="00C533CD" w:rsidRPr="00D5368E" w:rsidRDefault="00C533CD" w:rsidP="00C533CD">
      <w:pPr>
        <w:pStyle w:val="ListParagraph"/>
        <w:ind w:left="0"/>
        <w:jc w:val="both"/>
        <w:rPr>
          <w:rFonts w:asciiTheme="majorHAnsi" w:eastAsia="Times New Roman" w:hAnsiTheme="majorHAnsi"/>
          <w:sz w:val="22"/>
          <w:szCs w:val="22"/>
        </w:rPr>
      </w:pPr>
    </w:p>
    <w:p w14:paraId="22D1A2F5" w14:textId="36B8C1CF" w:rsidR="00C533CD" w:rsidRPr="00D5368E" w:rsidRDefault="00C533CD" w:rsidP="00C533CD">
      <w:pPr>
        <w:jc w:val="both"/>
        <w:rPr>
          <w:rFonts w:asciiTheme="majorHAnsi" w:eastAsia="Times New Roman" w:hAnsiTheme="majorHAnsi"/>
          <w:sz w:val="22"/>
          <w:szCs w:val="22"/>
        </w:rPr>
      </w:pPr>
      <m:oMathPara>
        <m:oMath>
          <m:r>
            <w:rPr>
              <w:rFonts w:ascii="Cambria Math" w:eastAsia="Times New Roman" w:hAnsi="Cambria Math"/>
              <w:sz w:val="22"/>
              <w:szCs w:val="22"/>
            </w:rPr>
            <m:t>Var</m:t>
          </m:r>
          <m:d>
            <m:dPr>
              <m:ctrlPr>
                <w:rPr>
                  <w:rFonts w:ascii="Cambria Math" w:eastAsia="Times New Roman" w:hAnsi="Cambria Math"/>
                  <w:i/>
                  <w:sz w:val="22"/>
                  <w:szCs w:val="22"/>
                </w:rPr>
              </m:ctrlPr>
            </m:dPr>
            <m:e>
              <m:r>
                <w:rPr>
                  <w:rFonts w:ascii="Cambria Math" w:eastAsia="Times New Roman" w:hAnsi="Cambria Math"/>
                  <w:sz w:val="22"/>
                  <w:szCs w:val="22"/>
                </w:rPr>
                <m:t>T</m:t>
              </m:r>
            </m:e>
          </m:d>
          <m:r>
            <w:rPr>
              <w:rFonts w:ascii="Cambria Math" w:eastAsia="Times New Roman" w:hAnsi="Cambria Math"/>
              <w:sz w:val="22"/>
              <w:szCs w:val="22"/>
            </w:rPr>
            <m:t xml:space="preserve">= </m:t>
          </m:r>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r>
            <w:rPr>
              <w:rFonts w:ascii="Cambria Math" w:eastAsia="Times New Roman" w:hAnsi="Cambria Math"/>
              <w:sz w:val="22"/>
              <w:szCs w:val="22"/>
            </w:rPr>
            <m:t>P</m:t>
          </m:r>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r>
            <w:rPr>
              <w:rFonts w:ascii="Cambria Math" w:eastAsia="Times New Roman" w:hAnsi="Cambria Math"/>
              <w:sz w:val="22"/>
              <w:szCs w:val="22"/>
            </w:rPr>
            <m:t>=</m:t>
          </m:r>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acc>
                <m:accPr>
                  <m:ctrlPr>
                    <w:rPr>
                      <w:rFonts w:ascii="Cambria Math" w:eastAsia="Times New Roman" w:hAnsi="Cambria Math"/>
                      <w:i/>
                      <w:sz w:val="22"/>
                      <w:szCs w:val="22"/>
                    </w:rPr>
                  </m:ctrlPr>
                </m:accPr>
                <m:e>
                  <m:r>
                    <w:rPr>
                      <w:rFonts w:ascii="Cambria Math" w:eastAsia="Times New Roman" w:hAnsi="Cambria Math"/>
                      <w:sz w:val="22"/>
                      <w:szCs w:val="22"/>
                    </w:rPr>
                    <m:t>Σ</m:t>
                  </m:r>
                </m:e>
              </m:acc>
            </m:e>
            <m:sup>
              <m:r>
                <w:rPr>
                  <w:rFonts w:ascii="Cambria Math" w:eastAsia="Times New Roman" w:hAnsi="Cambria Math"/>
                  <w:sz w:val="22"/>
                  <w:szCs w:val="22"/>
                </w:rPr>
                <m:t>-1</m:t>
              </m:r>
            </m:sup>
          </m:sSup>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r>
            <w:rPr>
              <w:rFonts w:ascii="Cambria Math" w:eastAsia="Times New Roman" w:hAnsi="Cambria Math"/>
              <w:sz w:val="22"/>
              <w:szCs w:val="22"/>
            </w:rPr>
            <m:t>-</m:t>
          </m:r>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acc>
                <m:accPr>
                  <m:ctrlPr>
                    <w:rPr>
                      <w:rFonts w:ascii="Cambria Math" w:eastAsia="Times New Roman" w:hAnsi="Cambria Math"/>
                      <w:i/>
                      <w:sz w:val="22"/>
                      <w:szCs w:val="22"/>
                    </w:rPr>
                  </m:ctrlPr>
                </m:accPr>
                <m:e>
                  <m:r>
                    <w:rPr>
                      <w:rFonts w:ascii="Cambria Math" w:eastAsia="Times New Roman" w:hAnsi="Cambria Math"/>
                      <w:sz w:val="22"/>
                      <w:szCs w:val="22"/>
                    </w:rPr>
                    <m:t>Σ</m:t>
                  </m:r>
                </m:e>
              </m:acc>
            </m:e>
            <m:sup>
              <m:r>
                <w:rPr>
                  <w:rFonts w:ascii="Cambria Math" w:eastAsia="Times New Roman" w:hAnsi="Cambria Math"/>
                  <w:sz w:val="22"/>
                  <w:szCs w:val="22"/>
                </w:rPr>
                <m:t>-1</m:t>
              </m:r>
            </m:sup>
          </m:sSup>
          <m:r>
            <w:rPr>
              <w:rFonts w:ascii="Cambria Math" w:eastAsia="Times New Roman" w:hAnsi="Cambria Math"/>
              <w:sz w:val="22"/>
              <w:szCs w:val="22"/>
            </w:rPr>
            <m:t>X</m:t>
          </m:r>
          <m:sSup>
            <m:sSupPr>
              <m:ctrlPr>
                <w:rPr>
                  <w:rFonts w:ascii="Cambria Math" w:eastAsia="Times New Roman" w:hAnsi="Cambria Math" w:cstheme="minorBidi"/>
                  <w:i/>
                  <w:sz w:val="22"/>
                  <w:szCs w:val="22"/>
                  <w:lang w:eastAsia="en-US"/>
                </w:rPr>
              </m:ctrlPr>
            </m:sSupPr>
            <m:e>
              <m:d>
                <m:dPr>
                  <m:ctrlPr>
                    <w:rPr>
                      <w:rFonts w:ascii="Cambria Math" w:eastAsia="Times New Roman" w:hAnsi="Cambria Math"/>
                      <w:i/>
                      <w:sz w:val="22"/>
                      <w:szCs w:val="22"/>
                    </w:rPr>
                  </m:ctrlPr>
                </m:dPr>
                <m:e>
                  <m:sSup>
                    <m:sSupPr>
                      <m:ctrlPr>
                        <w:rPr>
                          <w:rFonts w:ascii="Cambria Math" w:eastAsia="Times New Roman" w:hAnsi="Cambria Math"/>
                          <w:i/>
                          <w:sz w:val="22"/>
                          <w:szCs w:val="22"/>
                        </w:rPr>
                      </m:ctrlPr>
                    </m:sSupPr>
                    <m:e>
                      <m:r>
                        <w:rPr>
                          <w:rFonts w:ascii="Cambria Math" w:eastAsia="Times New Roman" w:hAnsi="Cambria Math"/>
                          <w:sz w:val="22"/>
                          <w:szCs w:val="22"/>
                        </w:rPr>
                        <m:t>X</m:t>
                      </m:r>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acc>
                        <m:accPr>
                          <m:ctrlPr>
                            <w:rPr>
                              <w:rFonts w:ascii="Cambria Math" w:eastAsia="Times New Roman" w:hAnsi="Cambria Math"/>
                              <w:i/>
                              <w:sz w:val="22"/>
                              <w:szCs w:val="22"/>
                            </w:rPr>
                          </m:ctrlPr>
                        </m:accPr>
                        <m:e>
                          <m:r>
                            <w:rPr>
                              <w:rFonts w:ascii="Cambria Math" w:eastAsia="Times New Roman" w:hAnsi="Cambria Math"/>
                              <w:sz w:val="22"/>
                              <w:szCs w:val="22"/>
                            </w:rPr>
                            <m:t>Σ</m:t>
                          </m:r>
                        </m:e>
                      </m:acc>
                    </m:e>
                    <m:sup>
                      <m:r>
                        <w:rPr>
                          <w:rFonts w:ascii="Cambria Math" w:eastAsia="Times New Roman" w:hAnsi="Cambria Math"/>
                          <w:sz w:val="22"/>
                          <w:szCs w:val="22"/>
                        </w:rPr>
                        <m:t>-1</m:t>
                      </m:r>
                    </m:sup>
                  </m:sSup>
                  <m:r>
                    <w:rPr>
                      <w:rFonts w:ascii="Cambria Math" w:eastAsia="Times New Roman" w:hAnsi="Cambria Math"/>
                      <w:sz w:val="22"/>
                      <w:szCs w:val="22"/>
                    </w:rPr>
                    <m:t>X</m:t>
                  </m:r>
                </m:e>
              </m:d>
            </m:e>
            <m:sup>
              <m:r>
                <w:rPr>
                  <w:rFonts w:ascii="Cambria Math" w:eastAsia="Times New Roman" w:hAnsi="Cambria Math"/>
                  <w:sz w:val="22"/>
                  <w:szCs w:val="22"/>
                </w:rPr>
                <m:t>-1</m:t>
              </m:r>
            </m:sup>
          </m:sSup>
          <m:sSup>
            <m:sSupPr>
              <m:ctrlPr>
                <w:rPr>
                  <w:rFonts w:ascii="Cambria Math" w:eastAsia="Times New Roman" w:hAnsi="Cambria Math"/>
                  <w:i/>
                  <w:sz w:val="22"/>
                  <w:szCs w:val="22"/>
                </w:rPr>
              </m:ctrlPr>
            </m:sSupPr>
            <m:e>
              <m:r>
                <w:rPr>
                  <w:rFonts w:ascii="Cambria Math" w:eastAsia="Times New Roman" w:hAnsi="Cambria Math"/>
                  <w:sz w:val="22"/>
                  <w:szCs w:val="22"/>
                </w:rPr>
                <m:t>X</m:t>
              </m:r>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acc>
                <m:accPr>
                  <m:ctrlPr>
                    <w:rPr>
                      <w:rFonts w:ascii="Cambria Math" w:eastAsia="Times New Roman" w:hAnsi="Cambria Math"/>
                      <w:i/>
                      <w:sz w:val="22"/>
                      <w:szCs w:val="22"/>
                    </w:rPr>
                  </m:ctrlPr>
                </m:accPr>
                <m:e>
                  <m:r>
                    <w:rPr>
                      <w:rFonts w:ascii="Cambria Math" w:eastAsia="Times New Roman" w:hAnsi="Cambria Math"/>
                      <w:sz w:val="22"/>
                      <w:szCs w:val="22"/>
                    </w:rPr>
                    <m:t>Σ</m:t>
                  </m:r>
                </m:e>
              </m:acc>
            </m:e>
            <m:sup>
              <m:r>
                <w:rPr>
                  <w:rFonts w:ascii="Cambria Math" w:eastAsia="Times New Roman" w:hAnsi="Cambria Math"/>
                  <w:sz w:val="22"/>
                  <w:szCs w:val="22"/>
                </w:rPr>
                <m:t>-1</m:t>
              </m:r>
            </m:sup>
          </m:sSup>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r>
            <w:rPr>
              <w:rFonts w:ascii="Cambria Math" w:eastAsia="Times New Roman" w:hAnsi="Cambria Math"/>
              <w:sz w:val="22"/>
              <w:szCs w:val="22"/>
            </w:rPr>
            <m:t xml:space="preserve">        (3)</m:t>
          </m:r>
        </m:oMath>
      </m:oMathPara>
    </w:p>
    <w:p w14:paraId="5F656380" w14:textId="5A76B3DD" w:rsidR="00C533CD" w:rsidRPr="00D5368E" w:rsidRDefault="00C533CD" w:rsidP="00C533CD">
      <w:pPr>
        <w:jc w:val="both"/>
        <w:rPr>
          <w:rFonts w:asciiTheme="majorHAnsi" w:eastAsia="Times New Roman" w:hAnsiTheme="majorHAnsi"/>
          <w:sz w:val="22"/>
          <w:szCs w:val="22"/>
        </w:rPr>
      </w:pPr>
      <w:r w:rsidRPr="00D5368E">
        <w:rPr>
          <w:rFonts w:asciiTheme="majorHAnsi" w:eastAsia="Times New Roman" w:hAnsiTheme="majorHAnsi"/>
          <w:sz w:val="22"/>
          <w:szCs w:val="22"/>
        </w:rPr>
        <w:t xml:space="preserve">Since </w:t>
      </w:r>
      <m:oMath>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oMath>
      <w:r w:rsidRPr="00D5368E">
        <w:rPr>
          <w:rFonts w:asciiTheme="majorHAnsi" w:eastAsia="Times New Roman" w:hAnsiTheme="majorHAnsi"/>
          <w:sz w:val="22"/>
          <w:szCs w:val="22"/>
        </w:rPr>
        <w:t xml:space="preserve"> is adjusted by covariates, it can be shown that </w:t>
      </w:r>
      <m:oMath>
        <m:sSup>
          <m:sSupPr>
            <m:ctrlPr>
              <w:rPr>
                <w:rFonts w:ascii="Cambria Math" w:eastAsia="Times New Roman" w:hAnsi="Cambria Math" w:cstheme="minorBidi"/>
                <w:i/>
                <w:sz w:val="22"/>
                <w:szCs w:val="22"/>
                <w:lang w:eastAsia="en-US"/>
              </w:rPr>
            </m:ctrlPr>
          </m:sSupPr>
          <m:e>
            <m:d>
              <m:dPr>
                <m:ctrlPr>
                  <w:rPr>
                    <w:rFonts w:ascii="Cambria Math" w:eastAsia="Times New Roman" w:hAnsi="Cambria Math"/>
                    <w:i/>
                    <w:sz w:val="22"/>
                    <w:szCs w:val="22"/>
                  </w:rPr>
                </m:ctrlPr>
              </m:dPr>
              <m:e>
                <m:sSup>
                  <m:sSupPr>
                    <m:ctrlPr>
                      <w:rPr>
                        <w:rFonts w:ascii="Cambria Math" w:eastAsia="Times New Roman" w:hAnsi="Cambria Math"/>
                        <w:i/>
                        <w:sz w:val="22"/>
                        <w:szCs w:val="22"/>
                      </w:rPr>
                    </m:ctrlPr>
                  </m:sSupPr>
                  <m:e>
                    <m:r>
                      <w:rPr>
                        <w:rFonts w:ascii="Cambria Math" w:eastAsia="Times New Roman" w:hAnsi="Cambria Math"/>
                        <w:sz w:val="22"/>
                        <w:szCs w:val="22"/>
                      </w:rPr>
                      <m:t>X</m:t>
                    </m:r>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acc>
                      <m:accPr>
                        <m:ctrlPr>
                          <w:rPr>
                            <w:rFonts w:ascii="Cambria Math" w:eastAsia="Times New Roman" w:hAnsi="Cambria Math"/>
                            <w:i/>
                            <w:sz w:val="22"/>
                            <w:szCs w:val="22"/>
                          </w:rPr>
                        </m:ctrlPr>
                      </m:accPr>
                      <m:e>
                        <m:r>
                          <w:rPr>
                            <w:rFonts w:ascii="Cambria Math" w:eastAsia="Times New Roman" w:hAnsi="Cambria Math"/>
                            <w:sz w:val="22"/>
                            <w:szCs w:val="22"/>
                          </w:rPr>
                          <m:t>Σ</m:t>
                        </m:r>
                      </m:e>
                    </m:acc>
                  </m:e>
                  <m:sup>
                    <m:r>
                      <w:rPr>
                        <w:rFonts w:ascii="Cambria Math" w:eastAsia="Times New Roman" w:hAnsi="Cambria Math"/>
                        <w:sz w:val="22"/>
                        <w:szCs w:val="22"/>
                      </w:rPr>
                      <m:t>-1</m:t>
                    </m:r>
                  </m:sup>
                </m:sSup>
                <m:r>
                  <w:rPr>
                    <w:rFonts w:ascii="Cambria Math" w:eastAsia="Times New Roman" w:hAnsi="Cambria Math"/>
                    <w:sz w:val="22"/>
                    <w:szCs w:val="22"/>
                  </w:rPr>
                  <m:t>X</m:t>
                </m:r>
              </m:e>
            </m:d>
          </m:e>
          <m:sup>
            <m:r>
              <w:rPr>
                <w:rFonts w:ascii="Cambria Math" w:eastAsia="Times New Roman" w:hAnsi="Cambria Math"/>
                <w:sz w:val="22"/>
                <w:szCs w:val="22"/>
              </w:rPr>
              <m:t>-1</m:t>
            </m:r>
          </m:sup>
        </m:sSup>
        <m:sSup>
          <m:sSupPr>
            <m:ctrlPr>
              <w:rPr>
                <w:rFonts w:ascii="Cambria Math" w:eastAsia="Times New Roman" w:hAnsi="Cambria Math"/>
                <w:i/>
                <w:sz w:val="22"/>
                <w:szCs w:val="22"/>
              </w:rPr>
            </m:ctrlPr>
          </m:sSupPr>
          <m:e>
            <m:r>
              <w:rPr>
                <w:rFonts w:ascii="Cambria Math" w:eastAsia="Times New Roman" w:hAnsi="Cambria Math"/>
                <w:sz w:val="22"/>
                <w:szCs w:val="22"/>
              </w:rPr>
              <m:t>X</m:t>
            </m:r>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acc>
              <m:accPr>
                <m:ctrlPr>
                  <w:rPr>
                    <w:rFonts w:ascii="Cambria Math" w:eastAsia="Times New Roman" w:hAnsi="Cambria Math"/>
                    <w:i/>
                    <w:sz w:val="22"/>
                    <w:szCs w:val="22"/>
                  </w:rPr>
                </m:ctrlPr>
              </m:accPr>
              <m:e>
                <m:r>
                  <w:rPr>
                    <w:rFonts w:ascii="Cambria Math" w:eastAsia="Times New Roman" w:hAnsi="Cambria Math"/>
                    <w:sz w:val="22"/>
                    <w:szCs w:val="22"/>
                  </w:rPr>
                  <m:t>Σ</m:t>
                </m:r>
              </m:e>
            </m:acc>
          </m:e>
          <m:sup>
            <m:r>
              <w:rPr>
                <w:rFonts w:ascii="Cambria Math" w:eastAsia="Times New Roman" w:hAnsi="Cambria Math"/>
                <w:sz w:val="22"/>
                <w:szCs w:val="22"/>
              </w:rPr>
              <m:t>-1</m:t>
            </m:r>
          </m:sup>
        </m:sSup>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O</m:t>
            </m:r>
          </m:e>
          <m:sub>
            <m:r>
              <w:rPr>
                <w:rFonts w:ascii="Cambria Math" w:eastAsia="Times New Roman" w:hAnsi="Cambria Math"/>
                <w:sz w:val="22"/>
                <w:szCs w:val="22"/>
              </w:rPr>
              <m:t>P</m:t>
            </m:r>
          </m:sub>
        </m:sSub>
        <m:d>
          <m:dPr>
            <m:ctrlPr>
              <w:rPr>
                <w:rFonts w:ascii="Cambria Math" w:eastAsia="Times New Roman" w:hAnsi="Cambria Math"/>
                <w:i/>
                <w:sz w:val="22"/>
                <w:szCs w:val="22"/>
              </w:rPr>
            </m:ctrlPr>
          </m:dPr>
          <m:e>
            <m:sSup>
              <m:sSupPr>
                <m:ctrlPr>
                  <w:rPr>
                    <w:rFonts w:ascii="Cambria Math" w:eastAsia="Times New Roman" w:hAnsi="Cambria Math"/>
                    <w:i/>
                    <w:sz w:val="22"/>
                    <w:szCs w:val="22"/>
                  </w:rPr>
                </m:ctrlPr>
              </m:sSupPr>
              <m:e>
                <m:r>
                  <w:rPr>
                    <w:rFonts w:ascii="Cambria Math" w:eastAsia="Times New Roman" w:hAnsi="Cambria Math"/>
                    <w:sz w:val="22"/>
                    <w:szCs w:val="22"/>
                  </w:rPr>
                  <m:t>N</m:t>
                </m:r>
              </m:e>
              <m:sup>
                <m:r>
                  <w:rPr>
                    <w:rFonts w:ascii="Cambria Math" w:eastAsia="Times New Roman" w:hAnsi="Cambria Math"/>
                    <w:sz w:val="22"/>
                    <w:szCs w:val="22"/>
                  </w:rPr>
                  <m:t>-</m:t>
                </m:r>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sup>
            </m:sSup>
          </m:e>
        </m:d>
        <m:r>
          <w:rPr>
            <w:rFonts w:ascii="Cambria Math" w:eastAsia="Times New Roman" w:hAnsi="Cambria Math"/>
            <w:sz w:val="22"/>
            <w:szCs w:val="22"/>
          </w:rPr>
          <m:t>,</m:t>
        </m:r>
      </m:oMath>
      <w:r w:rsidRPr="00D5368E">
        <w:rPr>
          <w:rFonts w:asciiTheme="majorHAnsi" w:eastAsia="Times New Roman" w:hAnsiTheme="majorHAnsi"/>
          <w:sz w:val="22"/>
          <w:szCs w:val="22"/>
        </w:rPr>
        <w:t xml:space="preserve"> and hence </w:t>
      </w:r>
      <m:oMath>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acc>
              <m:accPr>
                <m:ctrlPr>
                  <w:rPr>
                    <w:rFonts w:ascii="Cambria Math" w:eastAsia="Times New Roman" w:hAnsi="Cambria Math"/>
                    <w:i/>
                    <w:sz w:val="22"/>
                    <w:szCs w:val="22"/>
                  </w:rPr>
                </m:ctrlPr>
              </m:accPr>
              <m:e>
                <m:r>
                  <w:rPr>
                    <w:rFonts w:ascii="Cambria Math" w:eastAsia="Times New Roman" w:hAnsi="Cambria Math"/>
                    <w:sz w:val="22"/>
                    <w:szCs w:val="22"/>
                  </w:rPr>
                  <m:t>Σ</m:t>
                </m:r>
              </m:e>
            </m:acc>
          </m:e>
          <m:sup>
            <m:r>
              <w:rPr>
                <w:rFonts w:ascii="Cambria Math" w:eastAsia="Times New Roman" w:hAnsi="Cambria Math"/>
                <w:sz w:val="22"/>
                <w:szCs w:val="22"/>
              </w:rPr>
              <m:t>-1</m:t>
            </m:r>
          </m:sup>
        </m:sSup>
        <m:r>
          <w:rPr>
            <w:rFonts w:ascii="Cambria Math" w:eastAsia="Times New Roman" w:hAnsi="Cambria Math"/>
            <w:sz w:val="22"/>
            <w:szCs w:val="22"/>
          </w:rPr>
          <m:t>X</m:t>
        </m:r>
        <m:sSup>
          <m:sSupPr>
            <m:ctrlPr>
              <w:rPr>
                <w:rFonts w:ascii="Cambria Math" w:eastAsia="Times New Roman" w:hAnsi="Cambria Math" w:cstheme="minorBidi"/>
                <w:i/>
                <w:sz w:val="22"/>
                <w:szCs w:val="22"/>
                <w:lang w:eastAsia="en-US"/>
              </w:rPr>
            </m:ctrlPr>
          </m:sSupPr>
          <m:e>
            <m:d>
              <m:dPr>
                <m:ctrlPr>
                  <w:rPr>
                    <w:rFonts w:ascii="Cambria Math" w:eastAsia="Times New Roman" w:hAnsi="Cambria Math"/>
                    <w:i/>
                    <w:sz w:val="22"/>
                    <w:szCs w:val="22"/>
                  </w:rPr>
                </m:ctrlPr>
              </m:dPr>
              <m:e>
                <m:sSup>
                  <m:sSupPr>
                    <m:ctrlPr>
                      <w:rPr>
                        <w:rFonts w:ascii="Cambria Math" w:eastAsia="Times New Roman" w:hAnsi="Cambria Math"/>
                        <w:i/>
                        <w:sz w:val="22"/>
                        <w:szCs w:val="22"/>
                      </w:rPr>
                    </m:ctrlPr>
                  </m:sSupPr>
                  <m:e>
                    <m:r>
                      <w:rPr>
                        <w:rFonts w:ascii="Cambria Math" w:eastAsia="Times New Roman" w:hAnsi="Cambria Math"/>
                        <w:sz w:val="22"/>
                        <w:szCs w:val="22"/>
                      </w:rPr>
                      <m:t>X</m:t>
                    </m:r>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acc>
                      <m:accPr>
                        <m:ctrlPr>
                          <w:rPr>
                            <w:rFonts w:ascii="Cambria Math" w:eastAsia="Times New Roman" w:hAnsi="Cambria Math"/>
                            <w:i/>
                            <w:sz w:val="22"/>
                            <w:szCs w:val="22"/>
                          </w:rPr>
                        </m:ctrlPr>
                      </m:accPr>
                      <m:e>
                        <m:r>
                          <w:rPr>
                            <w:rFonts w:ascii="Cambria Math" w:eastAsia="Times New Roman" w:hAnsi="Cambria Math"/>
                            <w:sz w:val="22"/>
                            <w:szCs w:val="22"/>
                          </w:rPr>
                          <m:t>Σ</m:t>
                        </m:r>
                      </m:e>
                    </m:acc>
                  </m:e>
                  <m:sup>
                    <m:r>
                      <w:rPr>
                        <w:rFonts w:ascii="Cambria Math" w:eastAsia="Times New Roman" w:hAnsi="Cambria Math"/>
                        <w:sz w:val="22"/>
                        <w:szCs w:val="22"/>
                      </w:rPr>
                      <m:t>-1</m:t>
                    </m:r>
                  </m:sup>
                </m:sSup>
                <m:r>
                  <w:rPr>
                    <w:rFonts w:ascii="Cambria Math" w:eastAsia="Times New Roman" w:hAnsi="Cambria Math"/>
                    <w:sz w:val="22"/>
                    <w:szCs w:val="22"/>
                  </w:rPr>
                  <m:t>X</m:t>
                </m:r>
              </m:e>
            </m:d>
          </m:e>
          <m:sup>
            <m:r>
              <w:rPr>
                <w:rFonts w:ascii="Cambria Math" w:eastAsia="Times New Roman" w:hAnsi="Cambria Math"/>
                <w:sz w:val="22"/>
                <w:szCs w:val="22"/>
              </w:rPr>
              <m:t>-1</m:t>
            </m:r>
          </m:sup>
        </m:sSup>
        <m:sSup>
          <m:sSupPr>
            <m:ctrlPr>
              <w:rPr>
                <w:rFonts w:ascii="Cambria Math" w:eastAsia="Times New Roman" w:hAnsi="Cambria Math"/>
                <w:i/>
                <w:sz w:val="22"/>
                <w:szCs w:val="22"/>
              </w:rPr>
            </m:ctrlPr>
          </m:sSupPr>
          <m:e>
            <m:r>
              <w:rPr>
                <w:rFonts w:ascii="Cambria Math" w:eastAsia="Times New Roman" w:hAnsi="Cambria Math"/>
                <w:sz w:val="22"/>
                <w:szCs w:val="22"/>
              </w:rPr>
              <m:t>X</m:t>
            </m:r>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acc>
              <m:accPr>
                <m:ctrlPr>
                  <w:rPr>
                    <w:rFonts w:ascii="Cambria Math" w:eastAsia="Times New Roman" w:hAnsi="Cambria Math"/>
                    <w:i/>
                    <w:sz w:val="22"/>
                    <w:szCs w:val="22"/>
                  </w:rPr>
                </m:ctrlPr>
              </m:accPr>
              <m:e>
                <m:r>
                  <w:rPr>
                    <w:rFonts w:ascii="Cambria Math" w:eastAsia="Times New Roman" w:hAnsi="Cambria Math"/>
                    <w:sz w:val="22"/>
                    <w:szCs w:val="22"/>
                  </w:rPr>
                  <m:t>Σ</m:t>
                </m:r>
              </m:e>
            </m:acc>
          </m:e>
          <m:sup>
            <m:r>
              <w:rPr>
                <w:rFonts w:ascii="Cambria Math" w:eastAsia="Times New Roman" w:hAnsi="Cambria Math"/>
                <w:sz w:val="22"/>
                <w:szCs w:val="22"/>
              </w:rPr>
              <m:t>-1</m:t>
            </m:r>
          </m:sup>
        </m:sSup>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O</m:t>
            </m:r>
          </m:e>
          <m:sub>
            <m:r>
              <w:rPr>
                <w:rFonts w:ascii="Cambria Math" w:eastAsia="Times New Roman" w:hAnsi="Cambria Math"/>
                <w:sz w:val="22"/>
                <w:szCs w:val="22"/>
              </w:rPr>
              <m:t>p</m:t>
            </m:r>
          </m:sub>
        </m:sSub>
        <m:r>
          <w:rPr>
            <w:rFonts w:ascii="Cambria Math" w:eastAsia="Times New Roman" w:hAnsi="Cambria Math"/>
            <w:sz w:val="22"/>
            <w:szCs w:val="22"/>
          </w:rPr>
          <m:t>(1)</m:t>
        </m:r>
      </m:oMath>
      <w:r w:rsidRPr="00D5368E">
        <w:rPr>
          <w:rFonts w:asciiTheme="majorHAnsi" w:eastAsia="Times New Roman" w:hAnsiTheme="majorHAnsi"/>
          <w:sz w:val="22"/>
          <w:szCs w:val="22"/>
        </w:rPr>
        <w:t xml:space="preserve">.  The first term in (3) is </w:t>
      </w:r>
      <m:oMath>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acc>
              <m:accPr>
                <m:ctrlPr>
                  <w:rPr>
                    <w:rFonts w:ascii="Cambria Math" w:eastAsia="Times New Roman" w:hAnsi="Cambria Math"/>
                    <w:i/>
                    <w:sz w:val="22"/>
                    <w:szCs w:val="22"/>
                  </w:rPr>
                </m:ctrlPr>
              </m:accPr>
              <m:e>
                <m:r>
                  <w:rPr>
                    <w:rFonts w:ascii="Cambria Math" w:eastAsia="Times New Roman" w:hAnsi="Cambria Math"/>
                    <w:sz w:val="22"/>
                    <w:szCs w:val="22"/>
                  </w:rPr>
                  <m:t>Σ</m:t>
                </m:r>
              </m:e>
            </m:acc>
          </m:e>
          <m:sup>
            <m:r>
              <w:rPr>
                <w:rFonts w:ascii="Cambria Math" w:eastAsia="Times New Roman" w:hAnsi="Cambria Math"/>
                <w:sz w:val="22"/>
                <w:szCs w:val="22"/>
              </w:rPr>
              <m:t>-1</m:t>
            </m:r>
          </m:sup>
        </m:sSup>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O</m:t>
            </m:r>
          </m:e>
          <m:sub>
            <m:r>
              <w:rPr>
                <w:rFonts w:ascii="Cambria Math" w:eastAsia="Times New Roman" w:hAnsi="Cambria Math"/>
                <w:sz w:val="22"/>
                <w:szCs w:val="22"/>
              </w:rPr>
              <m:t>p</m:t>
            </m:r>
          </m:sub>
        </m:sSub>
        <m:r>
          <w:rPr>
            <w:rFonts w:ascii="Cambria Math" w:eastAsia="Times New Roman" w:hAnsi="Cambria Math"/>
            <w:sz w:val="22"/>
            <w:szCs w:val="22"/>
          </w:rPr>
          <m:t>(N)</m:t>
        </m:r>
      </m:oMath>
      <w:r w:rsidRPr="00D5368E">
        <w:rPr>
          <w:rFonts w:asciiTheme="majorHAnsi" w:eastAsia="Times New Roman" w:hAnsiTheme="majorHAnsi"/>
          <w:sz w:val="22"/>
          <w:szCs w:val="22"/>
        </w:rPr>
        <w:t xml:space="preserve">, so (3) can be approximated by </w:t>
      </w:r>
      <m:oMath>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acc>
              <m:accPr>
                <m:ctrlPr>
                  <w:rPr>
                    <w:rFonts w:ascii="Cambria Math" w:eastAsia="Times New Roman" w:hAnsi="Cambria Math"/>
                    <w:i/>
                    <w:sz w:val="22"/>
                    <w:szCs w:val="22"/>
                  </w:rPr>
                </m:ctrlPr>
              </m:accPr>
              <m:e>
                <m:r>
                  <w:rPr>
                    <w:rFonts w:ascii="Cambria Math" w:eastAsia="Times New Roman" w:hAnsi="Cambria Math"/>
                    <w:sz w:val="22"/>
                    <w:szCs w:val="22"/>
                  </w:rPr>
                  <m:t>Σ</m:t>
                </m:r>
              </m:e>
            </m:acc>
          </m:e>
          <m:sup>
            <m:r>
              <w:rPr>
                <w:rFonts w:ascii="Cambria Math" w:eastAsia="Times New Roman" w:hAnsi="Cambria Math"/>
                <w:sz w:val="22"/>
                <w:szCs w:val="22"/>
              </w:rPr>
              <m:t>-1</m:t>
            </m:r>
          </m:sup>
        </m:sSup>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oMath>
      <w:r w:rsidRPr="00D5368E">
        <w:rPr>
          <w:rFonts w:asciiTheme="majorHAnsi" w:eastAsia="Times New Roman" w:hAnsiTheme="majorHAnsi"/>
          <w:sz w:val="22"/>
          <w:szCs w:val="22"/>
        </w:rPr>
        <w:t xml:space="preserve">. Let </w:t>
      </w:r>
      <m:oMath>
        <m:acc>
          <m:accPr>
            <m:chr m:val="̅"/>
            <m:ctrlPr>
              <w:rPr>
                <w:rFonts w:ascii="Cambria Math" w:eastAsia="Times New Roman" w:hAnsi="Cambria Math"/>
                <w:i/>
                <w:sz w:val="22"/>
                <w:szCs w:val="22"/>
              </w:rPr>
            </m:ctrlPr>
          </m:accPr>
          <m:e>
            <m:r>
              <w:rPr>
                <w:rFonts w:ascii="Cambria Math" w:eastAsia="Times New Roman" w:hAnsi="Cambria Math"/>
                <w:sz w:val="22"/>
                <w:szCs w:val="22"/>
              </w:rPr>
              <m:t>w</m:t>
            </m:r>
          </m:e>
        </m:acc>
      </m:oMath>
      <w:r w:rsidRPr="00D5368E">
        <w:rPr>
          <w:rFonts w:asciiTheme="majorHAnsi" w:eastAsia="Times New Roman" w:hAnsiTheme="majorHAnsi"/>
          <w:sz w:val="22"/>
          <w:szCs w:val="22"/>
        </w:rPr>
        <w:t xml:space="preserve"> be the mean of the diagonal element of </w:t>
      </w:r>
      <m:oMath>
        <m:sSup>
          <m:sSupPr>
            <m:ctrlPr>
              <w:rPr>
                <w:rFonts w:ascii="Cambria Math" w:eastAsia="Times New Roman" w:hAnsi="Cambria Math"/>
                <w:i/>
                <w:sz w:val="22"/>
                <w:szCs w:val="22"/>
              </w:rPr>
            </m:ctrlPr>
          </m:sSupPr>
          <m:e>
            <m:acc>
              <m:accPr>
                <m:ctrlPr>
                  <w:rPr>
                    <w:rFonts w:ascii="Cambria Math" w:eastAsia="Times New Roman" w:hAnsi="Cambria Math"/>
                    <w:i/>
                    <w:sz w:val="22"/>
                    <w:szCs w:val="22"/>
                  </w:rPr>
                </m:ctrlPr>
              </m:accPr>
              <m:e>
                <m:r>
                  <w:rPr>
                    <w:rFonts w:ascii="Cambria Math" w:eastAsia="Times New Roman" w:hAnsi="Cambria Math"/>
                    <w:sz w:val="22"/>
                    <w:szCs w:val="22"/>
                  </w:rPr>
                  <m:t>W</m:t>
                </m:r>
              </m:e>
            </m:acc>
          </m:e>
          <m:sup>
            <m:r>
              <w:rPr>
                <w:rFonts w:ascii="Cambria Math" w:eastAsia="Times New Roman" w:hAnsi="Cambria Math"/>
                <w:sz w:val="22"/>
                <w:szCs w:val="22"/>
              </w:rPr>
              <m:t>-1</m:t>
            </m:r>
          </m:sup>
        </m:sSup>
      </m:oMath>
      <w:r w:rsidRPr="00D5368E">
        <w:rPr>
          <w:rFonts w:asciiTheme="majorHAnsi" w:eastAsia="Times New Roman" w:hAnsiTheme="majorHAnsi"/>
          <w:sz w:val="22"/>
          <w:szCs w:val="22"/>
        </w:rPr>
        <w:t xml:space="preserve"> and </w:t>
      </w:r>
      <m:oMath>
        <m:r>
          <w:rPr>
            <w:rFonts w:ascii="Cambria Math" w:eastAsia="Times New Roman" w:hAnsi="Cambria Math"/>
            <w:sz w:val="22"/>
            <w:szCs w:val="22"/>
          </w:rPr>
          <m:t>ξ=</m:t>
        </m:r>
        <m:sSup>
          <m:sSupPr>
            <m:ctrlPr>
              <w:rPr>
                <w:rFonts w:ascii="Cambria Math" w:eastAsia="Times New Roman" w:hAnsi="Cambria Math"/>
                <w:i/>
                <w:sz w:val="22"/>
                <w:szCs w:val="22"/>
              </w:rPr>
            </m:ctrlPr>
          </m:sSupPr>
          <m:e>
            <m:acc>
              <m:accPr>
                <m:ctrlPr>
                  <w:rPr>
                    <w:rFonts w:ascii="Cambria Math" w:eastAsia="Times New Roman" w:hAnsi="Cambria Math"/>
                    <w:i/>
                    <w:sz w:val="22"/>
                    <w:szCs w:val="22"/>
                  </w:rPr>
                </m:ctrlPr>
              </m:accPr>
              <m:e>
                <m:r>
                  <w:rPr>
                    <w:rFonts w:ascii="Cambria Math" w:eastAsia="Times New Roman" w:hAnsi="Cambria Math"/>
                    <w:sz w:val="22"/>
                    <w:szCs w:val="22"/>
                  </w:rPr>
                  <m:t>W</m:t>
                </m:r>
              </m:e>
            </m:acc>
          </m:e>
          <m:sup>
            <m:r>
              <w:rPr>
                <w:rFonts w:ascii="Cambria Math" w:eastAsia="Times New Roman" w:hAnsi="Cambria Math"/>
                <w:sz w:val="22"/>
                <w:szCs w:val="22"/>
              </w:rPr>
              <m:t>-1</m:t>
            </m:r>
          </m:sup>
        </m:sSup>
        <m:r>
          <w:rPr>
            <w:rFonts w:ascii="Cambria Math" w:eastAsia="Times New Roman" w:hAnsi="Cambria Math"/>
            <w:sz w:val="22"/>
            <w:szCs w:val="22"/>
          </w:rPr>
          <m:t>-</m:t>
        </m:r>
        <m:acc>
          <m:accPr>
            <m:chr m:val="̅"/>
            <m:ctrlPr>
              <w:rPr>
                <w:rFonts w:ascii="Cambria Math" w:eastAsia="Times New Roman" w:hAnsi="Cambria Math"/>
                <w:i/>
                <w:sz w:val="22"/>
                <w:szCs w:val="22"/>
              </w:rPr>
            </m:ctrlPr>
          </m:accPr>
          <m:e>
            <m:r>
              <w:rPr>
                <w:rFonts w:ascii="Cambria Math" w:eastAsia="Times New Roman" w:hAnsi="Cambria Math"/>
                <w:sz w:val="22"/>
                <w:szCs w:val="22"/>
              </w:rPr>
              <m:t>w</m:t>
            </m:r>
          </m:e>
        </m:acc>
        <m:r>
          <w:rPr>
            <w:rFonts w:ascii="Cambria Math" w:eastAsia="Times New Roman" w:hAnsi="Cambria Math"/>
            <w:sz w:val="22"/>
            <w:szCs w:val="22"/>
          </w:rPr>
          <m:t>I</m:t>
        </m:r>
      </m:oMath>
      <w:r w:rsidRPr="00D5368E">
        <w:rPr>
          <w:rFonts w:asciiTheme="majorHAnsi" w:eastAsia="Times New Roman" w:hAnsiTheme="majorHAnsi"/>
          <w:sz w:val="22"/>
          <w:szCs w:val="22"/>
        </w:rPr>
        <w:t xml:space="preserve">. And then </w:t>
      </w:r>
    </w:p>
    <w:p w14:paraId="4FA6FED0" w14:textId="7E2CCC0A" w:rsidR="00C533CD" w:rsidRPr="00D5368E" w:rsidRDefault="00A0445A" w:rsidP="00C533CD">
      <w:pPr>
        <w:jc w:val="both"/>
        <w:rPr>
          <w:rFonts w:asciiTheme="majorHAnsi" w:eastAsia="Times New Roman" w:hAnsiTheme="majorHAnsi"/>
          <w:sz w:val="22"/>
          <w:szCs w:val="22"/>
        </w:rPr>
      </w:pPr>
      <m:oMathPara>
        <m:oMath>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acc>
                <m:accPr>
                  <m:ctrlPr>
                    <w:rPr>
                      <w:rFonts w:ascii="Cambria Math" w:eastAsia="Times New Roman" w:hAnsi="Cambria Math"/>
                      <w:i/>
                      <w:sz w:val="22"/>
                      <w:szCs w:val="22"/>
                    </w:rPr>
                  </m:ctrlPr>
                </m:accPr>
                <m:e>
                  <m:r>
                    <w:rPr>
                      <w:rFonts w:ascii="Cambria Math" w:eastAsia="Times New Roman" w:hAnsi="Cambria Math"/>
                      <w:sz w:val="22"/>
                      <w:szCs w:val="22"/>
                    </w:rPr>
                    <m:t>Σ</m:t>
                  </m:r>
                </m:e>
              </m:acc>
            </m:e>
            <m:sup>
              <m:r>
                <w:rPr>
                  <w:rFonts w:ascii="Cambria Math" w:eastAsia="Times New Roman" w:hAnsi="Cambria Math"/>
                  <w:sz w:val="22"/>
                  <w:szCs w:val="22"/>
                </w:rPr>
                <m:t>-1</m:t>
              </m:r>
            </m:sup>
          </m:sSup>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r>
            <w:rPr>
              <w:rFonts w:ascii="Cambria Math" w:eastAsia="Times New Roman" w:hAnsi="Cambria Math"/>
              <w:sz w:val="22"/>
              <w:szCs w:val="22"/>
            </w:rPr>
            <m:t xml:space="preserve">≈ </m:t>
          </m:r>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acc>
                    <m:accPr>
                      <m:chr m:val="̅"/>
                      <m:ctrlPr>
                        <w:rPr>
                          <w:rFonts w:ascii="Cambria Math" w:eastAsia="Times New Roman" w:hAnsi="Cambria Math"/>
                          <w:i/>
                          <w:sz w:val="22"/>
                          <w:szCs w:val="22"/>
                        </w:rPr>
                      </m:ctrlPr>
                    </m:accPr>
                    <m:e>
                      <m:r>
                        <w:rPr>
                          <w:rFonts w:ascii="Cambria Math" w:eastAsia="Times New Roman" w:hAnsi="Cambria Math"/>
                          <w:sz w:val="22"/>
                          <w:szCs w:val="22"/>
                        </w:rPr>
                        <m:t>w</m:t>
                      </m:r>
                    </m:e>
                  </m:acc>
                  <m:r>
                    <w:rPr>
                      <w:rFonts w:ascii="Cambria Math" w:eastAsia="Times New Roman" w:hAnsi="Cambria Math"/>
                      <w:sz w:val="22"/>
                      <w:szCs w:val="22"/>
                    </w:rPr>
                    <m:t>I+</m:t>
                  </m:r>
                  <m:acc>
                    <m:accPr>
                      <m:ctrlPr>
                        <w:rPr>
                          <w:rFonts w:ascii="Cambria Math" w:eastAsia="Times New Roman" w:hAnsi="Cambria Math"/>
                          <w:i/>
                          <w:sz w:val="22"/>
                          <w:szCs w:val="22"/>
                        </w:rPr>
                      </m:ctrlPr>
                    </m:accPr>
                    <m:e>
                      <m:r>
                        <w:rPr>
                          <w:rFonts w:ascii="Cambria Math" w:eastAsia="Times New Roman" w:hAnsi="Cambria Math"/>
                          <w:sz w:val="22"/>
                          <w:szCs w:val="22"/>
                        </w:rPr>
                        <m:t>τ</m:t>
                      </m:r>
                    </m:e>
                  </m:acc>
                  <m:r>
                    <w:rPr>
                      <w:rFonts w:ascii="Cambria Math" w:eastAsia="Times New Roman" w:hAnsi="Cambria Math"/>
                      <w:sz w:val="22"/>
                      <w:szCs w:val="22"/>
                    </w:rPr>
                    <m:t>ψ</m:t>
                  </m:r>
                </m:e>
              </m:d>
            </m:e>
            <m:sup>
              <m:r>
                <w:rPr>
                  <w:rFonts w:ascii="Cambria Math" w:eastAsia="Times New Roman" w:hAnsi="Cambria Math"/>
                  <w:sz w:val="22"/>
                  <w:szCs w:val="22"/>
                </w:rPr>
                <m:t>-1</m:t>
              </m:r>
            </m:sup>
          </m:sSup>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r>
            <w:rPr>
              <w:rFonts w:ascii="Cambria Math" w:eastAsia="Times New Roman" w:hAnsi="Cambria Math"/>
              <w:sz w:val="22"/>
              <w:szCs w:val="22"/>
            </w:rPr>
            <m:t xml:space="preserve">-  </m:t>
          </m:r>
          <m:sSup>
            <m:sSupPr>
              <m:ctrlPr>
                <w:rPr>
                  <w:rFonts w:ascii="Cambria Math" w:eastAsia="Times New Roman" w:hAnsi="Cambria Math"/>
                  <w:i/>
                  <w:sz w:val="22"/>
                  <w:szCs w:val="22"/>
                </w:rPr>
              </m:ctrlPr>
            </m:sSupPr>
            <m:e>
              <m:r>
                <w:rPr>
                  <w:rFonts w:ascii="Cambria Math" w:eastAsia="Times New Roman" w:hAnsi="Cambria Math"/>
                  <w:sz w:val="22"/>
                  <w:szCs w:val="22"/>
                </w:rPr>
                <m:t>G</m:t>
              </m:r>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acc>
                    <m:accPr>
                      <m:chr m:val="̅"/>
                      <m:ctrlPr>
                        <w:rPr>
                          <w:rFonts w:ascii="Cambria Math" w:eastAsia="Times New Roman" w:hAnsi="Cambria Math"/>
                          <w:i/>
                          <w:sz w:val="22"/>
                          <w:szCs w:val="22"/>
                        </w:rPr>
                      </m:ctrlPr>
                    </m:accPr>
                    <m:e>
                      <m:r>
                        <w:rPr>
                          <w:rFonts w:ascii="Cambria Math" w:eastAsia="Times New Roman" w:hAnsi="Cambria Math"/>
                          <w:sz w:val="22"/>
                          <w:szCs w:val="22"/>
                        </w:rPr>
                        <m:t>w</m:t>
                      </m:r>
                    </m:e>
                  </m:acc>
                  <m:r>
                    <w:rPr>
                      <w:rFonts w:ascii="Cambria Math" w:eastAsia="Times New Roman" w:hAnsi="Cambria Math"/>
                      <w:sz w:val="22"/>
                      <w:szCs w:val="22"/>
                    </w:rPr>
                    <m:t>I+</m:t>
                  </m:r>
                  <m:acc>
                    <m:accPr>
                      <m:ctrlPr>
                        <w:rPr>
                          <w:rFonts w:ascii="Cambria Math" w:eastAsia="Times New Roman" w:hAnsi="Cambria Math"/>
                          <w:i/>
                          <w:sz w:val="22"/>
                          <w:szCs w:val="22"/>
                        </w:rPr>
                      </m:ctrlPr>
                    </m:accPr>
                    <m:e>
                      <m:r>
                        <w:rPr>
                          <w:rFonts w:ascii="Cambria Math" w:eastAsia="Times New Roman" w:hAnsi="Cambria Math"/>
                          <w:sz w:val="22"/>
                          <w:szCs w:val="22"/>
                        </w:rPr>
                        <m:t>τ</m:t>
                      </m:r>
                    </m:e>
                  </m:acc>
                  <m:r>
                    <w:rPr>
                      <w:rFonts w:ascii="Cambria Math" w:eastAsia="Times New Roman" w:hAnsi="Cambria Math"/>
                      <w:sz w:val="22"/>
                      <w:szCs w:val="22"/>
                    </w:rPr>
                    <m:t>ψ</m:t>
                  </m:r>
                </m:e>
              </m:d>
            </m:e>
            <m:sup>
              <m:r>
                <w:rPr>
                  <w:rFonts w:ascii="Cambria Math" w:eastAsia="Times New Roman" w:hAnsi="Cambria Math"/>
                  <w:sz w:val="22"/>
                  <w:szCs w:val="22"/>
                </w:rPr>
                <m:t>-1</m:t>
              </m:r>
            </m:sup>
          </m:sSup>
          <m:r>
            <w:rPr>
              <w:rFonts w:ascii="Cambria Math" w:eastAsia="Times New Roman" w:hAnsi="Cambria Math"/>
              <w:sz w:val="22"/>
              <w:szCs w:val="22"/>
            </w:rPr>
            <m:t>ξ</m:t>
          </m:r>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acc>
                    <m:accPr>
                      <m:chr m:val="̅"/>
                      <m:ctrlPr>
                        <w:rPr>
                          <w:rFonts w:ascii="Cambria Math" w:eastAsia="Times New Roman" w:hAnsi="Cambria Math"/>
                          <w:i/>
                          <w:sz w:val="22"/>
                          <w:szCs w:val="22"/>
                        </w:rPr>
                      </m:ctrlPr>
                    </m:accPr>
                    <m:e>
                      <m:r>
                        <w:rPr>
                          <w:rFonts w:ascii="Cambria Math" w:eastAsia="Times New Roman" w:hAnsi="Cambria Math"/>
                          <w:sz w:val="22"/>
                          <w:szCs w:val="22"/>
                        </w:rPr>
                        <m:t>w</m:t>
                      </m:r>
                    </m:e>
                  </m:acc>
                  <m:r>
                    <w:rPr>
                      <w:rFonts w:ascii="Cambria Math" w:eastAsia="Times New Roman" w:hAnsi="Cambria Math"/>
                      <w:sz w:val="22"/>
                      <w:szCs w:val="22"/>
                    </w:rPr>
                    <m:t>I+</m:t>
                  </m:r>
                  <m:acc>
                    <m:accPr>
                      <m:ctrlPr>
                        <w:rPr>
                          <w:rFonts w:ascii="Cambria Math" w:eastAsia="Times New Roman" w:hAnsi="Cambria Math"/>
                          <w:i/>
                          <w:sz w:val="22"/>
                          <w:szCs w:val="22"/>
                        </w:rPr>
                      </m:ctrlPr>
                    </m:accPr>
                    <m:e>
                      <m:r>
                        <w:rPr>
                          <w:rFonts w:ascii="Cambria Math" w:eastAsia="Times New Roman" w:hAnsi="Cambria Math"/>
                          <w:sz w:val="22"/>
                          <w:szCs w:val="22"/>
                        </w:rPr>
                        <m:t>τ</m:t>
                      </m:r>
                    </m:e>
                  </m:acc>
                  <m:r>
                    <w:rPr>
                      <w:rFonts w:ascii="Cambria Math" w:eastAsia="Times New Roman" w:hAnsi="Cambria Math"/>
                      <w:sz w:val="22"/>
                      <w:szCs w:val="22"/>
                    </w:rPr>
                    <m:t>ψ</m:t>
                  </m:r>
                </m:e>
              </m:d>
            </m:e>
            <m:sup>
              <m:r>
                <w:rPr>
                  <w:rFonts w:ascii="Cambria Math" w:eastAsia="Times New Roman" w:hAnsi="Cambria Math"/>
                  <w:sz w:val="22"/>
                  <w:szCs w:val="22"/>
                </w:rPr>
                <m:t>-1</m:t>
              </m:r>
            </m:sup>
          </m:sSup>
          <m:r>
            <w:rPr>
              <w:rFonts w:ascii="Cambria Math" w:eastAsia="Times New Roman" w:hAnsi="Cambria Math"/>
              <w:sz w:val="22"/>
              <w:szCs w:val="22"/>
            </w:rPr>
            <m:t>G   (4)</m:t>
          </m:r>
        </m:oMath>
      </m:oMathPara>
    </w:p>
    <w:p w14:paraId="548A5F2F" w14:textId="77777777" w:rsidR="00C533CD" w:rsidRPr="00D5368E" w:rsidRDefault="00C533CD" w:rsidP="00C533CD">
      <w:pPr>
        <w:jc w:val="both"/>
        <w:rPr>
          <w:rFonts w:asciiTheme="majorHAnsi" w:eastAsia="Times New Roman" w:hAnsiTheme="majorHAnsi"/>
          <w:sz w:val="22"/>
          <w:szCs w:val="22"/>
        </w:rPr>
      </w:pPr>
    </w:p>
    <w:p w14:paraId="5B725DF2" w14:textId="08A5E7DB" w:rsidR="00C533CD" w:rsidRPr="00D5368E" w:rsidRDefault="00C533CD" w:rsidP="00C533CD">
      <w:pPr>
        <w:jc w:val="both"/>
        <w:rPr>
          <w:rFonts w:asciiTheme="majorHAnsi" w:eastAsia="Times New Roman" w:hAnsiTheme="majorHAnsi"/>
          <w:sz w:val="22"/>
          <w:szCs w:val="22"/>
        </w:rPr>
      </w:pPr>
      <w:r w:rsidRPr="00D5368E">
        <w:rPr>
          <w:rFonts w:asciiTheme="majorHAnsi" w:eastAsia="Times New Roman" w:hAnsiTheme="majorHAnsi"/>
          <w:sz w:val="22"/>
          <w:szCs w:val="22"/>
        </w:rPr>
        <w:t xml:space="preserve">With the assumption </w:t>
      </w:r>
      <m:oMath>
        <m:f>
          <m:fPr>
            <m:ctrlPr>
              <w:rPr>
                <w:rFonts w:ascii="Cambria Math" w:eastAsia="Times New Roman" w:hAnsi="Cambria Math"/>
                <w:i/>
                <w:sz w:val="22"/>
                <w:szCs w:val="22"/>
              </w:rPr>
            </m:ctrlPr>
          </m:fPr>
          <m:num>
            <m:sSub>
              <m:sSubPr>
                <m:ctrlPr>
                  <w:rPr>
                    <w:rFonts w:ascii="Cambria Math" w:eastAsia="Times New Roman" w:hAnsi="Cambria Math"/>
                    <w:i/>
                    <w:sz w:val="22"/>
                    <w:szCs w:val="22"/>
                  </w:rPr>
                </m:ctrlPr>
              </m:sSubPr>
              <m:e>
                <m:r>
                  <w:rPr>
                    <w:rFonts w:ascii="Cambria Math" w:eastAsia="Times New Roman" w:hAnsi="Cambria Math"/>
                    <w:sz w:val="22"/>
                    <w:szCs w:val="22"/>
                  </w:rPr>
                  <m:t>w</m:t>
                </m:r>
              </m:e>
              <m:sub>
                <m:r>
                  <w:rPr>
                    <w:rFonts w:ascii="Cambria Math" w:eastAsia="Times New Roman" w:hAnsi="Cambria Math"/>
                    <w:sz w:val="22"/>
                    <w:szCs w:val="22"/>
                  </w:rPr>
                  <m:t>i</m:t>
                </m:r>
              </m:sub>
            </m:sSub>
          </m:num>
          <m:den>
            <m:nary>
              <m:naryPr>
                <m:chr m:val="∑"/>
                <m:limLoc m:val="undOvr"/>
                <m:ctrlPr>
                  <w:rPr>
                    <w:rFonts w:ascii="Cambria Math" w:eastAsia="Times New Roman" w:hAnsi="Cambria Math"/>
                    <w:i/>
                    <w:sz w:val="22"/>
                    <w:szCs w:val="22"/>
                  </w:rPr>
                </m:ctrlPr>
              </m:naryPr>
              <m:sub>
                <m:r>
                  <w:rPr>
                    <w:rFonts w:ascii="Cambria Math" w:eastAsia="Times New Roman" w:hAnsi="Cambria Math"/>
                    <w:sz w:val="22"/>
                    <w:szCs w:val="22"/>
                  </w:rPr>
                  <m:t>j=1</m:t>
                </m:r>
              </m:sub>
              <m:sup>
                <m:r>
                  <w:rPr>
                    <w:rFonts w:ascii="Cambria Math" w:eastAsia="Times New Roman" w:hAnsi="Cambria Math"/>
                    <w:sz w:val="22"/>
                    <w:szCs w:val="22"/>
                  </w:rPr>
                  <m:t>N</m:t>
                </m:r>
              </m:sup>
              <m:e>
                <m:sSub>
                  <m:sSubPr>
                    <m:ctrlPr>
                      <w:rPr>
                        <w:rFonts w:ascii="Cambria Math" w:eastAsia="Times New Roman" w:hAnsi="Cambria Math"/>
                        <w:i/>
                        <w:sz w:val="22"/>
                        <w:szCs w:val="22"/>
                      </w:rPr>
                    </m:ctrlPr>
                  </m:sSubPr>
                  <m:e>
                    <m:r>
                      <w:rPr>
                        <w:rFonts w:ascii="Cambria Math" w:eastAsia="Times New Roman" w:hAnsi="Cambria Math"/>
                        <w:sz w:val="22"/>
                        <w:szCs w:val="22"/>
                      </w:rPr>
                      <m:t>w</m:t>
                    </m:r>
                  </m:e>
                  <m:sub>
                    <m:r>
                      <w:rPr>
                        <w:rFonts w:ascii="Cambria Math" w:eastAsia="Times New Roman" w:hAnsi="Cambria Math"/>
                        <w:sz w:val="22"/>
                        <w:szCs w:val="22"/>
                      </w:rPr>
                      <m:t>j</m:t>
                    </m:r>
                  </m:sub>
                </m:sSub>
              </m:e>
            </m:nary>
          </m:den>
        </m:f>
        <m:r>
          <w:rPr>
            <w:rFonts w:ascii="Cambria Math" w:eastAsia="Times New Roman" w:hAnsi="Cambria Math"/>
            <w:sz w:val="22"/>
            <w:szCs w:val="22"/>
          </w:rPr>
          <m:t>=</m:t>
        </m:r>
        <w:proofErr w:type="gramStart"/>
        <m:r>
          <w:rPr>
            <w:rFonts w:ascii="Cambria Math" w:eastAsia="Times New Roman" w:hAnsi="Cambria Math"/>
            <w:sz w:val="22"/>
            <w:szCs w:val="22"/>
          </w:rPr>
          <m:t>o(</m:t>
        </m:r>
        <w:proofErr w:type="gramEnd"/>
        <m:r>
          <w:rPr>
            <w:rFonts w:ascii="Cambria Math" w:eastAsia="Times New Roman" w:hAnsi="Cambria Math"/>
            <w:sz w:val="22"/>
            <w:szCs w:val="22"/>
          </w:rPr>
          <m:t>1)</m:t>
        </m:r>
      </m:oMath>
      <w:r w:rsidRPr="00D5368E">
        <w:rPr>
          <w:rFonts w:asciiTheme="majorHAnsi" w:eastAsia="Times New Roman" w:hAnsiTheme="majorHAnsi"/>
          <w:sz w:val="22"/>
          <w:szCs w:val="22"/>
        </w:rPr>
        <w:t xml:space="preserve">, it can be shown </w:t>
      </w:r>
      <m:oMath>
        <m:f>
          <m:fPr>
            <m:ctrlPr>
              <w:rPr>
                <w:rFonts w:ascii="Cambria Math" w:eastAsia="Times New Roman" w:hAnsi="Cambria Math"/>
                <w:i/>
                <w:sz w:val="22"/>
                <w:szCs w:val="22"/>
              </w:rPr>
            </m:ctrlPr>
          </m:fPr>
          <m:num>
            <m:sSup>
              <m:sSupPr>
                <m:ctrlPr>
                  <w:rPr>
                    <w:rFonts w:ascii="Cambria Math" w:eastAsia="Times New Roman" w:hAnsi="Cambria Math"/>
                    <w:i/>
                    <w:sz w:val="22"/>
                    <w:szCs w:val="22"/>
                  </w:rPr>
                </m:ctrlPr>
              </m:sSupPr>
              <m:e>
                <m:r>
                  <w:rPr>
                    <w:rFonts w:ascii="Cambria Math" w:eastAsia="Times New Roman" w:hAnsi="Cambria Math"/>
                    <w:sz w:val="22"/>
                    <w:szCs w:val="22"/>
                  </w:rPr>
                  <m:t>G</m:t>
                </m:r>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acc>
                      <m:accPr>
                        <m:chr m:val="̅"/>
                        <m:ctrlPr>
                          <w:rPr>
                            <w:rFonts w:ascii="Cambria Math" w:eastAsia="Times New Roman" w:hAnsi="Cambria Math"/>
                            <w:i/>
                            <w:sz w:val="22"/>
                            <w:szCs w:val="22"/>
                          </w:rPr>
                        </m:ctrlPr>
                      </m:accPr>
                      <m:e>
                        <m:r>
                          <w:rPr>
                            <w:rFonts w:ascii="Cambria Math" w:eastAsia="Times New Roman" w:hAnsi="Cambria Math"/>
                            <w:sz w:val="22"/>
                            <w:szCs w:val="22"/>
                          </w:rPr>
                          <m:t>w</m:t>
                        </m:r>
                      </m:e>
                    </m:acc>
                    <m:r>
                      <w:rPr>
                        <w:rFonts w:ascii="Cambria Math" w:eastAsia="Times New Roman" w:hAnsi="Cambria Math"/>
                        <w:sz w:val="22"/>
                        <w:szCs w:val="22"/>
                      </w:rPr>
                      <m:t>I+</m:t>
                    </m:r>
                    <m:acc>
                      <m:accPr>
                        <m:ctrlPr>
                          <w:rPr>
                            <w:rFonts w:ascii="Cambria Math" w:eastAsia="Times New Roman" w:hAnsi="Cambria Math"/>
                            <w:i/>
                            <w:sz w:val="22"/>
                            <w:szCs w:val="22"/>
                          </w:rPr>
                        </m:ctrlPr>
                      </m:accPr>
                      <m:e>
                        <m:r>
                          <w:rPr>
                            <w:rFonts w:ascii="Cambria Math" w:eastAsia="Times New Roman" w:hAnsi="Cambria Math"/>
                            <w:sz w:val="22"/>
                            <w:szCs w:val="22"/>
                          </w:rPr>
                          <m:t>τ</m:t>
                        </m:r>
                      </m:e>
                    </m:acc>
                    <m:r>
                      <w:rPr>
                        <w:rFonts w:ascii="Cambria Math" w:eastAsia="Times New Roman" w:hAnsi="Cambria Math"/>
                        <w:sz w:val="22"/>
                        <w:szCs w:val="22"/>
                      </w:rPr>
                      <m:t>ψ</m:t>
                    </m:r>
                  </m:e>
                </m:d>
              </m:e>
              <m:sup>
                <m:r>
                  <w:rPr>
                    <w:rFonts w:ascii="Cambria Math" w:eastAsia="Times New Roman" w:hAnsi="Cambria Math"/>
                    <w:sz w:val="22"/>
                    <w:szCs w:val="22"/>
                  </w:rPr>
                  <m:t>-1</m:t>
                </m:r>
              </m:sup>
            </m:sSup>
            <m:r>
              <w:rPr>
                <w:rFonts w:ascii="Cambria Math" w:eastAsia="Times New Roman" w:hAnsi="Cambria Math"/>
                <w:sz w:val="22"/>
                <w:szCs w:val="22"/>
              </w:rPr>
              <m:t>ξ</m:t>
            </m:r>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acc>
                      <m:accPr>
                        <m:chr m:val="̅"/>
                        <m:ctrlPr>
                          <w:rPr>
                            <w:rFonts w:ascii="Cambria Math" w:eastAsia="Times New Roman" w:hAnsi="Cambria Math"/>
                            <w:i/>
                            <w:sz w:val="22"/>
                            <w:szCs w:val="22"/>
                          </w:rPr>
                        </m:ctrlPr>
                      </m:accPr>
                      <m:e>
                        <m:r>
                          <w:rPr>
                            <w:rFonts w:ascii="Cambria Math" w:eastAsia="Times New Roman" w:hAnsi="Cambria Math"/>
                            <w:sz w:val="22"/>
                            <w:szCs w:val="22"/>
                          </w:rPr>
                          <m:t>w</m:t>
                        </m:r>
                      </m:e>
                    </m:acc>
                    <m:r>
                      <w:rPr>
                        <w:rFonts w:ascii="Cambria Math" w:eastAsia="Times New Roman" w:hAnsi="Cambria Math"/>
                        <w:sz w:val="22"/>
                        <w:szCs w:val="22"/>
                      </w:rPr>
                      <m:t>I+</m:t>
                    </m:r>
                    <m:acc>
                      <m:accPr>
                        <m:ctrlPr>
                          <w:rPr>
                            <w:rFonts w:ascii="Cambria Math" w:eastAsia="Times New Roman" w:hAnsi="Cambria Math"/>
                            <w:i/>
                            <w:sz w:val="22"/>
                            <w:szCs w:val="22"/>
                          </w:rPr>
                        </m:ctrlPr>
                      </m:accPr>
                      <m:e>
                        <m:r>
                          <w:rPr>
                            <w:rFonts w:ascii="Cambria Math" w:eastAsia="Times New Roman" w:hAnsi="Cambria Math"/>
                            <w:sz w:val="22"/>
                            <w:szCs w:val="22"/>
                          </w:rPr>
                          <m:t>τ</m:t>
                        </m:r>
                      </m:e>
                    </m:acc>
                    <m:r>
                      <w:rPr>
                        <w:rFonts w:ascii="Cambria Math" w:eastAsia="Times New Roman" w:hAnsi="Cambria Math"/>
                        <w:sz w:val="22"/>
                        <w:szCs w:val="22"/>
                      </w:rPr>
                      <m:t>ψ</m:t>
                    </m:r>
                  </m:e>
                </m:d>
              </m:e>
              <m:sup>
                <m:r>
                  <w:rPr>
                    <w:rFonts w:ascii="Cambria Math" w:eastAsia="Times New Roman" w:hAnsi="Cambria Math"/>
                    <w:sz w:val="22"/>
                    <w:szCs w:val="22"/>
                  </w:rPr>
                  <m:t>-1</m:t>
                </m:r>
              </m:sup>
            </m:sSup>
            <m:r>
              <w:rPr>
                <w:rFonts w:ascii="Cambria Math" w:eastAsia="Times New Roman" w:hAnsi="Cambria Math"/>
                <w:sz w:val="22"/>
                <w:szCs w:val="22"/>
              </w:rPr>
              <m:t>G</m:t>
            </m:r>
          </m:num>
          <m:den>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acc>
                      <m:accPr>
                        <m:chr m:val="̅"/>
                        <m:ctrlPr>
                          <w:rPr>
                            <w:rFonts w:ascii="Cambria Math" w:eastAsia="Times New Roman" w:hAnsi="Cambria Math"/>
                            <w:i/>
                            <w:sz w:val="22"/>
                            <w:szCs w:val="22"/>
                          </w:rPr>
                        </m:ctrlPr>
                      </m:accPr>
                      <m:e>
                        <m:r>
                          <w:rPr>
                            <w:rFonts w:ascii="Cambria Math" w:eastAsia="Times New Roman" w:hAnsi="Cambria Math"/>
                            <w:sz w:val="22"/>
                            <w:szCs w:val="22"/>
                          </w:rPr>
                          <m:t>w</m:t>
                        </m:r>
                      </m:e>
                    </m:acc>
                    <m:r>
                      <w:rPr>
                        <w:rFonts w:ascii="Cambria Math" w:eastAsia="Times New Roman" w:hAnsi="Cambria Math"/>
                        <w:sz w:val="22"/>
                        <w:szCs w:val="22"/>
                      </w:rPr>
                      <m:t>I+</m:t>
                    </m:r>
                    <m:acc>
                      <m:accPr>
                        <m:ctrlPr>
                          <w:rPr>
                            <w:rFonts w:ascii="Cambria Math" w:eastAsia="Times New Roman" w:hAnsi="Cambria Math"/>
                            <w:i/>
                            <w:sz w:val="22"/>
                            <w:szCs w:val="22"/>
                          </w:rPr>
                        </m:ctrlPr>
                      </m:accPr>
                      <m:e>
                        <m:r>
                          <w:rPr>
                            <w:rFonts w:ascii="Cambria Math" w:eastAsia="Times New Roman" w:hAnsi="Cambria Math"/>
                            <w:sz w:val="22"/>
                            <w:szCs w:val="22"/>
                          </w:rPr>
                          <m:t>τ</m:t>
                        </m:r>
                      </m:e>
                    </m:acc>
                    <m:r>
                      <w:rPr>
                        <w:rFonts w:ascii="Cambria Math" w:eastAsia="Times New Roman" w:hAnsi="Cambria Math"/>
                        <w:sz w:val="22"/>
                        <w:szCs w:val="22"/>
                      </w:rPr>
                      <m:t>ψ</m:t>
                    </m:r>
                  </m:e>
                </m:d>
              </m:e>
              <m:sup>
                <m:r>
                  <w:rPr>
                    <w:rFonts w:ascii="Cambria Math" w:eastAsia="Times New Roman" w:hAnsi="Cambria Math"/>
                    <w:sz w:val="22"/>
                    <w:szCs w:val="22"/>
                  </w:rPr>
                  <m:t>-1</m:t>
                </m:r>
              </m:sup>
            </m:sSup>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den>
        </m:f>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o</m:t>
            </m:r>
          </m:e>
          <m:sub>
            <m:r>
              <w:rPr>
                <w:rFonts w:ascii="Cambria Math" w:eastAsia="Times New Roman" w:hAnsi="Cambria Math"/>
                <w:sz w:val="22"/>
                <w:szCs w:val="22"/>
              </w:rPr>
              <m:t>p</m:t>
            </m:r>
          </m:sub>
        </m:sSub>
        <m:r>
          <w:rPr>
            <w:rFonts w:ascii="Cambria Math" w:eastAsia="Times New Roman" w:hAnsi="Cambria Math"/>
            <w:sz w:val="22"/>
            <w:szCs w:val="22"/>
          </w:rPr>
          <m:t>(1)</m:t>
        </m:r>
      </m:oMath>
      <w:r w:rsidRPr="00D5368E">
        <w:rPr>
          <w:rFonts w:asciiTheme="majorHAnsi" w:eastAsia="Times New Roman" w:hAnsiTheme="majorHAnsi"/>
          <w:sz w:val="22"/>
          <w:szCs w:val="22"/>
        </w:rPr>
        <w:t xml:space="preserve">, therefore (4) can be approximated by the first term, in which </w:t>
      </w:r>
    </w:p>
    <w:p w14:paraId="4D8AFEE1" w14:textId="000D8588" w:rsidR="00C533CD" w:rsidRPr="00D5368E" w:rsidRDefault="00A0445A" w:rsidP="00C533CD">
      <w:pPr>
        <w:jc w:val="both"/>
        <w:rPr>
          <w:rFonts w:asciiTheme="majorHAnsi" w:eastAsia="Times New Roman" w:hAnsiTheme="majorHAnsi"/>
          <w:sz w:val="22"/>
          <w:szCs w:val="22"/>
        </w:rPr>
      </w:pPr>
      <m:oMathPara>
        <m:oMath>
          <m:d>
            <m:dPr>
              <m:ctrlPr>
                <w:rPr>
                  <w:rFonts w:ascii="Cambria Math" w:eastAsia="Times New Roman" w:hAnsi="Cambria Math"/>
                  <w:i/>
                  <w:sz w:val="22"/>
                  <w:szCs w:val="22"/>
                </w:rPr>
              </m:ctrlPr>
            </m:dPr>
            <m:e>
              <m:r>
                <w:rPr>
                  <w:rFonts w:ascii="Cambria Math" w:eastAsia="Times New Roman" w:hAnsi="Cambria Math"/>
                  <w:sz w:val="22"/>
                  <w:szCs w:val="22"/>
                </w:rPr>
                <m:t>4</m:t>
              </m:r>
            </m:e>
          </m:d>
          <m:r>
            <w:rPr>
              <w:rFonts w:ascii="Cambria Math" w:eastAsia="Times New Roman" w:hAnsi="Cambria Math"/>
              <w:sz w:val="22"/>
              <w:szCs w:val="22"/>
            </w:rPr>
            <m:t>≈</m:t>
          </m:r>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acc>
                    <m:accPr>
                      <m:chr m:val="̅"/>
                      <m:ctrlPr>
                        <w:rPr>
                          <w:rFonts w:ascii="Cambria Math" w:eastAsia="Times New Roman" w:hAnsi="Cambria Math"/>
                          <w:i/>
                          <w:sz w:val="22"/>
                          <w:szCs w:val="22"/>
                        </w:rPr>
                      </m:ctrlPr>
                    </m:accPr>
                    <m:e>
                      <m:r>
                        <w:rPr>
                          <w:rFonts w:ascii="Cambria Math" w:eastAsia="Times New Roman" w:hAnsi="Cambria Math"/>
                          <w:sz w:val="22"/>
                          <w:szCs w:val="22"/>
                        </w:rPr>
                        <m:t>w</m:t>
                      </m:r>
                    </m:e>
                  </m:acc>
                  <m:r>
                    <w:rPr>
                      <w:rFonts w:ascii="Cambria Math" w:eastAsia="Times New Roman" w:hAnsi="Cambria Math"/>
                      <w:sz w:val="22"/>
                      <w:szCs w:val="22"/>
                    </w:rPr>
                    <m:t>I+</m:t>
                  </m:r>
                  <m:acc>
                    <m:accPr>
                      <m:ctrlPr>
                        <w:rPr>
                          <w:rFonts w:ascii="Cambria Math" w:eastAsia="Times New Roman" w:hAnsi="Cambria Math"/>
                          <w:i/>
                          <w:sz w:val="22"/>
                          <w:szCs w:val="22"/>
                        </w:rPr>
                      </m:ctrlPr>
                    </m:accPr>
                    <m:e>
                      <m:r>
                        <w:rPr>
                          <w:rFonts w:ascii="Cambria Math" w:eastAsia="Times New Roman" w:hAnsi="Cambria Math"/>
                          <w:sz w:val="22"/>
                          <w:szCs w:val="22"/>
                        </w:rPr>
                        <m:t>τ</m:t>
                      </m:r>
                    </m:e>
                  </m:acc>
                  <m:r>
                    <w:rPr>
                      <w:rFonts w:ascii="Cambria Math" w:eastAsia="Times New Roman" w:hAnsi="Cambria Math"/>
                      <w:sz w:val="22"/>
                      <w:szCs w:val="22"/>
                    </w:rPr>
                    <m:t>ψ</m:t>
                  </m:r>
                </m:e>
              </m:d>
            </m:e>
            <m:sup>
              <m:r>
                <w:rPr>
                  <w:rFonts w:ascii="Cambria Math" w:eastAsia="Times New Roman" w:hAnsi="Cambria Math"/>
                  <w:sz w:val="22"/>
                  <w:szCs w:val="22"/>
                </w:rPr>
                <m:t>-1</m:t>
              </m:r>
            </m:sup>
          </m:sSup>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r>
            <w:rPr>
              <w:rFonts w:ascii="Cambria Math" w:eastAsia="Times New Roman" w:hAnsi="Cambria Math"/>
              <w:sz w:val="22"/>
              <w:szCs w:val="22"/>
            </w:rPr>
            <m:t xml:space="preserve">= </m:t>
          </m:r>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sSup>
            <m:sSupPr>
              <m:ctrlPr>
                <w:rPr>
                  <w:rFonts w:ascii="Cambria Math" w:eastAsia="Times New Roman" w:hAnsi="Cambria Math"/>
                  <w:i/>
                  <w:sz w:val="22"/>
                  <w:szCs w:val="22"/>
                </w:rPr>
              </m:ctrlPr>
            </m:sSupPr>
            <m:e>
              <m:r>
                <w:rPr>
                  <w:rFonts w:ascii="Cambria Math" w:eastAsia="Times New Roman" w:hAnsi="Cambria Math"/>
                  <w:sz w:val="22"/>
                  <w:szCs w:val="22"/>
                </w:rPr>
                <m:t>ψ</m:t>
              </m:r>
            </m:e>
            <m:sup>
              <m:r>
                <w:rPr>
                  <w:rFonts w:ascii="Cambria Math" w:eastAsia="Times New Roman" w:hAnsi="Cambria Math"/>
                  <w:sz w:val="22"/>
                  <w:szCs w:val="22"/>
                </w:rPr>
                <m:t>-</m:t>
              </m:r>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sup>
          </m:sSup>
          <m:sSup>
            <m:sSupPr>
              <m:ctrlPr>
                <w:rPr>
                  <w:rFonts w:ascii="Cambria Math" w:eastAsia="Times New Roman" w:hAnsi="Cambria Math"/>
                  <w:i/>
                  <w:sz w:val="22"/>
                  <w:szCs w:val="22"/>
                </w:rPr>
              </m:ctrlPr>
            </m:sSupPr>
            <m:e>
              <m:r>
                <w:rPr>
                  <w:rFonts w:ascii="Cambria Math" w:eastAsia="Times New Roman" w:hAnsi="Cambria Math"/>
                  <w:sz w:val="22"/>
                  <w:szCs w:val="22"/>
                </w:rPr>
                <m:t>ψ</m:t>
              </m:r>
            </m:e>
            <m:sup>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sup>
          </m:sSup>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acc>
                    <m:accPr>
                      <m:chr m:val="̅"/>
                      <m:ctrlPr>
                        <w:rPr>
                          <w:rFonts w:ascii="Cambria Math" w:eastAsia="Times New Roman" w:hAnsi="Cambria Math"/>
                          <w:i/>
                          <w:sz w:val="22"/>
                          <w:szCs w:val="22"/>
                        </w:rPr>
                      </m:ctrlPr>
                    </m:accPr>
                    <m:e>
                      <m:r>
                        <w:rPr>
                          <w:rFonts w:ascii="Cambria Math" w:eastAsia="Times New Roman" w:hAnsi="Cambria Math"/>
                          <w:sz w:val="22"/>
                          <w:szCs w:val="22"/>
                        </w:rPr>
                        <m:t>w</m:t>
                      </m:r>
                    </m:e>
                  </m:acc>
                  <m:r>
                    <w:rPr>
                      <w:rFonts w:ascii="Cambria Math" w:eastAsia="Times New Roman" w:hAnsi="Cambria Math"/>
                      <w:sz w:val="22"/>
                      <w:szCs w:val="22"/>
                    </w:rPr>
                    <m:t>I+</m:t>
                  </m:r>
                  <m:acc>
                    <m:accPr>
                      <m:ctrlPr>
                        <w:rPr>
                          <w:rFonts w:ascii="Cambria Math" w:eastAsia="Times New Roman" w:hAnsi="Cambria Math"/>
                          <w:i/>
                          <w:sz w:val="22"/>
                          <w:szCs w:val="22"/>
                        </w:rPr>
                      </m:ctrlPr>
                    </m:accPr>
                    <m:e>
                      <m:r>
                        <w:rPr>
                          <w:rFonts w:ascii="Cambria Math" w:eastAsia="Times New Roman" w:hAnsi="Cambria Math"/>
                          <w:sz w:val="22"/>
                          <w:szCs w:val="22"/>
                        </w:rPr>
                        <m:t>τ</m:t>
                      </m:r>
                    </m:e>
                  </m:acc>
                  <m:r>
                    <w:rPr>
                      <w:rFonts w:ascii="Cambria Math" w:eastAsia="Times New Roman" w:hAnsi="Cambria Math"/>
                      <w:sz w:val="22"/>
                      <w:szCs w:val="22"/>
                    </w:rPr>
                    <m:t>ψ</m:t>
                  </m:r>
                </m:e>
              </m:d>
            </m:e>
            <m:sup>
              <m:r>
                <w:rPr>
                  <w:rFonts w:ascii="Cambria Math" w:eastAsia="Times New Roman" w:hAnsi="Cambria Math"/>
                  <w:sz w:val="22"/>
                  <w:szCs w:val="22"/>
                </w:rPr>
                <m:t>-1</m:t>
              </m:r>
            </m:sup>
          </m:sSup>
          <m:sSup>
            <m:sSupPr>
              <m:ctrlPr>
                <w:rPr>
                  <w:rFonts w:ascii="Cambria Math" w:eastAsia="Times New Roman" w:hAnsi="Cambria Math"/>
                  <w:i/>
                  <w:sz w:val="22"/>
                  <w:szCs w:val="22"/>
                </w:rPr>
              </m:ctrlPr>
            </m:sSupPr>
            <m:e>
              <m:r>
                <w:rPr>
                  <w:rFonts w:ascii="Cambria Math" w:eastAsia="Times New Roman" w:hAnsi="Cambria Math"/>
                  <w:sz w:val="22"/>
                  <w:szCs w:val="22"/>
                </w:rPr>
                <m:t>ψ</m:t>
              </m:r>
            </m:e>
            <m:sup>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sup>
          </m:sSup>
          <m:sSup>
            <m:sSupPr>
              <m:ctrlPr>
                <w:rPr>
                  <w:rFonts w:ascii="Cambria Math" w:eastAsia="Times New Roman" w:hAnsi="Cambria Math"/>
                  <w:i/>
                  <w:sz w:val="22"/>
                  <w:szCs w:val="22"/>
                </w:rPr>
              </m:ctrlPr>
            </m:sSupPr>
            <m:e>
              <m:r>
                <w:rPr>
                  <w:rFonts w:ascii="Cambria Math" w:eastAsia="Times New Roman" w:hAnsi="Cambria Math"/>
                  <w:sz w:val="22"/>
                  <w:szCs w:val="22"/>
                </w:rPr>
                <m:t>ψ</m:t>
              </m:r>
            </m:e>
            <m:sup>
              <m:r>
                <w:rPr>
                  <w:rFonts w:ascii="Cambria Math" w:eastAsia="Times New Roman" w:hAnsi="Cambria Math"/>
                  <w:sz w:val="22"/>
                  <w:szCs w:val="22"/>
                </w:rPr>
                <m:t>-</m:t>
              </m:r>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sup>
          </m:sSup>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a</m:t>
              </m:r>
            </m:e>
            <m:sup>
              <m:r>
                <w:rPr>
                  <w:rFonts w:ascii="Cambria Math" w:eastAsia="Times New Roman" w:hAnsi="Cambria Math"/>
                  <w:sz w:val="22"/>
                  <w:szCs w:val="22"/>
                </w:rPr>
                <m:t>T</m:t>
              </m:r>
            </m:sup>
          </m:sSup>
          <m:r>
            <w:rPr>
              <w:rFonts w:ascii="Cambria Math" w:eastAsia="Times New Roman" w:hAnsi="Cambria Math"/>
              <w:sz w:val="22"/>
              <w:szCs w:val="22"/>
            </w:rPr>
            <m:t>U</m:t>
          </m:r>
          <m:sSup>
            <m:sSupPr>
              <m:ctrlPr>
                <w:rPr>
                  <w:rFonts w:ascii="Cambria Math" w:eastAsia="Times New Roman" w:hAnsi="Cambria Math"/>
                  <w:i/>
                  <w:sz w:val="22"/>
                  <w:szCs w:val="22"/>
                </w:rPr>
              </m:ctrlPr>
            </m:sSupPr>
            <m:e>
              <m:r>
                <w:rPr>
                  <w:rFonts w:ascii="Cambria Math" w:eastAsia="Times New Roman" w:hAnsi="Cambria Math"/>
                  <w:sz w:val="22"/>
                  <w:szCs w:val="22"/>
                </w:rPr>
                <m:t>Λ</m:t>
              </m:r>
            </m:e>
            <m:sup>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sup>
          </m:sSup>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acc>
                    <m:accPr>
                      <m:chr m:val="̅"/>
                      <m:ctrlPr>
                        <w:rPr>
                          <w:rFonts w:ascii="Cambria Math" w:eastAsia="Times New Roman" w:hAnsi="Cambria Math"/>
                          <w:i/>
                          <w:sz w:val="22"/>
                          <w:szCs w:val="22"/>
                        </w:rPr>
                      </m:ctrlPr>
                    </m:accPr>
                    <m:e>
                      <m:r>
                        <w:rPr>
                          <w:rFonts w:ascii="Cambria Math" w:eastAsia="Times New Roman" w:hAnsi="Cambria Math"/>
                          <w:sz w:val="22"/>
                          <w:szCs w:val="22"/>
                        </w:rPr>
                        <m:t>w</m:t>
                      </m:r>
                    </m:e>
                  </m:acc>
                  <m:r>
                    <w:rPr>
                      <w:rFonts w:ascii="Cambria Math" w:eastAsia="Times New Roman" w:hAnsi="Cambria Math"/>
                      <w:sz w:val="22"/>
                      <w:szCs w:val="22"/>
                    </w:rPr>
                    <m:t>I+</m:t>
                  </m:r>
                  <m:acc>
                    <m:accPr>
                      <m:ctrlPr>
                        <w:rPr>
                          <w:rFonts w:ascii="Cambria Math" w:eastAsia="Times New Roman" w:hAnsi="Cambria Math"/>
                          <w:i/>
                          <w:sz w:val="22"/>
                          <w:szCs w:val="22"/>
                        </w:rPr>
                      </m:ctrlPr>
                    </m:accPr>
                    <m:e>
                      <m:r>
                        <w:rPr>
                          <w:rFonts w:ascii="Cambria Math" w:eastAsia="Times New Roman" w:hAnsi="Cambria Math"/>
                          <w:sz w:val="22"/>
                          <w:szCs w:val="22"/>
                        </w:rPr>
                        <m:t>τ</m:t>
                      </m:r>
                    </m:e>
                  </m:acc>
                  <m:r>
                    <w:rPr>
                      <w:rFonts w:ascii="Cambria Math" w:eastAsia="Times New Roman" w:hAnsi="Cambria Math"/>
                      <w:sz w:val="22"/>
                      <w:szCs w:val="22"/>
                    </w:rPr>
                    <m:t>Λ</m:t>
                  </m:r>
                </m:e>
              </m:d>
            </m:e>
            <m:sup>
              <m:r>
                <w:rPr>
                  <w:rFonts w:ascii="Cambria Math" w:eastAsia="Times New Roman" w:hAnsi="Cambria Math"/>
                  <w:sz w:val="22"/>
                  <w:szCs w:val="22"/>
                </w:rPr>
                <m:t>-1</m:t>
              </m:r>
            </m:sup>
          </m:sSup>
          <m:sSup>
            <m:sSupPr>
              <m:ctrlPr>
                <w:rPr>
                  <w:rFonts w:ascii="Cambria Math" w:eastAsia="Times New Roman" w:hAnsi="Cambria Math"/>
                  <w:i/>
                  <w:sz w:val="22"/>
                  <w:szCs w:val="22"/>
                </w:rPr>
              </m:ctrlPr>
            </m:sSupPr>
            <m:e>
              <m:r>
                <w:rPr>
                  <w:rFonts w:ascii="Cambria Math" w:eastAsia="Times New Roman" w:hAnsi="Cambria Math"/>
                  <w:sz w:val="22"/>
                  <w:szCs w:val="22"/>
                </w:rPr>
                <m:t>Λ</m:t>
              </m:r>
            </m:e>
            <m:sup>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sup>
          </m:sSup>
          <m:r>
            <w:rPr>
              <w:rFonts w:ascii="Cambria Math" w:eastAsia="Times New Roman" w:hAnsi="Cambria Math"/>
              <w:sz w:val="22"/>
              <w:szCs w:val="22"/>
            </w:rPr>
            <m:t>Ua     (5)</m:t>
          </m:r>
        </m:oMath>
      </m:oMathPara>
    </w:p>
    <w:p w14:paraId="6860E224" w14:textId="369C078A" w:rsidR="00C533CD" w:rsidRPr="00D5368E" w:rsidRDefault="00C533CD" w:rsidP="00C533CD">
      <w:pPr>
        <w:jc w:val="both"/>
        <w:rPr>
          <w:rFonts w:asciiTheme="majorHAnsi" w:eastAsia="Times New Roman" w:hAnsiTheme="majorHAnsi"/>
          <w:sz w:val="22"/>
          <w:szCs w:val="22"/>
        </w:rPr>
      </w:pPr>
      <w:proofErr w:type="gramStart"/>
      <w:r w:rsidRPr="00D5368E">
        <w:rPr>
          <w:rFonts w:asciiTheme="majorHAnsi" w:eastAsia="Times New Roman" w:hAnsiTheme="majorHAnsi"/>
          <w:sz w:val="22"/>
          <w:szCs w:val="22"/>
        </w:rPr>
        <w:lastRenderedPageBreak/>
        <w:t>where</w:t>
      </w:r>
      <w:proofErr w:type="gramEnd"/>
      <w:r w:rsidRPr="00D5368E">
        <w:rPr>
          <w:rFonts w:asciiTheme="majorHAnsi" w:eastAsia="Times New Roman" w:hAnsiTheme="majorHAnsi"/>
          <w:sz w:val="22"/>
          <w:szCs w:val="22"/>
        </w:rPr>
        <w:t xml:space="preserve"> U and </w:t>
      </w:r>
      <m:oMath>
        <m:r>
          <w:rPr>
            <w:rFonts w:ascii="Cambria Math" w:eastAsia="Times New Roman" w:hAnsi="Cambria Math"/>
            <w:sz w:val="22"/>
            <w:szCs w:val="22"/>
          </w:rPr>
          <m:t xml:space="preserve">Λ </m:t>
        </m:r>
      </m:oMath>
      <w:r w:rsidRPr="00D5368E">
        <w:rPr>
          <w:rFonts w:asciiTheme="majorHAnsi" w:eastAsia="Times New Roman" w:hAnsiTheme="majorHAnsi"/>
          <w:sz w:val="22"/>
          <w:szCs w:val="22"/>
        </w:rPr>
        <w:t xml:space="preserve">are eigenvector and eigenvalue matrices of </w:t>
      </w:r>
      <m:oMath>
        <m:r>
          <w:rPr>
            <w:rFonts w:ascii="Cambria Math" w:eastAsia="Times New Roman" w:hAnsi="Cambria Math"/>
            <w:sz w:val="22"/>
            <w:szCs w:val="22"/>
          </w:rPr>
          <m:t>ψ</m:t>
        </m:r>
      </m:oMath>
      <w:r w:rsidRPr="00D5368E">
        <w:rPr>
          <w:rFonts w:asciiTheme="majorHAnsi" w:eastAsia="Times New Roman" w:hAnsiTheme="majorHAnsi"/>
          <w:sz w:val="22"/>
          <w:szCs w:val="22"/>
        </w:rPr>
        <w:t xml:space="preserve">, and </w:t>
      </w:r>
      <m:oMath>
        <m:r>
          <w:rPr>
            <w:rFonts w:ascii="Cambria Math" w:eastAsia="Times New Roman" w:hAnsi="Cambria Math"/>
            <w:sz w:val="22"/>
            <w:szCs w:val="22"/>
          </w:rPr>
          <m:t xml:space="preserve"> a=</m:t>
        </m:r>
        <m:sSup>
          <m:sSupPr>
            <m:ctrlPr>
              <w:rPr>
                <w:rFonts w:ascii="Cambria Math" w:eastAsia="Times New Roman" w:hAnsi="Cambria Math"/>
                <w:i/>
                <w:sz w:val="22"/>
                <w:szCs w:val="22"/>
              </w:rPr>
            </m:ctrlPr>
          </m:sSupPr>
          <m:e>
            <m:r>
              <w:rPr>
                <w:rFonts w:ascii="Cambria Math" w:eastAsia="Times New Roman" w:hAnsi="Cambria Math"/>
                <w:sz w:val="22"/>
                <w:szCs w:val="22"/>
              </w:rPr>
              <m:t>ψ</m:t>
            </m:r>
          </m:e>
          <m:sup>
            <m:r>
              <w:rPr>
                <w:rFonts w:ascii="Cambria Math" w:eastAsia="Times New Roman" w:hAnsi="Cambria Math"/>
                <w:sz w:val="22"/>
                <w:szCs w:val="22"/>
              </w:rPr>
              <m:t>-</m:t>
            </m:r>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sup>
        </m:sSup>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oMath>
      <w:r w:rsidRPr="00D5368E">
        <w:rPr>
          <w:rFonts w:asciiTheme="majorHAnsi" w:eastAsia="Times New Roman" w:hAnsiTheme="majorHAnsi"/>
          <w:sz w:val="22"/>
          <w:szCs w:val="22"/>
        </w:rPr>
        <w:t xml:space="preserve">. Since correlation matrix of </w:t>
      </w:r>
      <m:oMath>
        <m:r>
          <w:rPr>
            <w:rFonts w:ascii="Cambria Math" w:eastAsia="Times New Roman" w:hAnsi="Cambria Math"/>
            <w:sz w:val="22"/>
            <w:szCs w:val="22"/>
          </w:rPr>
          <m:t>a</m:t>
        </m:r>
      </m:oMath>
      <w:r w:rsidRPr="00D5368E">
        <w:rPr>
          <w:rFonts w:asciiTheme="majorHAnsi" w:eastAsia="Times New Roman" w:hAnsiTheme="majorHAnsi"/>
          <w:sz w:val="22"/>
          <w:szCs w:val="22"/>
        </w:rPr>
        <w:t xml:space="preserve"> is an identity matrix, asymptotically, (4) is closely approximated by the trace of </w:t>
      </w:r>
      <m:oMath>
        <m:r>
          <w:rPr>
            <w:rFonts w:ascii="Cambria Math" w:eastAsia="Times New Roman" w:hAnsi="Cambria Math"/>
            <w:sz w:val="22"/>
            <w:szCs w:val="22"/>
          </w:rPr>
          <m:t>cU</m:t>
        </m:r>
        <m:sSup>
          <m:sSupPr>
            <m:ctrlPr>
              <w:rPr>
                <w:rFonts w:ascii="Cambria Math" w:eastAsia="Times New Roman" w:hAnsi="Cambria Math"/>
                <w:i/>
                <w:sz w:val="22"/>
                <w:szCs w:val="22"/>
              </w:rPr>
            </m:ctrlPr>
          </m:sSupPr>
          <m:e>
            <m:r>
              <w:rPr>
                <w:rFonts w:ascii="Cambria Math" w:eastAsia="Times New Roman" w:hAnsi="Cambria Math"/>
                <w:sz w:val="22"/>
                <w:szCs w:val="22"/>
              </w:rPr>
              <m:t>Λ</m:t>
            </m:r>
          </m:e>
          <m:sup>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sup>
        </m:sSup>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acc>
                  <m:accPr>
                    <m:chr m:val="̅"/>
                    <m:ctrlPr>
                      <w:rPr>
                        <w:rFonts w:ascii="Cambria Math" w:eastAsia="Times New Roman" w:hAnsi="Cambria Math"/>
                        <w:i/>
                        <w:sz w:val="22"/>
                        <w:szCs w:val="22"/>
                      </w:rPr>
                    </m:ctrlPr>
                  </m:accPr>
                  <m:e>
                    <m:r>
                      <w:rPr>
                        <w:rFonts w:ascii="Cambria Math" w:eastAsia="Times New Roman" w:hAnsi="Cambria Math"/>
                        <w:sz w:val="22"/>
                        <w:szCs w:val="22"/>
                      </w:rPr>
                      <m:t>w</m:t>
                    </m:r>
                  </m:e>
                </m:acc>
                <m:r>
                  <w:rPr>
                    <w:rFonts w:ascii="Cambria Math" w:eastAsia="Times New Roman" w:hAnsi="Cambria Math"/>
                    <w:sz w:val="22"/>
                    <w:szCs w:val="22"/>
                  </w:rPr>
                  <m:t>I+</m:t>
                </m:r>
                <m:acc>
                  <m:accPr>
                    <m:ctrlPr>
                      <w:rPr>
                        <w:rFonts w:ascii="Cambria Math" w:eastAsia="Times New Roman" w:hAnsi="Cambria Math"/>
                        <w:i/>
                        <w:sz w:val="22"/>
                        <w:szCs w:val="22"/>
                      </w:rPr>
                    </m:ctrlPr>
                  </m:accPr>
                  <m:e>
                    <m:r>
                      <w:rPr>
                        <w:rFonts w:ascii="Cambria Math" w:eastAsia="Times New Roman" w:hAnsi="Cambria Math"/>
                        <w:sz w:val="22"/>
                        <w:szCs w:val="22"/>
                      </w:rPr>
                      <m:t>τ</m:t>
                    </m:r>
                  </m:e>
                </m:acc>
                <m:r>
                  <w:rPr>
                    <w:rFonts w:ascii="Cambria Math" w:eastAsia="Times New Roman" w:hAnsi="Cambria Math"/>
                    <w:sz w:val="22"/>
                    <w:szCs w:val="22"/>
                  </w:rPr>
                  <m:t>Λ</m:t>
                </m:r>
              </m:e>
            </m:d>
          </m:e>
          <m:sup>
            <m:r>
              <w:rPr>
                <w:rFonts w:ascii="Cambria Math" w:eastAsia="Times New Roman" w:hAnsi="Cambria Math"/>
                <w:sz w:val="22"/>
                <w:szCs w:val="22"/>
              </w:rPr>
              <m:t>-1</m:t>
            </m:r>
          </m:sup>
        </m:sSup>
        <m:sSup>
          <m:sSupPr>
            <m:ctrlPr>
              <w:rPr>
                <w:rFonts w:ascii="Cambria Math" w:eastAsia="Times New Roman" w:hAnsi="Cambria Math"/>
                <w:i/>
                <w:sz w:val="22"/>
                <w:szCs w:val="22"/>
              </w:rPr>
            </m:ctrlPr>
          </m:sSupPr>
          <m:e>
            <m:r>
              <w:rPr>
                <w:rFonts w:ascii="Cambria Math" w:eastAsia="Times New Roman" w:hAnsi="Cambria Math"/>
                <w:sz w:val="22"/>
                <w:szCs w:val="22"/>
              </w:rPr>
              <m:t>Λ</m:t>
            </m:r>
          </m:e>
          <m:sup>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sup>
        </m:sSup>
        <m:r>
          <w:rPr>
            <w:rFonts w:ascii="Cambria Math" w:eastAsia="Times New Roman" w:hAnsi="Cambria Math"/>
            <w:sz w:val="22"/>
            <w:szCs w:val="22"/>
          </w:rPr>
          <m:t>U</m:t>
        </m:r>
      </m:oMath>
      <w:r w:rsidRPr="00D5368E">
        <w:rPr>
          <w:rFonts w:asciiTheme="majorHAnsi" w:eastAsia="Times New Roman" w:hAnsiTheme="majorHAnsi"/>
          <w:sz w:val="22"/>
          <w:szCs w:val="22"/>
        </w:rPr>
        <w:t xml:space="preserve">, which is </w:t>
      </w:r>
      <m:oMath>
        <m:r>
          <w:rPr>
            <w:rFonts w:ascii="Cambria Math" w:eastAsia="Times New Roman" w:hAnsi="Cambria Math"/>
            <w:sz w:val="22"/>
            <w:szCs w:val="22"/>
          </w:rPr>
          <m:t>c</m:t>
        </m:r>
        <m:nary>
          <m:naryPr>
            <m:chr m:val="∑"/>
            <m:limLoc m:val="subSup"/>
            <m:ctrlPr>
              <w:rPr>
                <w:rFonts w:ascii="Cambria Math" w:eastAsia="Times New Roman" w:hAnsi="Cambria Math"/>
                <w:i/>
                <w:sz w:val="22"/>
                <w:szCs w:val="22"/>
              </w:rPr>
            </m:ctrlPr>
          </m:naryPr>
          <m:sub>
            <m:r>
              <w:rPr>
                <w:rFonts w:ascii="Cambria Math" w:eastAsia="Times New Roman" w:hAnsi="Cambria Math"/>
                <w:sz w:val="22"/>
                <w:szCs w:val="22"/>
              </w:rPr>
              <m:t>i=1</m:t>
            </m:r>
          </m:sub>
          <m:sup>
            <m:r>
              <w:rPr>
                <w:rFonts w:ascii="Cambria Math" w:eastAsia="Times New Roman" w:hAnsi="Cambria Math"/>
                <w:sz w:val="22"/>
                <w:szCs w:val="22"/>
              </w:rPr>
              <m:t>n</m:t>
            </m:r>
          </m:sup>
          <m:e>
            <m:sSub>
              <m:sSubPr>
                <m:ctrlPr>
                  <w:rPr>
                    <w:rFonts w:ascii="Cambria Math" w:eastAsia="Times New Roman" w:hAnsi="Cambria Math"/>
                    <w:i/>
                    <w:sz w:val="22"/>
                    <w:szCs w:val="22"/>
                  </w:rPr>
                </m:ctrlPr>
              </m:sSubPr>
              <m:e>
                <m:r>
                  <w:rPr>
                    <w:rFonts w:ascii="Cambria Math" w:eastAsia="Times New Roman" w:hAnsi="Cambria Math"/>
                    <w:sz w:val="22"/>
                    <w:szCs w:val="22"/>
                  </w:rPr>
                  <m:t>λ</m:t>
                </m:r>
              </m:e>
              <m:sub>
                <m:r>
                  <w:rPr>
                    <w:rFonts w:ascii="Cambria Math" w:eastAsia="Times New Roman" w:hAnsi="Cambria Math"/>
                    <w:sz w:val="22"/>
                    <w:szCs w:val="22"/>
                  </w:rPr>
                  <m:t>i</m:t>
                </m:r>
              </m:sub>
            </m:sSub>
            <m:r>
              <w:rPr>
                <w:rFonts w:ascii="Cambria Math" w:eastAsia="Times New Roman" w:hAnsi="Cambria Math"/>
                <w:sz w:val="22"/>
                <w:szCs w:val="22"/>
              </w:rPr>
              <m:t>/(</m:t>
            </m:r>
            <m:acc>
              <m:accPr>
                <m:chr m:val="̅"/>
                <m:ctrlPr>
                  <w:rPr>
                    <w:rFonts w:ascii="Cambria Math" w:eastAsia="Times New Roman" w:hAnsi="Cambria Math"/>
                    <w:i/>
                    <w:sz w:val="22"/>
                    <w:szCs w:val="22"/>
                  </w:rPr>
                </m:ctrlPr>
              </m:accPr>
              <m:e>
                <m:r>
                  <w:rPr>
                    <w:rFonts w:ascii="Cambria Math" w:eastAsia="Times New Roman" w:hAnsi="Cambria Math"/>
                    <w:sz w:val="22"/>
                    <w:szCs w:val="22"/>
                  </w:rPr>
                  <m:t>w</m:t>
                </m:r>
              </m:e>
            </m:acc>
            <m:r>
              <w:rPr>
                <w:rFonts w:ascii="Cambria Math" w:eastAsia="Times New Roman" w:hAnsi="Cambria Math"/>
                <w:sz w:val="22"/>
                <w:szCs w:val="22"/>
              </w:rPr>
              <m:t>+</m:t>
            </m:r>
            <m:acc>
              <m:accPr>
                <m:ctrlPr>
                  <w:rPr>
                    <w:rFonts w:ascii="Cambria Math" w:eastAsia="Times New Roman" w:hAnsi="Cambria Math"/>
                    <w:i/>
                    <w:sz w:val="22"/>
                    <w:szCs w:val="22"/>
                  </w:rPr>
                </m:ctrlPr>
              </m:accPr>
              <m:e>
                <m:r>
                  <w:rPr>
                    <w:rFonts w:ascii="Cambria Math" w:eastAsia="Times New Roman" w:hAnsi="Cambria Math"/>
                    <w:sz w:val="22"/>
                    <w:szCs w:val="22"/>
                  </w:rPr>
                  <m:t>τ</m:t>
                </m:r>
              </m:e>
            </m:acc>
            <m:sSub>
              <m:sSubPr>
                <m:ctrlPr>
                  <w:rPr>
                    <w:rFonts w:ascii="Cambria Math" w:eastAsia="Times New Roman" w:hAnsi="Cambria Math"/>
                    <w:i/>
                    <w:sz w:val="22"/>
                    <w:szCs w:val="22"/>
                  </w:rPr>
                </m:ctrlPr>
              </m:sSubPr>
              <m:e>
                <m:r>
                  <w:rPr>
                    <w:rFonts w:ascii="Cambria Math" w:eastAsia="Times New Roman" w:hAnsi="Cambria Math"/>
                    <w:sz w:val="22"/>
                    <w:szCs w:val="22"/>
                  </w:rPr>
                  <m:t>λ</m:t>
                </m:r>
              </m:e>
              <m:sub>
                <m:r>
                  <w:rPr>
                    <w:rFonts w:ascii="Cambria Math" w:eastAsia="Times New Roman" w:hAnsi="Cambria Math"/>
                    <w:sz w:val="22"/>
                    <w:szCs w:val="22"/>
                  </w:rPr>
                  <m:t>i</m:t>
                </m:r>
              </m:sub>
            </m:sSub>
            <m:r>
              <w:rPr>
                <w:rFonts w:ascii="Cambria Math" w:eastAsia="Times New Roman" w:hAnsi="Cambria Math"/>
                <w:sz w:val="22"/>
                <w:szCs w:val="22"/>
              </w:rPr>
              <m:t>)</m:t>
            </m:r>
          </m:e>
        </m:nary>
        <m:r>
          <w:rPr>
            <w:rFonts w:ascii="Cambria Math" w:eastAsia="Times New Roman" w:hAnsi="Cambria Math"/>
            <w:sz w:val="22"/>
            <w:szCs w:val="22"/>
          </w:rPr>
          <m:t>,</m:t>
        </m:r>
      </m:oMath>
      <w:r w:rsidRPr="00D5368E">
        <w:rPr>
          <w:rFonts w:asciiTheme="majorHAnsi" w:eastAsia="Times New Roman" w:hAnsiTheme="majorHAnsi"/>
          <w:sz w:val="22"/>
          <w:szCs w:val="22"/>
        </w:rPr>
        <w:t xml:space="preserve"> where c=</w:t>
      </w:r>
      <w:r w:rsidRPr="00D5368E">
        <w:rPr>
          <w:rFonts w:asciiTheme="majorHAnsi" w:eastAsia="Times New Roman" w:hAnsiTheme="majorHAnsi"/>
          <w:i/>
          <w:sz w:val="22"/>
          <w:szCs w:val="22"/>
        </w:rPr>
        <w:t>MAF</w:t>
      </w:r>
      <w:r w:rsidRPr="00D5368E">
        <w:rPr>
          <w:rFonts w:asciiTheme="majorHAnsi" w:eastAsia="Times New Roman" w:hAnsiTheme="majorHAnsi"/>
          <w:sz w:val="22"/>
          <w:szCs w:val="22"/>
        </w:rPr>
        <w:t>(1-</w:t>
      </w:r>
      <w:r w:rsidRPr="00D5368E">
        <w:rPr>
          <w:rFonts w:asciiTheme="majorHAnsi" w:eastAsia="Times New Roman" w:hAnsiTheme="majorHAnsi"/>
          <w:i/>
          <w:sz w:val="22"/>
          <w:szCs w:val="22"/>
        </w:rPr>
        <w:t>MAF</w:t>
      </w:r>
      <w:r w:rsidRPr="00D5368E">
        <w:rPr>
          <w:rFonts w:asciiTheme="majorHAnsi" w:eastAsia="Times New Roman" w:hAnsiTheme="majorHAnsi"/>
          <w:sz w:val="22"/>
          <w:szCs w:val="22"/>
        </w:rPr>
        <w:t xml:space="preserve">). As the same way, </w:t>
      </w:r>
      <m:oMath>
        <m:r>
          <m:rPr>
            <m:sty m:val="p"/>
          </m:rPr>
          <w:rPr>
            <w:rFonts w:ascii="Cambria Math" w:eastAsia="Times New Roman" w:hAnsi="Cambria Math"/>
            <w:sz w:val="22"/>
            <w:szCs w:val="22"/>
          </w:rPr>
          <m:t>Var</m:t>
        </m:r>
        <m:sSup>
          <m:sSupPr>
            <m:ctrlPr>
              <w:rPr>
                <w:rFonts w:ascii="Cambria Math" w:eastAsia="Times New Roman" w:hAnsi="Cambria Math"/>
                <w:sz w:val="22"/>
                <w:szCs w:val="22"/>
              </w:rPr>
            </m:ctrlPr>
          </m:sSupPr>
          <m:e>
            <m:d>
              <m:dPr>
                <m:ctrlPr>
                  <w:rPr>
                    <w:rFonts w:ascii="Cambria Math" w:eastAsia="Times New Roman" w:hAnsi="Cambria Math"/>
                    <w:sz w:val="22"/>
                    <w:szCs w:val="22"/>
                  </w:rPr>
                </m:ctrlPr>
              </m:dPr>
              <m:e>
                <m:r>
                  <w:rPr>
                    <w:rFonts w:ascii="Cambria Math" w:eastAsia="Times New Roman" w:hAnsi="Cambria Math"/>
                    <w:sz w:val="22"/>
                    <w:szCs w:val="22"/>
                  </w:rPr>
                  <m:t>T</m:t>
                </m:r>
              </m:e>
            </m:d>
          </m:e>
          <m:sup>
            <m:r>
              <m:rPr>
                <m:sty m:val="p"/>
              </m:rPr>
              <w:rPr>
                <w:rFonts w:ascii="Cambria Math" w:eastAsia="Times New Roman" w:hAnsi="Cambria Math"/>
                <w:sz w:val="22"/>
                <w:szCs w:val="22"/>
              </w:rPr>
              <m:t>*</m:t>
            </m:r>
          </m:sup>
        </m:sSup>
        <m:r>
          <m:rPr>
            <m:sty m:val="p"/>
          </m:rPr>
          <w:rPr>
            <w:rFonts w:ascii="Cambria Math" w:eastAsia="Times New Roman" w:hAnsi="Cambria Math"/>
            <w:sz w:val="22"/>
            <w:szCs w:val="22"/>
          </w:rPr>
          <m:t>=</m:t>
        </m:r>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acc>
          <m:accPr>
            <m:ctrlPr>
              <w:rPr>
                <w:rFonts w:ascii="Cambria Math" w:eastAsia="Times New Roman" w:hAnsi="Cambria Math"/>
                <w:i/>
                <w:sz w:val="22"/>
                <w:szCs w:val="22"/>
              </w:rPr>
            </m:ctrlPr>
          </m:accPr>
          <m:e>
            <m:r>
              <w:rPr>
                <w:rFonts w:ascii="Cambria Math" w:eastAsia="Times New Roman" w:hAnsi="Cambria Math"/>
                <w:sz w:val="22"/>
                <w:szCs w:val="22"/>
              </w:rPr>
              <m:t>W</m:t>
            </m:r>
          </m:e>
        </m:acc>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r>
          <w:rPr>
            <w:rFonts w:ascii="Cambria Math" w:eastAsia="Times New Roman" w:hAnsi="Cambria Math"/>
            <w:sz w:val="22"/>
            <w:szCs w:val="22"/>
          </w:rPr>
          <m:t>≈c</m:t>
        </m:r>
        <m:nary>
          <m:naryPr>
            <m:chr m:val="∑"/>
            <m:limLoc m:val="subSup"/>
            <m:ctrlPr>
              <w:rPr>
                <w:rFonts w:ascii="Cambria Math" w:eastAsia="Times New Roman" w:hAnsi="Cambria Math"/>
                <w:i/>
                <w:sz w:val="22"/>
                <w:szCs w:val="22"/>
              </w:rPr>
            </m:ctrlPr>
          </m:naryPr>
          <m:sub>
            <m:r>
              <w:rPr>
                <w:rFonts w:ascii="Cambria Math" w:eastAsia="Times New Roman" w:hAnsi="Cambria Math"/>
                <w:sz w:val="22"/>
                <w:szCs w:val="22"/>
              </w:rPr>
              <m:t>i=1</m:t>
            </m:r>
          </m:sub>
          <m:sup>
            <m:r>
              <w:rPr>
                <w:rFonts w:ascii="Cambria Math" w:eastAsia="Times New Roman" w:hAnsi="Cambria Math"/>
                <w:sz w:val="22"/>
                <w:szCs w:val="22"/>
              </w:rPr>
              <m:t>n</m:t>
            </m:r>
          </m:sup>
          <m:e>
            <m:sSub>
              <m:sSubPr>
                <m:ctrlPr>
                  <w:rPr>
                    <w:rFonts w:ascii="Cambria Math" w:eastAsia="Times New Roman" w:hAnsi="Cambria Math"/>
                    <w:i/>
                    <w:sz w:val="22"/>
                    <w:szCs w:val="22"/>
                  </w:rPr>
                </m:ctrlPr>
              </m:sSubPr>
              <m:e>
                <m:r>
                  <w:rPr>
                    <w:rFonts w:ascii="Cambria Math" w:eastAsia="Times New Roman" w:hAnsi="Cambria Math"/>
                    <w:sz w:val="22"/>
                    <w:szCs w:val="22"/>
                  </w:rPr>
                  <m:t>λ</m:t>
                </m:r>
              </m:e>
              <m:sub>
                <m:r>
                  <w:rPr>
                    <w:rFonts w:ascii="Cambria Math" w:eastAsia="Times New Roman" w:hAnsi="Cambria Math"/>
                    <w:sz w:val="22"/>
                    <w:szCs w:val="22"/>
                  </w:rPr>
                  <m:t>i</m:t>
                </m:r>
              </m:sub>
            </m:sSub>
            <m:r>
              <w:rPr>
                <w:rFonts w:ascii="Cambria Math" w:eastAsia="Times New Roman" w:hAnsi="Cambria Math"/>
                <w:sz w:val="22"/>
                <w:szCs w:val="22"/>
              </w:rPr>
              <m:t>/</m:t>
            </m:r>
            <m:acc>
              <m:accPr>
                <m:chr m:val="̅"/>
                <m:ctrlPr>
                  <w:rPr>
                    <w:rFonts w:ascii="Cambria Math" w:eastAsia="Times New Roman" w:hAnsi="Cambria Math"/>
                    <w:i/>
                    <w:sz w:val="22"/>
                    <w:szCs w:val="22"/>
                  </w:rPr>
                </m:ctrlPr>
              </m:accPr>
              <m:e>
                <m:r>
                  <w:rPr>
                    <w:rFonts w:ascii="Cambria Math" w:eastAsia="Times New Roman" w:hAnsi="Cambria Math"/>
                    <w:sz w:val="22"/>
                    <w:szCs w:val="22"/>
                  </w:rPr>
                  <m:t>w</m:t>
                </m:r>
              </m:e>
            </m:acc>
          </m:e>
        </m:nary>
      </m:oMath>
      <w:r w:rsidRPr="00D5368E">
        <w:rPr>
          <w:rFonts w:asciiTheme="majorHAnsi" w:eastAsia="Times New Roman" w:hAnsiTheme="majorHAnsi"/>
          <w:sz w:val="22"/>
          <w:szCs w:val="22"/>
        </w:rPr>
        <w:t>. And hence the ratio is</w:t>
      </w:r>
    </w:p>
    <w:p w14:paraId="67D06833" w14:textId="410EC133" w:rsidR="00C533CD" w:rsidRPr="00D5368E" w:rsidRDefault="00C533CD" w:rsidP="00C533CD">
      <w:pPr>
        <w:jc w:val="both"/>
        <w:rPr>
          <w:rFonts w:asciiTheme="majorHAnsi" w:eastAsia="Times New Roman" w:hAnsiTheme="majorHAnsi"/>
          <w:sz w:val="22"/>
          <w:szCs w:val="22"/>
        </w:rPr>
      </w:pPr>
      <m:oMathPara>
        <m:oMath>
          <m:r>
            <w:rPr>
              <w:rFonts w:ascii="Cambria Math" w:eastAsia="Times New Roman" w:hAnsi="Cambria Math"/>
              <w:sz w:val="22"/>
              <w:szCs w:val="22"/>
            </w:rPr>
            <m:t>r=</m:t>
          </m:r>
          <m:f>
            <m:fPr>
              <m:ctrlPr>
                <w:rPr>
                  <w:rFonts w:ascii="Cambria Math" w:eastAsia="Times New Roman" w:hAnsi="Cambria Math"/>
                  <w:i/>
                  <w:sz w:val="22"/>
                  <w:szCs w:val="22"/>
                </w:rPr>
              </m:ctrlPr>
            </m:fPr>
            <m:num>
              <m:r>
                <m:rPr>
                  <m:sty m:val="p"/>
                </m:rPr>
                <w:rPr>
                  <w:rFonts w:ascii="Cambria Math" w:eastAsia="Times New Roman" w:hAnsi="Cambria Math"/>
                  <w:sz w:val="22"/>
                  <w:szCs w:val="22"/>
                </w:rPr>
                <m:t>Var(</m:t>
              </m:r>
              <m:r>
                <w:rPr>
                  <w:rFonts w:ascii="Cambria Math" w:eastAsia="Times New Roman" w:hAnsi="Cambria Math"/>
                  <w:sz w:val="22"/>
                  <w:szCs w:val="22"/>
                </w:rPr>
                <m:t>T</m:t>
              </m:r>
              <m:r>
                <m:rPr>
                  <m:sty m:val="p"/>
                </m:rPr>
                <w:rPr>
                  <w:rFonts w:ascii="Cambria Math" w:eastAsia="Times New Roman" w:hAnsi="Cambria Math"/>
                  <w:sz w:val="22"/>
                  <w:szCs w:val="22"/>
                </w:rPr>
                <m:t xml:space="preserve">) </m:t>
              </m:r>
            </m:num>
            <m:den>
              <m:r>
                <m:rPr>
                  <m:sty m:val="p"/>
                </m:rPr>
                <w:rPr>
                  <w:rFonts w:ascii="Cambria Math" w:eastAsia="Times New Roman" w:hAnsi="Cambria Math"/>
                  <w:sz w:val="22"/>
                  <w:szCs w:val="22"/>
                </w:rPr>
                <m:t>Var</m:t>
              </m:r>
              <m:sSup>
                <m:sSupPr>
                  <m:ctrlPr>
                    <w:rPr>
                      <w:rFonts w:ascii="Cambria Math" w:eastAsia="Times New Roman" w:hAnsi="Cambria Math"/>
                      <w:sz w:val="22"/>
                      <w:szCs w:val="22"/>
                    </w:rPr>
                  </m:ctrlPr>
                </m:sSupPr>
                <m:e>
                  <m:d>
                    <m:dPr>
                      <m:ctrlPr>
                        <w:rPr>
                          <w:rFonts w:ascii="Cambria Math" w:eastAsia="Times New Roman" w:hAnsi="Cambria Math"/>
                          <w:sz w:val="22"/>
                          <w:szCs w:val="22"/>
                        </w:rPr>
                      </m:ctrlPr>
                    </m:dPr>
                    <m:e>
                      <m:r>
                        <w:rPr>
                          <w:rFonts w:ascii="Cambria Math" w:eastAsia="Times New Roman" w:hAnsi="Cambria Math"/>
                          <w:sz w:val="22"/>
                          <w:szCs w:val="22"/>
                        </w:rPr>
                        <m:t>T</m:t>
                      </m:r>
                    </m:e>
                  </m:d>
                </m:e>
                <m:sup>
                  <m:r>
                    <m:rPr>
                      <m:sty m:val="p"/>
                    </m:rPr>
                    <w:rPr>
                      <w:rFonts w:ascii="Cambria Math" w:eastAsia="Times New Roman" w:hAnsi="Cambria Math"/>
                      <w:sz w:val="22"/>
                      <w:szCs w:val="22"/>
                    </w:rPr>
                    <m:t>*</m:t>
                  </m:r>
                </m:sup>
              </m:sSup>
            </m:den>
          </m:f>
          <m:r>
            <w:rPr>
              <w:rFonts w:ascii="Cambria Math" w:eastAsia="Times New Roman" w:hAnsi="Cambria Math"/>
              <w:sz w:val="22"/>
              <w:szCs w:val="22"/>
            </w:rPr>
            <m:t>≈</m:t>
          </m:r>
          <m:f>
            <m:fPr>
              <m:ctrlPr>
                <w:rPr>
                  <w:rFonts w:ascii="Cambria Math" w:eastAsia="Times New Roman" w:hAnsi="Cambria Math"/>
                  <w:i/>
                  <w:sz w:val="22"/>
                  <w:szCs w:val="22"/>
                </w:rPr>
              </m:ctrlPr>
            </m:fPr>
            <m:num>
              <m:nary>
                <m:naryPr>
                  <m:chr m:val="∑"/>
                  <m:limLoc m:val="subSup"/>
                  <m:ctrlPr>
                    <w:rPr>
                      <w:rFonts w:ascii="Cambria Math" w:eastAsia="Times New Roman" w:hAnsi="Cambria Math"/>
                      <w:i/>
                      <w:sz w:val="22"/>
                      <w:szCs w:val="22"/>
                    </w:rPr>
                  </m:ctrlPr>
                </m:naryPr>
                <m:sub>
                  <m:r>
                    <w:rPr>
                      <w:rFonts w:ascii="Cambria Math" w:eastAsia="Times New Roman" w:hAnsi="Cambria Math"/>
                      <w:sz w:val="22"/>
                      <w:szCs w:val="22"/>
                    </w:rPr>
                    <m:t>i=1</m:t>
                  </m:r>
                </m:sub>
                <m:sup>
                  <m:r>
                    <w:rPr>
                      <w:rFonts w:ascii="Cambria Math" w:eastAsia="Times New Roman" w:hAnsi="Cambria Math"/>
                      <w:sz w:val="22"/>
                      <w:szCs w:val="22"/>
                    </w:rPr>
                    <m:t>n</m:t>
                  </m:r>
                </m:sup>
                <m:e>
                  <m:f>
                    <m:fPr>
                      <m:ctrlPr>
                        <w:rPr>
                          <w:rFonts w:ascii="Cambria Math" w:eastAsia="Times New Roman" w:hAnsi="Cambria Math"/>
                          <w:i/>
                          <w:sz w:val="22"/>
                          <w:szCs w:val="22"/>
                        </w:rPr>
                      </m:ctrlPr>
                    </m:fPr>
                    <m:num>
                      <m:sSub>
                        <m:sSubPr>
                          <m:ctrlPr>
                            <w:rPr>
                              <w:rFonts w:ascii="Cambria Math" w:eastAsia="Times New Roman" w:hAnsi="Cambria Math"/>
                              <w:i/>
                              <w:sz w:val="22"/>
                              <w:szCs w:val="22"/>
                            </w:rPr>
                          </m:ctrlPr>
                        </m:sSubPr>
                        <m:e>
                          <m:r>
                            <w:rPr>
                              <w:rFonts w:ascii="Cambria Math" w:eastAsia="Times New Roman" w:hAnsi="Cambria Math"/>
                              <w:sz w:val="22"/>
                              <w:szCs w:val="22"/>
                            </w:rPr>
                            <m:t>λ</m:t>
                          </m:r>
                        </m:e>
                        <m:sub>
                          <m:r>
                            <w:rPr>
                              <w:rFonts w:ascii="Cambria Math" w:eastAsia="Times New Roman" w:hAnsi="Cambria Math"/>
                              <w:sz w:val="22"/>
                              <w:szCs w:val="22"/>
                            </w:rPr>
                            <m:t>i</m:t>
                          </m:r>
                        </m:sub>
                      </m:sSub>
                    </m:num>
                    <m:den>
                      <m:acc>
                        <m:accPr>
                          <m:chr m:val="̅"/>
                          <m:ctrlPr>
                            <w:rPr>
                              <w:rFonts w:ascii="Cambria Math" w:eastAsia="Times New Roman" w:hAnsi="Cambria Math"/>
                              <w:i/>
                              <w:sz w:val="22"/>
                              <w:szCs w:val="22"/>
                            </w:rPr>
                          </m:ctrlPr>
                        </m:accPr>
                        <m:e>
                          <m:r>
                            <w:rPr>
                              <w:rFonts w:ascii="Cambria Math" w:eastAsia="Times New Roman" w:hAnsi="Cambria Math"/>
                              <w:sz w:val="22"/>
                              <w:szCs w:val="22"/>
                            </w:rPr>
                            <m:t>w</m:t>
                          </m:r>
                        </m:e>
                      </m:acc>
                      <m:r>
                        <w:rPr>
                          <w:rFonts w:ascii="Cambria Math" w:eastAsia="Times New Roman" w:hAnsi="Cambria Math"/>
                          <w:sz w:val="22"/>
                          <w:szCs w:val="22"/>
                        </w:rPr>
                        <m:t>+</m:t>
                      </m:r>
                      <m:acc>
                        <m:accPr>
                          <m:ctrlPr>
                            <w:rPr>
                              <w:rFonts w:ascii="Cambria Math" w:eastAsia="Times New Roman" w:hAnsi="Cambria Math"/>
                              <w:i/>
                              <w:sz w:val="22"/>
                              <w:szCs w:val="22"/>
                            </w:rPr>
                          </m:ctrlPr>
                        </m:accPr>
                        <m:e>
                          <m:r>
                            <w:rPr>
                              <w:rFonts w:ascii="Cambria Math" w:eastAsia="Times New Roman" w:hAnsi="Cambria Math"/>
                              <w:sz w:val="22"/>
                              <w:szCs w:val="22"/>
                            </w:rPr>
                            <m:t>τ</m:t>
                          </m:r>
                        </m:e>
                      </m:acc>
                      <m:sSub>
                        <m:sSubPr>
                          <m:ctrlPr>
                            <w:rPr>
                              <w:rFonts w:ascii="Cambria Math" w:eastAsia="Times New Roman" w:hAnsi="Cambria Math"/>
                              <w:i/>
                              <w:sz w:val="22"/>
                              <w:szCs w:val="22"/>
                            </w:rPr>
                          </m:ctrlPr>
                        </m:sSubPr>
                        <m:e>
                          <m:r>
                            <w:rPr>
                              <w:rFonts w:ascii="Cambria Math" w:eastAsia="Times New Roman" w:hAnsi="Cambria Math"/>
                              <w:sz w:val="22"/>
                              <w:szCs w:val="22"/>
                            </w:rPr>
                            <m:t>λ</m:t>
                          </m:r>
                        </m:e>
                        <m:sub>
                          <m:r>
                            <w:rPr>
                              <w:rFonts w:ascii="Cambria Math" w:eastAsia="Times New Roman" w:hAnsi="Cambria Math"/>
                              <w:sz w:val="22"/>
                              <w:szCs w:val="22"/>
                            </w:rPr>
                            <m:t>i</m:t>
                          </m:r>
                        </m:sub>
                      </m:sSub>
                    </m:den>
                  </m:f>
                </m:e>
              </m:nary>
            </m:num>
            <m:den>
              <m:nary>
                <m:naryPr>
                  <m:chr m:val="∑"/>
                  <m:limLoc m:val="subSup"/>
                  <m:ctrlPr>
                    <w:rPr>
                      <w:rFonts w:ascii="Cambria Math" w:eastAsia="Times New Roman" w:hAnsi="Cambria Math"/>
                      <w:i/>
                      <w:sz w:val="22"/>
                      <w:szCs w:val="22"/>
                    </w:rPr>
                  </m:ctrlPr>
                </m:naryPr>
                <m:sub>
                  <m:r>
                    <w:rPr>
                      <w:rFonts w:ascii="Cambria Math" w:eastAsia="Times New Roman" w:hAnsi="Cambria Math"/>
                      <w:sz w:val="22"/>
                      <w:szCs w:val="22"/>
                    </w:rPr>
                    <m:t>i=1</m:t>
                  </m:r>
                </m:sub>
                <m:sup>
                  <m:r>
                    <w:rPr>
                      <w:rFonts w:ascii="Cambria Math" w:eastAsia="Times New Roman" w:hAnsi="Cambria Math"/>
                      <w:sz w:val="22"/>
                      <w:szCs w:val="22"/>
                    </w:rPr>
                    <m:t>n</m:t>
                  </m:r>
                </m:sup>
                <m:e>
                  <m:f>
                    <m:fPr>
                      <m:ctrlPr>
                        <w:rPr>
                          <w:rFonts w:ascii="Cambria Math" w:eastAsia="Times New Roman" w:hAnsi="Cambria Math"/>
                          <w:i/>
                          <w:sz w:val="22"/>
                          <w:szCs w:val="22"/>
                        </w:rPr>
                      </m:ctrlPr>
                    </m:fPr>
                    <m:num>
                      <m:sSub>
                        <m:sSubPr>
                          <m:ctrlPr>
                            <w:rPr>
                              <w:rFonts w:ascii="Cambria Math" w:eastAsia="Times New Roman" w:hAnsi="Cambria Math"/>
                              <w:i/>
                              <w:sz w:val="22"/>
                              <w:szCs w:val="22"/>
                            </w:rPr>
                          </m:ctrlPr>
                        </m:sSubPr>
                        <m:e>
                          <m:r>
                            <w:rPr>
                              <w:rFonts w:ascii="Cambria Math" w:eastAsia="Times New Roman" w:hAnsi="Cambria Math"/>
                              <w:sz w:val="22"/>
                              <w:szCs w:val="22"/>
                            </w:rPr>
                            <m:t>λ</m:t>
                          </m:r>
                        </m:e>
                        <m:sub>
                          <m:r>
                            <w:rPr>
                              <w:rFonts w:ascii="Cambria Math" w:eastAsia="Times New Roman" w:hAnsi="Cambria Math"/>
                              <w:sz w:val="22"/>
                              <w:szCs w:val="22"/>
                            </w:rPr>
                            <m:t>i</m:t>
                          </m:r>
                        </m:sub>
                      </m:sSub>
                    </m:num>
                    <m:den>
                      <m:acc>
                        <m:accPr>
                          <m:chr m:val="̅"/>
                          <m:ctrlPr>
                            <w:rPr>
                              <w:rFonts w:ascii="Cambria Math" w:eastAsia="Times New Roman" w:hAnsi="Cambria Math"/>
                              <w:i/>
                              <w:sz w:val="22"/>
                              <w:szCs w:val="22"/>
                            </w:rPr>
                          </m:ctrlPr>
                        </m:accPr>
                        <m:e>
                          <m:r>
                            <w:rPr>
                              <w:rFonts w:ascii="Cambria Math" w:eastAsia="Times New Roman" w:hAnsi="Cambria Math"/>
                              <w:sz w:val="22"/>
                              <w:szCs w:val="22"/>
                            </w:rPr>
                            <m:t>w</m:t>
                          </m:r>
                        </m:e>
                      </m:acc>
                    </m:den>
                  </m:f>
                </m:e>
              </m:nary>
            </m:den>
          </m:f>
          <m:r>
            <m:rPr>
              <m:sty m:val="p"/>
            </m:rPr>
            <w:rPr>
              <w:rFonts w:ascii="Cambria Math" w:eastAsia="Times New Roman" w:hAnsi="Cambria Math"/>
              <w:sz w:val="22"/>
              <w:szCs w:val="22"/>
            </w:rPr>
            <m:t xml:space="preserve">   </m:t>
          </m:r>
        </m:oMath>
      </m:oMathPara>
    </w:p>
    <w:p w14:paraId="413A66A9" w14:textId="77777777" w:rsidR="00C533CD" w:rsidRPr="00D5368E" w:rsidRDefault="00C533CD" w:rsidP="00C533CD">
      <w:pPr>
        <w:jc w:val="both"/>
        <w:rPr>
          <w:rFonts w:asciiTheme="majorHAnsi" w:eastAsia="Times New Roman" w:hAnsiTheme="majorHAnsi"/>
          <w:sz w:val="22"/>
          <w:szCs w:val="22"/>
        </w:rPr>
      </w:pPr>
      <w:r w:rsidRPr="00D5368E">
        <w:rPr>
          <w:rFonts w:asciiTheme="majorHAnsi" w:eastAsia="Times New Roman" w:hAnsiTheme="majorHAnsi"/>
          <w:sz w:val="22"/>
          <w:szCs w:val="22"/>
        </w:rPr>
        <w:t xml:space="preserve">which is constant across all variants.  The variance adjusted score test statistic is </w:t>
      </w:r>
    </w:p>
    <w:p w14:paraId="78813E14" w14:textId="6E16A062" w:rsidR="00C533CD" w:rsidRPr="00D5368E" w:rsidRDefault="00A0445A" w:rsidP="00C533CD">
      <w:pPr>
        <w:jc w:val="both"/>
        <w:rPr>
          <w:rFonts w:asciiTheme="majorHAnsi" w:eastAsia="Times New Roman" w:hAnsiTheme="majorHAnsi"/>
          <w:sz w:val="22"/>
          <w:szCs w:val="22"/>
        </w:rPr>
      </w:pPr>
      <m:oMathPara>
        <m:oMath>
          <m:sSub>
            <m:sSubPr>
              <m:ctrlPr>
                <w:rPr>
                  <w:rFonts w:ascii="Cambria Math" w:eastAsia="Times New Roman" w:hAnsi="Cambria Math"/>
                  <w:i/>
                  <w:sz w:val="22"/>
                  <w:szCs w:val="22"/>
                </w:rPr>
              </m:ctrlPr>
            </m:sSubPr>
            <m:e>
              <m:r>
                <w:rPr>
                  <w:rFonts w:ascii="Cambria Math" w:eastAsia="Times New Roman" w:hAnsi="Cambria Math"/>
                  <w:sz w:val="22"/>
                  <w:szCs w:val="22"/>
                </w:rPr>
                <m:t>T</m:t>
              </m:r>
            </m:e>
            <m:sub>
              <m:r>
                <w:rPr>
                  <w:rFonts w:ascii="Cambria Math" w:eastAsia="Times New Roman" w:hAnsi="Cambria Math"/>
                  <w:sz w:val="22"/>
                  <w:szCs w:val="22"/>
                </w:rPr>
                <m:t>ad</m:t>
              </m:r>
              <m:r>
                <w:rPr>
                  <w:rFonts w:ascii="Cambria Math" w:eastAsia="Times New Roman" w:hAnsi="Cambria Math"/>
                  <w:sz w:val="22"/>
                  <w:szCs w:val="22"/>
                </w:rPr>
                <m:t>j</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acc>
                    <m:accPr>
                      <m:ctrlPr>
                        <w:rPr>
                          <w:rFonts w:ascii="Cambria Math" w:eastAsia="Times New Roman" w:hAnsi="Cambria Math"/>
                          <w:i/>
                          <w:sz w:val="22"/>
                          <w:szCs w:val="22"/>
                        </w:rPr>
                      </m:ctrlPr>
                    </m:accPr>
                    <m:e>
                      <m:r>
                        <w:rPr>
                          <w:rFonts w:ascii="Cambria Math" w:eastAsia="Times New Roman" w:hAnsi="Cambria Math"/>
                          <w:sz w:val="22"/>
                          <w:szCs w:val="22"/>
                        </w:rPr>
                        <m:t>r</m:t>
                      </m:r>
                    </m:e>
                  </m:acc>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acc>
                    <m:accPr>
                      <m:ctrlPr>
                        <w:rPr>
                          <w:rFonts w:ascii="Cambria Math" w:eastAsia="Times New Roman" w:hAnsi="Cambria Math"/>
                          <w:i/>
                          <w:sz w:val="22"/>
                          <w:szCs w:val="22"/>
                        </w:rPr>
                      </m:ctrlPr>
                    </m:accPr>
                    <m:e>
                      <m:r>
                        <w:rPr>
                          <w:rFonts w:ascii="Cambria Math" w:eastAsia="Times New Roman" w:hAnsi="Cambria Math"/>
                          <w:sz w:val="22"/>
                          <w:szCs w:val="22"/>
                        </w:rPr>
                        <m:t>W</m:t>
                      </m:r>
                    </m:e>
                  </m:acc>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d>
            </m:e>
            <m:sup>
              <m:r>
                <w:rPr>
                  <w:rFonts w:ascii="Cambria Math" w:eastAsia="Times New Roman" w:hAnsi="Cambria Math"/>
                  <w:sz w:val="22"/>
                  <w:szCs w:val="22"/>
                </w:rPr>
                <m:t>-1/2</m:t>
              </m:r>
            </m:sup>
          </m:sSup>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d>
            <m:dPr>
              <m:ctrlPr>
                <w:rPr>
                  <w:rFonts w:ascii="Cambria Math" w:eastAsia="Times New Roman" w:hAnsi="Cambria Math"/>
                  <w:i/>
                  <w:sz w:val="22"/>
                  <w:szCs w:val="22"/>
                </w:rPr>
              </m:ctrlPr>
            </m:dPr>
            <m:e>
              <m:r>
                <w:rPr>
                  <w:rFonts w:ascii="Cambria Math" w:eastAsia="Times New Roman" w:hAnsi="Cambria Math"/>
                  <w:sz w:val="22"/>
                  <w:szCs w:val="22"/>
                </w:rPr>
                <m:t>Y-</m:t>
              </m:r>
              <m:acc>
                <m:accPr>
                  <m:ctrlPr>
                    <w:rPr>
                      <w:rFonts w:ascii="Cambria Math" w:eastAsia="Times New Roman" w:hAnsi="Cambria Math"/>
                      <w:i/>
                      <w:sz w:val="22"/>
                      <w:szCs w:val="22"/>
                    </w:rPr>
                  </m:ctrlPr>
                </m:accPr>
                <m:e>
                  <m:r>
                    <w:rPr>
                      <w:rFonts w:ascii="Cambria Math" w:eastAsia="Times New Roman" w:hAnsi="Cambria Math"/>
                      <w:sz w:val="22"/>
                      <w:szCs w:val="22"/>
                    </w:rPr>
                    <m:t>μ</m:t>
                  </m:r>
                </m:e>
              </m:acc>
            </m:e>
          </m:d>
        </m:oMath>
      </m:oMathPara>
    </w:p>
    <w:p w14:paraId="1137798F" w14:textId="35399C9F" w:rsidR="00C533CD" w:rsidRPr="00D5368E" w:rsidRDefault="003C75E2" w:rsidP="00C533CD">
      <w:pPr>
        <w:jc w:val="both"/>
        <w:rPr>
          <w:rFonts w:asciiTheme="majorHAnsi" w:eastAsia="Times New Roman" w:hAnsiTheme="majorHAnsi"/>
          <w:sz w:val="22"/>
          <w:szCs w:val="22"/>
        </w:rPr>
      </w:pPr>
      <w:proofErr w:type="gramStart"/>
      <w:r w:rsidRPr="00D5368E">
        <w:rPr>
          <w:rFonts w:asciiTheme="majorHAnsi" w:eastAsia="Times New Roman" w:hAnsiTheme="majorHAnsi"/>
          <w:sz w:val="22"/>
          <w:szCs w:val="22"/>
        </w:rPr>
        <w:t>,</w:t>
      </w:r>
      <w:r w:rsidR="00C533CD" w:rsidRPr="00D5368E">
        <w:rPr>
          <w:rFonts w:asciiTheme="majorHAnsi" w:eastAsia="Times New Roman" w:hAnsiTheme="majorHAnsi"/>
          <w:sz w:val="22"/>
          <w:szCs w:val="22"/>
        </w:rPr>
        <w:t>where</w:t>
      </w:r>
      <w:proofErr w:type="gramEnd"/>
      <w:r w:rsidR="00C533CD" w:rsidRPr="00D5368E">
        <w:rPr>
          <w:rFonts w:asciiTheme="majorHAnsi" w:eastAsia="Times New Roman" w:hAnsiTheme="majorHAnsi"/>
          <w:sz w:val="22"/>
          <w:szCs w:val="22"/>
        </w:rPr>
        <w:t xml:space="preserve"> </w:t>
      </w:r>
      <m:oMath>
        <m:acc>
          <m:accPr>
            <m:ctrlPr>
              <w:rPr>
                <w:rFonts w:ascii="Cambria Math" w:eastAsia="Times New Roman" w:hAnsi="Cambria Math"/>
                <w:i/>
                <w:sz w:val="22"/>
                <w:szCs w:val="22"/>
              </w:rPr>
            </m:ctrlPr>
          </m:accPr>
          <m:e>
            <m:r>
              <w:rPr>
                <w:rFonts w:ascii="Cambria Math" w:eastAsia="Times New Roman" w:hAnsi="Cambria Math"/>
                <w:sz w:val="22"/>
                <w:szCs w:val="22"/>
              </w:rPr>
              <m:t>r</m:t>
            </m:r>
          </m:e>
        </m:acc>
        <m:r>
          <w:rPr>
            <w:rFonts w:ascii="Cambria Math" w:eastAsia="Times New Roman" w:hAnsi="Cambria Math"/>
            <w:sz w:val="22"/>
            <w:szCs w:val="22"/>
          </w:rPr>
          <m:t xml:space="preserve"> </m:t>
        </m:r>
      </m:oMath>
      <w:r w:rsidR="00C533CD" w:rsidRPr="00D5368E">
        <w:rPr>
          <w:rFonts w:asciiTheme="majorHAnsi" w:eastAsia="Times New Roman" w:hAnsiTheme="majorHAnsi"/>
          <w:sz w:val="22"/>
          <w:szCs w:val="22"/>
        </w:rPr>
        <w:t xml:space="preserve">is the estimated </w:t>
      </w:r>
      <w:r w:rsidR="00C533CD" w:rsidRPr="00D5368E">
        <w:rPr>
          <w:rFonts w:asciiTheme="majorHAnsi" w:eastAsia="Times New Roman" w:hAnsiTheme="majorHAnsi"/>
          <w:i/>
          <w:sz w:val="22"/>
          <w:szCs w:val="22"/>
        </w:rPr>
        <w:t>r</w:t>
      </w:r>
      <w:r w:rsidR="00C533CD" w:rsidRPr="00D5368E">
        <w:rPr>
          <w:rFonts w:asciiTheme="majorHAnsi" w:eastAsia="Times New Roman" w:hAnsiTheme="majorHAnsi"/>
          <w:sz w:val="22"/>
          <w:szCs w:val="22"/>
        </w:rPr>
        <w:t xml:space="preserve">. In simulation and real data analysis, we used 100 variants to estimate </w:t>
      </w:r>
      <w:proofErr w:type="gramStart"/>
      <w:r w:rsidR="00C533CD" w:rsidRPr="00D5368E">
        <w:rPr>
          <w:rFonts w:asciiTheme="majorHAnsi" w:eastAsia="Times New Roman" w:hAnsiTheme="majorHAnsi"/>
          <w:i/>
          <w:sz w:val="22"/>
          <w:szCs w:val="22"/>
        </w:rPr>
        <w:t>r</w:t>
      </w:r>
      <w:r w:rsidR="00C533CD" w:rsidRPr="00D5368E">
        <w:rPr>
          <w:rFonts w:asciiTheme="majorHAnsi" w:eastAsia="Times New Roman" w:hAnsiTheme="majorHAnsi"/>
          <w:sz w:val="22"/>
          <w:szCs w:val="22"/>
        </w:rPr>
        <w:t xml:space="preserve"> .</w:t>
      </w:r>
      <w:proofErr w:type="gramEnd"/>
      <w:r w:rsidR="00C533CD" w:rsidRPr="00D5368E">
        <w:rPr>
          <w:rFonts w:asciiTheme="majorHAnsi" w:eastAsia="Times New Roman" w:hAnsiTheme="majorHAnsi"/>
          <w:sz w:val="22"/>
          <w:szCs w:val="22"/>
        </w:rPr>
        <w:t xml:space="preserve"> The adjusted test statistic, </w:t>
      </w:r>
      <m:oMath>
        <m:sSub>
          <m:sSubPr>
            <m:ctrlPr>
              <w:rPr>
                <w:rFonts w:ascii="Cambria Math" w:eastAsia="Times New Roman" w:hAnsi="Cambria Math"/>
                <w:i/>
                <w:sz w:val="22"/>
                <w:szCs w:val="22"/>
              </w:rPr>
            </m:ctrlPr>
          </m:sSubPr>
          <m:e>
            <m:r>
              <w:rPr>
                <w:rFonts w:ascii="Cambria Math" w:eastAsia="Times New Roman" w:hAnsi="Cambria Math"/>
                <w:sz w:val="22"/>
                <w:szCs w:val="22"/>
              </w:rPr>
              <m:t>T</m:t>
            </m:r>
          </m:e>
          <m:sub>
            <m:r>
              <w:rPr>
                <w:rFonts w:ascii="Cambria Math" w:eastAsia="Times New Roman" w:hAnsi="Cambria Math"/>
                <w:sz w:val="22"/>
                <w:szCs w:val="22"/>
              </w:rPr>
              <m:t>adj</m:t>
            </m:r>
          </m:sub>
        </m:sSub>
        <m:r>
          <w:rPr>
            <w:rFonts w:ascii="Cambria Math" w:eastAsia="Times New Roman" w:hAnsi="Cambria Math"/>
            <w:sz w:val="22"/>
            <w:szCs w:val="22"/>
          </w:rPr>
          <m:t xml:space="preserve">, </m:t>
        </m:r>
      </m:oMath>
      <w:r w:rsidR="00C533CD" w:rsidRPr="00D5368E">
        <w:rPr>
          <w:rFonts w:asciiTheme="majorHAnsi" w:eastAsia="Times New Roman" w:hAnsiTheme="majorHAnsi"/>
          <w:sz w:val="22"/>
          <w:szCs w:val="22"/>
        </w:rPr>
        <w:t xml:space="preserve">has mean zero and variance is approximately unity. </w:t>
      </w:r>
    </w:p>
    <w:p w14:paraId="183F12D5" w14:textId="6A27907F" w:rsidR="00C533CD" w:rsidRPr="00D5368E" w:rsidRDefault="00E663F4" w:rsidP="00C533CD">
      <w:pPr>
        <w:jc w:val="both"/>
        <w:rPr>
          <w:rFonts w:asciiTheme="majorHAnsi" w:eastAsia="Times New Roman" w:hAnsiTheme="majorHAnsi"/>
          <w:sz w:val="22"/>
          <w:szCs w:val="22"/>
        </w:rPr>
      </w:pPr>
      <w:r w:rsidRPr="00D5368E">
        <w:rPr>
          <w:rFonts w:asciiTheme="majorHAnsi" w:eastAsia="Times New Roman" w:hAnsiTheme="majorHAnsi"/>
          <w:b/>
          <w:sz w:val="22"/>
          <w:szCs w:val="22"/>
        </w:rPr>
        <w:t xml:space="preserve">Supplementary Figure </w:t>
      </w:r>
      <w:r w:rsidR="00720097" w:rsidRPr="00D5368E">
        <w:rPr>
          <w:rFonts w:asciiTheme="majorHAnsi" w:eastAsia="Times New Roman" w:hAnsiTheme="majorHAnsi"/>
          <w:b/>
          <w:sz w:val="22"/>
          <w:szCs w:val="22"/>
        </w:rPr>
        <w:t>1</w:t>
      </w:r>
      <w:r w:rsidR="00C533CD" w:rsidRPr="00D5368E">
        <w:rPr>
          <w:rFonts w:asciiTheme="majorHAnsi" w:eastAsia="Times New Roman" w:hAnsiTheme="majorHAnsi"/>
          <w:sz w:val="22"/>
          <w:szCs w:val="22"/>
        </w:rPr>
        <w:t xml:space="preserve"> shows the ratio </w:t>
      </w:r>
      <w:r w:rsidR="00C533CD" w:rsidRPr="00D5368E">
        <w:rPr>
          <w:rFonts w:asciiTheme="majorHAnsi" w:eastAsia="Times New Roman" w:hAnsiTheme="majorHAnsi"/>
          <w:i/>
          <w:sz w:val="22"/>
          <w:szCs w:val="22"/>
        </w:rPr>
        <w:t>r</w:t>
      </w:r>
      <w:r w:rsidR="00C533CD" w:rsidRPr="00D5368E">
        <w:rPr>
          <w:rFonts w:asciiTheme="majorHAnsi" w:eastAsia="Times New Roman" w:hAnsiTheme="majorHAnsi"/>
          <w:sz w:val="22"/>
          <w:szCs w:val="22"/>
        </w:rPr>
        <w:t xml:space="preserve"> by minor allele counts (MAC) from 1000 simulated markers. The ratio was nearly id</w:t>
      </w:r>
      <w:r w:rsidRPr="00D5368E">
        <w:rPr>
          <w:rFonts w:asciiTheme="majorHAnsi" w:eastAsia="Times New Roman" w:hAnsiTheme="majorHAnsi"/>
          <w:sz w:val="22"/>
          <w:szCs w:val="22"/>
        </w:rPr>
        <w:t>entical for markers with MAC &gt; 20</w:t>
      </w:r>
      <w:r w:rsidR="00C533CD" w:rsidRPr="00D5368E">
        <w:rPr>
          <w:rFonts w:asciiTheme="majorHAnsi" w:eastAsia="Times New Roman" w:hAnsiTheme="majorHAnsi"/>
          <w:sz w:val="22"/>
          <w:szCs w:val="22"/>
        </w:rPr>
        <w:t xml:space="preserve"> and then variation was increased for extremely rare variants. This figure provides empirical evidence that the equal ratio assumption holds.</w:t>
      </w:r>
    </w:p>
    <w:p w14:paraId="7060BED7" w14:textId="77777777" w:rsidR="00CA031C" w:rsidRPr="00D5368E" w:rsidRDefault="00CA031C" w:rsidP="00C533CD">
      <w:pPr>
        <w:jc w:val="both"/>
        <w:rPr>
          <w:rFonts w:asciiTheme="majorHAnsi" w:eastAsia="Times New Roman" w:hAnsiTheme="majorHAnsi"/>
          <w:sz w:val="22"/>
          <w:szCs w:val="22"/>
        </w:rPr>
      </w:pPr>
    </w:p>
    <w:p w14:paraId="46C22B7A" w14:textId="56F64E63" w:rsidR="00C533CD" w:rsidRPr="00D5368E" w:rsidRDefault="00C533CD" w:rsidP="00C533CD">
      <w:pPr>
        <w:jc w:val="both"/>
        <w:rPr>
          <w:rFonts w:asciiTheme="majorHAnsi" w:eastAsia="Times New Roman" w:hAnsiTheme="majorHAnsi"/>
          <w:b/>
        </w:rPr>
      </w:pPr>
      <w:r w:rsidRPr="00D5368E">
        <w:rPr>
          <w:rFonts w:asciiTheme="majorHAnsi" w:eastAsia="Times New Roman" w:hAnsiTheme="majorHAnsi"/>
          <w:b/>
        </w:rPr>
        <w:t xml:space="preserve">1.2.3 </w:t>
      </w:r>
      <w:r w:rsidR="00D5368E" w:rsidRPr="00D5368E">
        <w:rPr>
          <w:rFonts w:asciiTheme="majorHAnsi" w:eastAsia="Times New Roman" w:hAnsiTheme="majorHAnsi"/>
          <w:b/>
        </w:rPr>
        <w:tab/>
      </w:r>
      <w:r w:rsidRPr="00D5368E">
        <w:rPr>
          <w:rFonts w:asciiTheme="majorHAnsi" w:eastAsia="Times New Roman" w:hAnsiTheme="majorHAnsi"/>
          <w:b/>
        </w:rPr>
        <w:t>P-value calculation using SPA</w:t>
      </w:r>
    </w:p>
    <w:p w14:paraId="220AC6B5" w14:textId="2188252A" w:rsidR="00C533CD" w:rsidRPr="00D5368E" w:rsidRDefault="00C533CD" w:rsidP="00C533CD">
      <w:pPr>
        <w:jc w:val="both"/>
        <w:rPr>
          <w:rFonts w:asciiTheme="majorHAnsi" w:eastAsia="Times New Roman" w:hAnsiTheme="majorHAnsi"/>
          <w:sz w:val="22"/>
          <w:szCs w:val="22"/>
        </w:rPr>
      </w:pPr>
      <w:r w:rsidRPr="00D5368E">
        <w:rPr>
          <w:rFonts w:asciiTheme="majorHAnsi" w:eastAsia="Times New Roman" w:hAnsiTheme="majorHAnsi"/>
          <w:sz w:val="22"/>
          <w:szCs w:val="22"/>
        </w:rPr>
        <w:t>The traditional score test, such as GMMAT, used the fact that the score test statistic asymptotically follows a normal distribution under the null hypothesis of no association. When the case-control ratios are unbalanced and MAC is small, this asymptotic result does not hold and type I error rates can be inflated. To obtain more accurate p-value, we use a fast-version of SPA (</w:t>
      </w:r>
      <w:proofErr w:type="spellStart"/>
      <w:r w:rsidRPr="00D5368E">
        <w:rPr>
          <w:rFonts w:asciiTheme="majorHAnsi" w:eastAsia="Times New Roman" w:hAnsiTheme="majorHAnsi"/>
          <w:sz w:val="22"/>
          <w:szCs w:val="22"/>
        </w:rPr>
        <w:t>fastSPA</w:t>
      </w:r>
      <w:proofErr w:type="spellEnd"/>
      <w:r w:rsidRPr="00D5368E">
        <w:rPr>
          <w:rFonts w:asciiTheme="majorHAnsi" w:eastAsia="Times New Roman" w:hAnsiTheme="majorHAnsi"/>
          <w:sz w:val="22"/>
          <w:szCs w:val="22"/>
        </w:rPr>
        <w:t>)</w:t>
      </w:r>
      <w:r w:rsidR="00720097" w:rsidRPr="00D5368E">
        <w:rPr>
          <w:rFonts w:asciiTheme="majorHAnsi" w:eastAsia="Times New Roman" w:hAnsiTheme="majorHAnsi"/>
          <w:sz w:val="22"/>
          <w:szCs w:val="22"/>
        </w:rPr>
        <w:fldChar w:fldCharType="begin" w:fldLock="1"/>
      </w:r>
      <w:r w:rsidR="00A74E56" w:rsidRPr="00D5368E">
        <w:rPr>
          <w:rFonts w:asciiTheme="majorHAnsi" w:eastAsia="Times New Roman" w:hAnsiTheme="majorHAnsi"/>
          <w:sz w:val="22"/>
          <w:szCs w:val="22"/>
        </w:rPr>
        <w:instrText>ADDIN CSL_CITATION { "citationItems" : [ { "id" : "ITEM-1", "itemData" : { "DOI" : "10.1101/109876", "author" : [ { "dropping-particle" : "", "family" : "Dey", "given" : "Rounak", "non-dropping-particle" : "", "parse-names" : false, "suffix" : "" }, { "dropping-particle" : "", "family" : "Schmidt", "given" : "Ellen M", "non-dropping-particle" : "", "parse-names" : false, "suffix" : "" }, { "dropping-particle" : "", "family" : "Abecasis", "given" : "Goncalo R", "non-dropping-particle" : "", "parse-names" : false, "suffix" : "" }, { "dropping-particle" : "", "family" : "Lee", "given" : "Seunggeun", "non-dropping-particle" : "", "parse-names" : false, "suffix" : "" } ], "container-title" : "bioRxiv", "id" : "ITEM-1", "issued" : { "date-parts" : [ [ "2017" ] ] }, "title" : "A fast and accurate algorithm to test for binary phenotypes and its application to PheWAS", "type" : "article-journal" }, "uris" : [ "http://www.mendeley.com/documents/?uuid=7901c83b-4725-4561-aa42-67fb514c6828" ] } ], "mendeley" : { "formattedCitation" : "&lt;sup&gt;9&lt;/sup&gt;", "plainTextFormattedCitation" : "9", "previouslyFormattedCitation" : "&lt;sup&gt;9&lt;/sup&gt;" }, "properties" : { "noteIndex" : 4 }, "schema" : "https://github.com/citation-style-language/schema/raw/master/csl-citation.json" }</w:instrText>
      </w:r>
      <w:r w:rsidR="00720097" w:rsidRPr="00D5368E">
        <w:rPr>
          <w:rFonts w:asciiTheme="majorHAnsi" w:eastAsia="Times New Roman" w:hAnsiTheme="majorHAnsi"/>
          <w:sz w:val="22"/>
          <w:szCs w:val="22"/>
        </w:rPr>
        <w:fldChar w:fldCharType="separate"/>
      </w:r>
      <w:r w:rsidR="00A74E56" w:rsidRPr="00D5368E">
        <w:rPr>
          <w:rFonts w:asciiTheme="majorHAnsi" w:eastAsia="Times New Roman" w:hAnsiTheme="majorHAnsi"/>
          <w:noProof/>
          <w:sz w:val="22"/>
          <w:szCs w:val="22"/>
          <w:vertAlign w:val="superscript"/>
        </w:rPr>
        <w:t>9</w:t>
      </w:r>
      <w:r w:rsidR="00720097" w:rsidRPr="00D5368E">
        <w:rPr>
          <w:rFonts w:asciiTheme="majorHAnsi" w:eastAsia="Times New Roman" w:hAnsiTheme="majorHAnsi"/>
          <w:sz w:val="22"/>
          <w:szCs w:val="22"/>
        </w:rPr>
        <w:fldChar w:fldCharType="end"/>
      </w:r>
      <w:r w:rsidRPr="00D5368E">
        <w:rPr>
          <w:rFonts w:asciiTheme="majorHAnsi" w:eastAsia="Times New Roman" w:hAnsiTheme="majorHAnsi"/>
          <w:sz w:val="22"/>
          <w:szCs w:val="22"/>
        </w:rPr>
        <w:t>, which we have previously developed for logistic regression model.  For this, we utilize the fact that phenotype Y</w:t>
      </w:r>
      <w:r w:rsidRPr="00D5368E">
        <w:rPr>
          <w:rFonts w:asciiTheme="majorHAnsi" w:eastAsia="Times New Roman" w:hAnsiTheme="majorHAnsi"/>
          <w:sz w:val="22"/>
          <w:szCs w:val="22"/>
          <w:vertAlign w:val="subscript"/>
        </w:rPr>
        <w:t>i</w:t>
      </w:r>
      <w:r w:rsidRPr="00D5368E">
        <w:rPr>
          <w:rFonts w:asciiTheme="majorHAnsi" w:eastAsia="Times New Roman" w:hAnsiTheme="majorHAnsi"/>
          <w:sz w:val="22"/>
          <w:szCs w:val="22"/>
        </w:rPr>
        <w:t xml:space="preserve"> independently follows Bernoulli distribution given </w:t>
      </w:r>
      <m:oMath>
        <m:sSub>
          <m:sSubPr>
            <m:ctrlPr>
              <w:rPr>
                <w:rFonts w:ascii="Cambria Math" w:eastAsia="Times New Roman" w:hAnsi="Cambria Math"/>
                <w:i/>
                <w:sz w:val="22"/>
                <w:szCs w:val="22"/>
              </w:rPr>
            </m:ctrlPr>
          </m:sSubPr>
          <m:e>
            <m:r>
              <w:rPr>
                <w:rFonts w:ascii="Cambria Math" w:eastAsia="Times New Roman" w:hAnsi="Cambria Math"/>
                <w:sz w:val="22"/>
                <w:szCs w:val="22"/>
              </w:rPr>
              <m:t>π</m:t>
            </m:r>
          </m:e>
          <m:sub>
            <m:r>
              <w:rPr>
                <w:rFonts w:ascii="Cambria Math" w:eastAsia="Times New Roman" w:hAnsi="Cambria Math"/>
                <w:sz w:val="22"/>
                <w:szCs w:val="22"/>
              </w:rPr>
              <m:t>i</m:t>
            </m:r>
          </m:sub>
        </m:sSub>
      </m:oMath>
      <w:r w:rsidRPr="00D5368E">
        <w:rPr>
          <w:rFonts w:asciiTheme="majorHAnsi" w:eastAsia="Times New Roman" w:hAnsiTheme="majorHAnsi"/>
          <w:sz w:val="22"/>
          <w:szCs w:val="22"/>
        </w:rPr>
        <w:t xml:space="preserve">, and </w:t>
      </w:r>
      <w:proofErr w:type="spellStart"/>
      <w:r w:rsidRPr="00D5368E">
        <w:rPr>
          <w:rFonts w:asciiTheme="majorHAnsi" w:eastAsia="Times New Roman" w:hAnsiTheme="majorHAnsi"/>
          <w:i/>
          <w:sz w:val="22"/>
          <w:szCs w:val="22"/>
        </w:rPr>
        <w:t>T</w:t>
      </w:r>
      <w:r w:rsidRPr="00D5368E">
        <w:rPr>
          <w:rFonts w:asciiTheme="majorHAnsi" w:eastAsia="Times New Roman" w:hAnsiTheme="majorHAnsi"/>
          <w:i/>
          <w:sz w:val="22"/>
          <w:szCs w:val="22"/>
          <w:vertAlign w:val="subscript"/>
        </w:rPr>
        <w:t>adj</w:t>
      </w:r>
      <w:proofErr w:type="spellEnd"/>
      <w:r w:rsidRPr="00D5368E">
        <w:rPr>
          <w:rFonts w:asciiTheme="majorHAnsi" w:eastAsia="Times New Roman" w:hAnsiTheme="majorHAnsi"/>
          <w:sz w:val="22"/>
          <w:szCs w:val="22"/>
        </w:rPr>
        <w:t xml:space="preserve"> is a weighted sum of independent Bernoulli random variable. The approximated cumulant generating function (CGF) of </w:t>
      </w:r>
      <w:proofErr w:type="spellStart"/>
      <w:r w:rsidRPr="00D5368E">
        <w:rPr>
          <w:rFonts w:asciiTheme="majorHAnsi" w:eastAsia="Times New Roman" w:hAnsiTheme="majorHAnsi"/>
          <w:i/>
          <w:sz w:val="22"/>
          <w:szCs w:val="22"/>
        </w:rPr>
        <w:t>T</w:t>
      </w:r>
      <w:r w:rsidRPr="00D5368E">
        <w:rPr>
          <w:rFonts w:asciiTheme="majorHAnsi" w:eastAsia="Times New Roman" w:hAnsiTheme="majorHAnsi"/>
          <w:i/>
          <w:sz w:val="22"/>
          <w:szCs w:val="22"/>
          <w:vertAlign w:val="subscript"/>
        </w:rPr>
        <w:t>adj</w:t>
      </w:r>
      <w:proofErr w:type="spellEnd"/>
      <w:r w:rsidRPr="00D5368E">
        <w:rPr>
          <w:rFonts w:asciiTheme="majorHAnsi" w:eastAsia="Times New Roman" w:hAnsiTheme="majorHAnsi"/>
          <w:sz w:val="22"/>
          <w:szCs w:val="22"/>
        </w:rPr>
        <w:t xml:space="preserve"> is</w:t>
      </w:r>
    </w:p>
    <w:p w14:paraId="1275CA00" w14:textId="1C11A088" w:rsidR="00C533CD" w:rsidRPr="00D5368E" w:rsidRDefault="00C533CD" w:rsidP="00C533CD">
      <w:pPr>
        <w:jc w:val="both"/>
        <w:rPr>
          <w:rFonts w:asciiTheme="majorHAnsi" w:eastAsia="Times New Roman" w:hAnsiTheme="majorHAnsi"/>
          <w:sz w:val="22"/>
          <w:szCs w:val="22"/>
        </w:rPr>
      </w:pPr>
      <m:oMathPara>
        <m:oMath>
          <m:r>
            <w:rPr>
              <w:rFonts w:ascii="Cambria Math" w:eastAsia="Times New Roman" w:hAnsi="Cambria Math"/>
              <w:sz w:val="22"/>
              <w:szCs w:val="22"/>
            </w:rPr>
            <m:t>K</m:t>
          </m:r>
          <m:d>
            <m:dPr>
              <m:ctrlPr>
                <w:rPr>
                  <w:rFonts w:ascii="Cambria Math" w:eastAsia="Times New Roman" w:hAnsi="Cambria Math"/>
                  <w:i/>
                  <w:sz w:val="22"/>
                  <w:szCs w:val="22"/>
                </w:rPr>
              </m:ctrlPr>
            </m:dPr>
            <m:e>
              <m:r>
                <w:rPr>
                  <w:rFonts w:ascii="Cambria Math" w:eastAsia="Times New Roman" w:hAnsi="Cambria Math"/>
                  <w:sz w:val="22"/>
                  <w:szCs w:val="22"/>
                </w:rPr>
                <m:t xml:space="preserve">t; </m:t>
              </m:r>
              <m:acc>
                <m:accPr>
                  <m:ctrlPr>
                    <w:rPr>
                      <w:rFonts w:ascii="Cambria Math" w:eastAsia="Times New Roman" w:hAnsi="Cambria Math"/>
                      <w:i/>
                      <w:sz w:val="22"/>
                      <w:szCs w:val="22"/>
                    </w:rPr>
                  </m:ctrlPr>
                </m:accPr>
                <m:e>
                  <m:r>
                    <w:rPr>
                      <w:rFonts w:ascii="Cambria Math" w:eastAsia="Times New Roman" w:hAnsi="Cambria Math"/>
                      <w:sz w:val="22"/>
                      <w:szCs w:val="22"/>
                    </w:rPr>
                    <m:t>π</m:t>
                  </m:r>
                </m:e>
              </m:acc>
              <m:r>
                <w:rPr>
                  <w:rFonts w:ascii="Cambria Math" w:eastAsia="Times New Roman" w:hAnsi="Cambria Math"/>
                  <w:sz w:val="22"/>
                  <w:szCs w:val="22"/>
                </w:rPr>
                <m:t>,c</m:t>
              </m:r>
            </m:e>
          </m:d>
          <m:r>
            <w:rPr>
              <w:rFonts w:ascii="Cambria Math" w:eastAsia="Times New Roman" w:hAnsi="Cambria Math"/>
              <w:sz w:val="22"/>
              <w:szCs w:val="22"/>
            </w:rPr>
            <m:t>=</m:t>
          </m:r>
          <m:nary>
            <m:naryPr>
              <m:chr m:val="∑"/>
              <m:limLoc m:val="undOvr"/>
              <m:ctrlPr>
                <w:rPr>
                  <w:rFonts w:ascii="Cambria Math" w:eastAsia="Times New Roman" w:hAnsi="Cambria Math"/>
                  <w:i/>
                  <w:sz w:val="22"/>
                  <w:szCs w:val="22"/>
                </w:rPr>
              </m:ctrlPr>
            </m:naryPr>
            <m:sub>
              <m:r>
                <w:rPr>
                  <w:rFonts w:ascii="Cambria Math" w:eastAsia="Times New Roman" w:hAnsi="Cambria Math"/>
                  <w:sz w:val="22"/>
                  <w:szCs w:val="22"/>
                </w:rPr>
                <m:t>i=1</m:t>
              </m:r>
            </m:sub>
            <m:sup>
              <m:r>
                <w:rPr>
                  <w:rFonts w:ascii="Cambria Math" w:eastAsia="Times New Roman" w:hAnsi="Cambria Math"/>
                  <w:sz w:val="22"/>
                  <w:szCs w:val="22"/>
                </w:rPr>
                <m:t>N</m:t>
              </m:r>
            </m:sup>
            <m:e>
              <m:r>
                <m:rPr>
                  <m:sty m:val="p"/>
                </m:rPr>
                <w:rPr>
                  <w:rFonts w:ascii="Cambria Math" w:eastAsia="Times New Roman" w:hAnsi="Cambria Math"/>
                  <w:sz w:val="22"/>
                  <w:szCs w:val="22"/>
                </w:rPr>
                <m:t>log⁡</m:t>
              </m:r>
              <m:r>
                <w:rPr>
                  <w:rFonts w:ascii="Cambria Math" w:eastAsia="Times New Roman" w:hAnsi="Cambria Math"/>
                  <w:sz w:val="22"/>
                  <w:szCs w:val="22"/>
                </w:rPr>
                <m:t>(1-</m:t>
              </m:r>
              <m:sSub>
                <m:sSubPr>
                  <m:ctrlPr>
                    <w:rPr>
                      <w:rFonts w:ascii="Cambria Math" w:eastAsia="Times New Roman" w:hAnsi="Cambria Math"/>
                      <w:i/>
                      <w:sz w:val="22"/>
                      <w:szCs w:val="22"/>
                    </w:rPr>
                  </m:ctrlPr>
                </m:sSubPr>
                <m:e>
                  <m:acc>
                    <m:accPr>
                      <m:ctrlPr>
                        <w:rPr>
                          <w:rFonts w:ascii="Cambria Math" w:eastAsia="Times New Roman" w:hAnsi="Cambria Math"/>
                          <w:i/>
                          <w:sz w:val="22"/>
                          <w:szCs w:val="22"/>
                        </w:rPr>
                      </m:ctrlPr>
                    </m:accPr>
                    <m:e>
                      <m:r>
                        <w:rPr>
                          <w:rFonts w:ascii="Cambria Math" w:eastAsia="Times New Roman" w:hAnsi="Cambria Math"/>
                          <w:sz w:val="22"/>
                          <w:szCs w:val="22"/>
                        </w:rPr>
                        <m:t>π</m:t>
                      </m:r>
                    </m:e>
                  </m:acc>
                </m:e>
                <m:sub>
                  <m:r>
                    <w:rPr>
                      <w:rFonts w:ascii="Cambria Math" w:eastAsia="Times New Roman" w:hAnsi="Cambria Math"/>
                      <w:sz w:val="22"/>
                      <w:szCs w:val="22"/>
                    </w:rPr>
                    <m:t>i</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acc>
                    <m:accPr>
                      <m:ctrlPr>
                        <w:rPr>
                          <w:rFonts w:ascii="Cambria Math" w:eastAsia="Times New Roman" w:hAnsi="Cambria Math"/>
                          <w:i/>
                          <w:sz w:val="22"/>
                          <w:szCs w:val="22"/>
                        </w:rPr>
                      </m:ctrlPr>
                    </m:accPr>
                    <m:e>
                      <m:r>
                        <w:rPr>
                          <w:rFonts w:ascii="Cambria Math" w:eastAsia="Times New Roman" w:hAnsi="Cambria Math"/>
                          <w:sz w:val="22"/>
                          <w:szCs w:val="22"/>
                        </w:rPr>
                        <m:t>π</m:t>
                      </m:r>
                    </m:e>
                  </m:acc>
                </m:e>
                <m:sub>
                  <m:r>
                    <w:rPr>
                      <w:rFonts w:ascii="Cambria Math" w:eastAsia="Times New Roman" w:hAnsi="Cambria Math"/>
                      <w:sz w:val="22"/>
                      <w:szCs w:val="22"/>
                    </w:rPr>
                    <m:t>i</m:t>
                  </m:r>
                </m:sub>
              </m:sSub>
              <m:sSup>
                <m:sSupPr>
                  <m:ctrlPr>
                    <w:rPr>
                      <w:rFonts w:ascii="Cambria Math" w:eastAsia="Times New Roman" w:hAnsi="Cambria Math"/>
                      <w:i/>
                      <w:sz w:val="22"/>
                      <w:szCs w:val="22"/>
                    </w:rPr>
                  </m:ctrlPr>
                </m:sSupPr>
                <m:e>
                  <m:r>
                    <w:rPr>
                      <w:rFonts w:ascii="Cambria Math" w:eastAsia="Times New Roman" w:hAnsi="Cambria Math"/>
                      <w:sz w:val="22"/>
                      <w:szCs w:val="22"/>
                    </w:rPr>
                    <m:t>e</m:t>
                  </m:r>
                </m:e>
                <m:sup>
                  <m:r>
                    <w:rPr>
                      <w:rFonts w:ascii="Cambria Math" w:eastAsia="Times New Roman" w:hAnsi="Cambria Math"/>
                      <w:sz w:val="22"/>
                      <w:szCs w:val="22"/>
                    </w:rPr>
                    <m:t>ct</m:t>
                  </m:r>
                  <m:sSub>
                    <m:sSubPr>
                      <m:ctrlPr>
                        <w:rPr>
                          <w:rFonts w:ascii="Cambria Math" w:eastAsia="Times New Roman" w:hAnsi="Cambria Math"/>
                          <w:i/>
                          <w:sz w:val="22"/>
                          <w:szCs w:val="22"/>
                        </w:rPr>
                      </m:ctrlPr>
                    </m:sSub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b>
                      <m:r>
                        <w:rPr>
                          <w:rFonts w:ascii="Cambria Math" w:eastAsia="Times New Roman" w:hAnsi="Cambria Math"/>
                          <w:sz w:val="22"/>
                          <w:szCs w:val="22"/>
                        </w:rPr>
                        <m:t>i</m:t>
                      </m:r>
                    </m:sub>
                  </m:sSub>
                </m:sup>
              </m:sSup>
              <m:r>
                <w:rPr>
                  <w:rFonts w:ascii="Cambria Math" w:eastAsia="Times New Roman" w:hAnsi="Cambria Math"/>
                  <w:sz w:val="22"/>
                  <w:szCs w:val="22"/>
                </w:rPr>
                <m:t>)</m:t>
              </m:r>
            </m:e>
          </m:nary>
          <m:r>
            <w:rPr>
              <w:rFonts w:ascii="Cambria Math" w:eastAsia="Times New Roman" w:hAnsi="Cambria Math"/>
              <w:sz w:val="22"/>
              <w:szCs w:val="22"/>
            </w:rPr>
            <m:t>-ct</m:t>
          </m:r>
          <m:nary>
            <m:naryPr>
              <m:chr m:val="∑"/>
              <m:limLoc m:val="undOvr"/>
              <m:ctrlPr>
                <w:rPr>
                  <w:rFonts w:ascii="Cambria Math" w:eastAsia="Times New Roman" w:hAnsi="Cambria Math"/>
                  <w:i/>
                  <w:sz w:val="22"/>
                  <w:szCs w:val="22"/>
                </w:rPr>
              </m:ctrlPr>
            </m:naryPr>
            <m:sub>
              <m:r>
                <w:rPr>
                  <w:rFonts w:ascii="Cambria Math" w:eastAsia="Times New Roman" w:hAnsi="Cambria Math"/>
                  <w:sz w:val="22"/>
                  <w:szCs w:val="22"/>
                </w:rPr>
                <m:t>i=1</m:t>
              </m:r>
            </m:sub>
            <m:sup>
              <m:r>
                <w:rPr>
                  <w:rFonts w:ascii="Cambria Math" w:eastAsia="Times New Roman" w:hAnsi="Cambria Math"/>
                  <w:sz w:val="22"/>
                  <w:szCs w:val="22"/>
                </w:rPr>
                <m:t>N</m:t>
              </m:r>
            </m:sup>
            <m:e>
              <m:sSub>
                <m:sSubPr>
                  <m:ctrlPr>
                    <w:rPr>
                      <w:rFonts w:ascii="Cambria Math" w:eastAsia="Times New Roman" w:hAnsi="Cambria Math"/>
                      <w:i/>
                      <w:sz w:val="22"/>
                      <w:szCs w:val="22"/>
                    </w:rPr>
                  </m:ctrlPr>
                </m:sSub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b>
                  <m:r>
                    <w:rPr>
                      <w:rFonts w:ascii="Cambria Math" w:eastAsia="Times New Roman" w:hAnsi="Cambria Math"/>
                      <w:sz w:val="22"/>
                      <w:szCs w:val="22"/>
                    </w:rPr>
                    <m:t>i</m:t>
                  </m:r>
                </m:sub>
              </m:sSub>
            </m:e>
          </m:nary>
          <m:sSub>
            <m:sSubPr>
              <m:ctrlPr>
                <w:rPr>
                  <w:rFonts w:ascii="Cambria Math" w:eastAsia="Times New Roman" w:hAnsi="Cambria Math"/>
                  <w:i/>
                  <w:sz w:val="22"/>
                  <w:szCs w:val="22"/>
                </w:rPr>
              </m:ctrlPr>
            </m:sSubPr>
            <m:e>
              <m:acc>
                <m:accPr>
                  <m:ctrlPr>
                    <w:rPr>
                      <w:rFonts w:ascii="Cambria Math" w:eastAsia="Times New Roman" w:hAnsi="Cambria Math"/>
                      <w:i/>
                      <w:sz w:val="22"/>
                      <w:szCs w:val="22"/>
                    </w:rPr>
                  </m:ctrlPr>
                </m:accPr>
                <m:e>
                  <m:r>
                    <w:rPr>
                      <w:rFonts w:ascii="Cambria Math" w:eastAsia="Times New Roman" w:hAnsi="Cambria Math"/>
                      <w:sz w:val="22"/>
                      <w:szCs w:val="22"/>
                    </w:rPr>
                    <m:t>π</m:t>
                  </m:r>
                </m:e>
              </m:acc>
            </m:e>
            <m:sub>
              <m:r>
                <w:rPr>
                  <w:rFonts w:ascii="Cambria Math" w:eastAsia="Times New Roman" w:hAnsi="Cambria Math"/>
                  <w:sz w:val="22"/>
                  <w:szCs w:val="22"/>
                </w:rPr>
                <m:t>i</m:t>
              </m:r>
            </m:sub>
          </m:sSub>
          <m:r>
            <w:rPr>
              <w:rFonts w:ascii="Cambria Math" w:eastAsia="Times New Roman" w:hAnsi="Cambria Math"/>
              <w:sz w:val="22"/>
              <w:szCs w:val="22"/>
            </w:rPr>
            <m:t xml:space="preserve">    </m:t>
          </m:r>
        </m:oMath>
      </m:oMathPara>
    </w:p>
    <w:p w14:paraId="4BD316F9" w14:textId="77777777" w:rsidR="00C533CD" w:rsidRPr="00D5368E" w:rsidRDefault="00C533CD" w:rsidP="00C533CD">
      <w:pPr>
        <w:jc w:val="both"/>
        <w:rPr>
          <w:rFonts w:asciiTheme="majorHAnsi" w:eastAsia="Times New Roman" w:hAnsiTheme="majorHAnsi"/>
          <w:sz w:val="22"/>
          <w:szCs w:val="22"/>
        </w:rPr>
      </w:pPr>
      <w:proofErr w:type="gramStart"/>
      <w:r w:rsidRPr="00D5368E">
        <w:rPr>
          <w:rFonts w:asciiTheme="majorHAnsi" w:eastAsia="Times New Roman" w:hAnsiTheme="majorHAnsi"/>
          <w:sz w:val="22"/>
          <w:szCs w:val="22"/>
        </w:rPr>
        <w:t>where</w:t>
      </w:r>
      <w:proofErr w:type="gramEnd"/>
      <w:r w:rsidRPr="00D5368E">
        <w:rPr>
          <w:rFonts w:asciiTheme="majorHAnsi" w:eastAsia="Times New Roman" w:hAnsiTheme="majorHAnsi"/>
          <w:sz w:val="22"/>
          <w:szCs w:val="22"/>
        </w:rPr>
        <w:t xml:space="preserve"> the constant c=</w:t>
      </w:r>
      <w:proofErr w:type="spellStart"/>
      <w:r w:rsidRPr="00D5368E">
        <w:rPr>
          <w:rFonts w:asciiTheme="majorHAnsi" w:eastAsia="Times New Roman" w:hAnsiTheme="majorHAnsi"/>
          <w:sz w:val="22"/>
          <w:szCs w:val="22"/>
        </w:rPr>
        <w:t>Var</w:t>
      </w:r>
      <w:proofErr w:type="spellEnd"/>
      <w:r w:rsidRPr="00D5368E">
        <w:rPr>
          <w:rFonts w:asciiTheme="majorHAnsi" w:eastAsia="Times New Roman" w:hAnsiTheme="majorHAnsi"/>
          <w:sz w:val="22"/>
          <w:szCs w:val="22"/>
        </w:rPr>
        <w:t>*(T)</w:t>
      </w:r>
      <w:r w:rsidRPr="00D5368E">
        <w:rPr>
          <w:rFonts w:asciiTheme="majorHAnsi" w:eastAsia="Times New Roman" w:hAnsiTheme="majorHAnsi"/>
          <w:sz w:val="22"/>
          <w:szCs w:val="22"/>
          <w:vertAlign w:val="superscript"/>
        </w:rPr>
        <w:t>-1/2</w:t>
      </w:r>
      <w:r w:rsidRPr="00D5368E">
        <w:rPr>
          <w:rFonts w:asciiTheme="majorHAnsi" w:eastAsia="Times New Roman" w:hAnsiTheme="majorHAnsi"/>
          <w:sz w:val="22"/>
          <w:szCs w:val="22"/>
        </w:rPr>
        <w:t xml:space="preserve">, which provide K’(0)=0 and K’’(0) = 1, where K’ and K’’ are first and second derivate of K with respect to t. Note that since K uses </w:t>
      </w:r>
      <m:oMath>
        <m:acc>
          <m:accPr>
            <m:ctrlPr>
              <w:rPr>
                <w:rFonts w:ascii="Cambria Math" w:eastAsia="Times New Roman" w:hAnsi="Cambria Math"/>
                <w:i/>
                <w:sz w:val="22"/>
                <w:szCs w:val="22"/>
              </w:rPr>
            </m:ctrlPr>
          </m:accPr>
          <m:e>
            <m:r>
              <w:rPr>
                <w:rFonts w:ascii="Cambria Math" w:eastAsia="Times New Roman" w:hAnsi="Cambria Math"/>
                <w:sz w:val="22"/>
                <w:szCs w:val="22"/>
              </w:rPr>
              <m:t>π</m:t>
            </m:r>
          </m:e>
        </m:acc>
      </m:oMath>
      <w:r w:rsidRPr="00D5368E">
        <w:rPr>
          <w:rFonts w:asciiTheme="majorHAnsi" w:eastAsia="Times New Roman" w:hAnsiTheme="majorHAnsi"/>
          <w:sz w:val="22"/>
          <w:szCs w:val="22"/>
        </w:rPr>
        <w:t xml:space="preserve">, which is estimated from data, it is an approximation of the true CGF. Now we use the saddle point method to estimate the p-value. To calculate the probability that </w:t>
      </w:r>
      <m:oMath>
        <m:sSub>
          <m:sSubPr>
            <m:ctrlPr>
              <w:rPr>
                <w:rFonts w:ascii="Cambria Math" w:eastAsia="Times New Roman" w:hAnsi="Cambria Math"/>
                <w:i/>
                <w:sz w:val="22"/>
                <w:szCs w:val="22"/>
              </w:rPr>
            </m:ctrlPr>
          </m:sSubPr>
          <m:e>
            <m:r>
              <w:rPr>
                <w:rFonts w:ascii="Cambria Math" w:eastAsia="Times New Roman" w:hAnsi="Cambria Math"/>
                <w:sz w:val="22"/>
                <w:szCs w:val="22"/>
              </w:rPr>
              <m:t>T</m:t>
            </m:r>
          </m:e>
          <m:sub>
            <m:r>
              <w:rPr>
                <w:rFonts w:ascii="Cambria Math" w:eastAsia="Times New Roman" w:hAnsi="Cambria Math"/>
                <w:sz w:val="22"/>
                <w:szCs w:val="22"/>
              </w:rPr>
              <m:t>adj</m:t>
            </m:r>
          </m:sub>
        </m:sSub>
        <m:r>
          <w:rPr>
            <w:rFonts w:ascii="Cambria Math" w:eastAsia="Times New Roman" w:hAnsi="Cambria Math"/>
            <w:sz w:val="22"/>
            <w:szCs w:val="22"/>
          </w:rPr>
          <m:t>&lt;q</m:t>
        </m:r>
      </m:oMath>
      <w:r w:rsidRPr="00D5368E">
        <w:rPr>
          <w:rFonts w:asciiTheme="majorHAnsi" w:eastAsia="Times New Roman" w:hAnsiTheme="majorHAnsi"/>
          <w:sz w:val="22"/>
          <w:szCs w:val="22"/>
        </w:rPr>
        <w:t>, where q is an observed test statistic, we use the following formula</w:t>
      </w:r>
      <w:hyperlink w:anchor="_ENREF_31" w:tooltip="Kuonen, 1999 #3" w:history="1">
        <w:r w:rsidRPr="00D5368E">
          <w:rPr>
            <w:rFonts w:asciiTheme="majorHAnsi" w:eastAsia="Times New Roman" w:hAnsiTheme="majorHAnsi"/>
            <w:sz w:val="22"/>
            <w:szCs w:val="22"/>
          </w:rPr>
          <w:fldChar w:fldCharType="begin"/>
        </w:r>
        <w:r w:rsidRPr="00D5368E">
          <w:rPr>
            <w:rFonts w:asciiTheme="majorHAnsi" w:eastAsia="Times New Roman" w:hAnsiTheme="majorHAnsi"/>
            <w:sz w:val="22"/>
            <w:szCs w:val="22"/>
          </w:rPr>
          <w:instrText xml:space="preserve"> ADDIN EN.CITE &lt;EndNote&gt;&lt;Cite&gt;&lt;Author&gt;Kuonen&lt;/Author&gt;&lt;Year&gt;1999&lt;/Year&gt;&lt;RecNum&gt;3&lt;/RecNum&gt;&lt;DisplayText&gt;&lt;style face="superscript"&gt;31&lt;/style&gt;&lt;/DisplayText&gt;&lt;record&gt;&lt;rec-number&gt;3&lt;/rec-number&gt;&lt;foreign-keys&gt;&lt;key app="EN" db-id="wd20rprav0dzpre9wvp50tt655a05w220pwz" timestamp="1484171260"&gt;3&lt;/key&gt;&lt;/foreign-keys&gt;&lt;ref-type name="Journal Article"&gt;17&lt;/ref-type&gt;&lt;contributors&gt;&lt;authors&gt;&lt;author&gt;Kuonen, Diego. &lt;/author&gt;&lt;/authors&gt;&lt;/contributors&gt;&lt;titles&gt;&lt;title&gt;Saddlepoint approximations for distributions of quadratic forms in normal variables.&lt;/title&gt;&lt;secondary-title&gt;Biometrika&lt;/secondary-title&gt;&lt;/titles&gt;&lt;periodical&gt;&lt;full-title&gt;Biometrika&lt;/full-title&gt;&lt;/periodical&gt;&lt;pages&gt;7&lt;/pages&gt;&lt;volume&gt;4&lt;/volume&gt;&lt;number&gt;86&lt;/number&gt;&lt;section&gt;929&lt;/section&gt;&lt;dates&gt;&lt;year&gt;1999&lt;/year&gt;&lt;/dates&gt;&lt;urls&gt;&lt;/urls&gt;&lt;/record&gt;&lt;/Cite&gt;&lt;/EndNote&gt;</w:instrText>
        </w:r>
        <w:r w:rsidRPr="00D5368E">
          <w:rPr>
            <w:rFonts w:asciiTheme="majorHAnsi" w:eastAsia="Times New Roman" w:hAnsiTheme="majorHAnsi"/>
            <w:sz w:val="22"/>
            <w:szCs w:val="22"/>
          </w:rPr>
          <w:fldChar w:fldCharType="separate"/>
        </w:r>
        <w:r w:rsidRPr="00D5368E">
          <w:rPr>
            <w:rFonts w:asciiTheme="majorHAnsi" w:eastAsia="Times New Roman" w:hAnsiTheme="majorHAnsi"/>
            <w:noProof/>
            <w:sz w:val="22"/>
            <w:szCs w:val="22"/>
            <w:vertAlign w:val="superscript"/>
          </w:rPr>
          <w:t>31</w:t>
        </w:r>
        <w:r w:rsidRPr="00D5368E">
          <w:rPr>
            <w:rFonts w:asciiTheme="majorHAnsi" w:eastAsia="Times New Roman" w:hAnsiTheme="majorHAnsi"/>
            <w:sz w:val="22"/>
            <w:szCs w:val="22"/>
          </w:rPr>
          <w:fldChar w:fldCharType="end"/>
        </w:r>
      </w:hyperlink>
      <w:r w:rsidRPr="00D5368E">
        <w:rPr>
          <w:rFonts w:asciiTheme="majorHAnsi" w:eastAsia="Times New Roman" w:hAnsiTheme="majorHAnsi"/>
          <w:sz w:val="22"/>
          <w:szCs w:val="22"/>
        </w:rPr>
        <w:t xml:space="preserve"> </w:t>
      </w:r>
      <w:hyperlink w:anchor="_ENREF_35" w:tooltip="Imhof, 1961 #33" w:history="1">
        <w:r w:rsidRPr="00D5368E">
          <w:rPr>
            <w:rFonts w:asciiTheme="majorHAnsi" w:eastAsia="Times New Roman" w:hAnsiTheme="majorHAnsi"/>
            <w:sz w:val="22"/>
            <w:szCs w:val="22"/>
          </w:rPr>
          <w:fldChar w:fldCharType="begin"/>
        </w:r>
        <w:r w:rsidRPr="00D5368E">
          <w:rPr>
            <w:rFonts w:asciiTheme="majorHAnsi" w:eastAsia="Times New Roman" w:hAnsiTheme="majorHAnsi"/>
            <w:sz w:val="22"/>
            <w:szCs w:val="22"/>
          </w:rPr>
          <w:instrText xml:space="preserve"> ADDIN EN.CITE &lt;EndNote&gt;&lt;Cite&gt;&lt;Author&gt;Imhof&lt;/Author&gt;&lt;Year&gt;1961&lt;/Year&gt;&lt;RecNum&gt;33&lt;/RecNum&gt;&lt;DisplayText&gt;&lt;style face="superscript"&gt;35&lt;/style&gt;&lt;/DisplayText&gt;&lt;record&gt;&lt;rec-number&gt;33&lt;/rec-number&gt;&lt;foreign-keys&gt;&lt;key app="EN" db-id="sttfxszz15z09bepdtr5rwex0r25fzf5t0az" timestamp="1481496158"&gt;33&lt;/key&gt;&lt;/foreign-keys&gt;&lt;ref-type name="Journal Article"&gt;17&lt;/ref-type&gt;&lt;contributors&gt;&lt;authors&gt;&lt;author&gt;J. P. Imhof&lt;/author&gt;&lt;/authors&gt;&lt;/contributors&gt;&lt;titles&gt;&lt;title&gt;Computing the Distribution of Quadratic Forms in Normal Variables&lt;/title&gt;&lt;secondary-title&gt;Biometrika Trust&lt;/secondary-title&gt;&lt;/titles&gt;&lt;periodical&gt;&lt;full-title&gt;Biometrika Trust&lt;/full-title&gt;&lt;/periodical&gt;&lt;pages&gt;8&lt;/pages&gt;&lt;volume&gt;48&lt;/volume&gt;&lt;section&gt;419&lt;/section&gt;&lt;dates&gt;&lt;year&gt;1961&lt;/year&gt;&lt;/dates&gt;&lt;urls&gt;&lt;/urls&gt;&lt;/record&gt;&lt;/Cite&gt;&lt;/EndNote&gt;</w:instrText>
        </w:r>
        <w:r w:rsidRPr="00D5368E">
          <w:rPr>
            <w:rFonts w:asciiTheme="majorHAnsi" w:eastAsia="Times New Roman" w:hAnsiTheme="majorHAnsi"/>
            <w:sz w:val="22"/>
            <w:szCs w:val="22"/>
          </w:rPr>
          <w:fldChar w:fldCharType="separate"/>
        </w:r>
        <w:r w:rsidRPr="00D5368E">
          <w:rPr>
            <w:rFonts w:asciiTheme="majorHAnsi" w:eastAsia="Times New Roman" w:hAnsiTheme="majorHAnsi"/>
            <w:noProof/>
            <w:sz w:val="22"/>
            <w:szCs w:val="22"/>
            <w:vertAlign w:val="superscript"/>
          </w:rPr>
          <w:t>35</w:t>
        </w:r>
        <w:r w:rsidRPr="00D5368E">
          <w:rPr>
            <w:rFonts w:asciiTheme="majorHAnsi" w:eastAsia="Times New Roman" w:hAnsiTheme="majorHAnsi"/>
            <w:sz w:val="22"/>
            <w:szCs w:val="22"/>
          </w:rPr>
          <w:fldChar w:fldCharType="end"/>
        </w:r>
      </w:hyperlink>
      <w:r w:rsidRPr="00D5368E">
        <w:rPr>
          <w:rFonts w:asciiTheme="majorHAnsi" w:eastAsia="Times New Roman" w:hAnsiTheme="majorHAnsi"/>
          <w:sz w:val="22"/>
          <w:szCs w:val="22"/>
        </w:rPr>
        <w:t xml:space="preserve"> </w:t>
      </w:r>
      <w:hyperlink w:anchor="_ENREF_36" w:tooltip="Johnson &amp; Kotz, 1970 #34" w:history="1">
        <w:r w:rsidRPr="00D5368E">
          <w:rPr>
            <w:rFonts w:asciiTheme="majorHAnsi" w:eastAsia="Times New Roman" w:hAnsiTheme="majorHAnsi"/>
            <w:sz w:val="22"/>
            <w:szCs w:val="22"/>
          </w:rPr>
          <w:fldChar w:fldCharType="begin"/>
        </w:r>
        <w:r w:rsidRPr="00D5368E">
          <w:rPr>
            <w:rFonts w:asciiTheme="majorHAnsi" w:eastAsia="Times New Roman" w:hAnsiTheme="majorHAnsi"/>
            <w:sz w:val="22"/>
            <w:szCs w:val="22"/>
          </w:rPr>
          <w:instrText xml:space="preserve"> ADDIN EN.CITE &lt;EndNote&gt;&lt;Cite&gt;&lt;Author&gt;Johnson &amp;amp; Kotz&lt;/Author&gt;&lt;Year&gt;1970&lt;/Year&gt;&lt;RecNum&gt;34&lt;/RecNum&gt;&lt;DisplayText&gt;&lt;style face="superscript"&gt;36&lt;/style&gt;&lt;/DisplayText&gt;&lt;record&gt;&lt;rec-number&gt;34&lt;/rec-number&gt;&lt;foreign-keys&gt;&lt;key app="EN" db-id="sttfxszz15z09bepdtr5rwex0r25fzf5t0az" timestamp="1481496380"&gt;34&lt;/key&gt;&lt;/foreign-keys&gt;&lt;ref-type name="Book"&gt;6&lt;/ref-type&gt;&lt;contributors&gt;&lt;authors&gt;&lt;author&gt;Johnson &amp;amp; Kotz, 1970 p.152&lt;/author&gt;&lt;/authors&gt;&lt;/contributors&gt;&lt;titles&gt;&lt;title&gt;Distributions in Statistics: Continuous Univariate Distributions&lt;/title&gt;&lt;/titles&gt;&lt;volume&gt;2&lt;/volume&gt;&lt;dates&gt;&lt;year&gt;1970&lt;/year&gt;&lt;/dates&gt;&lt;pub-location&gt;New York&lt;/pub-location&gt;&lt;publisher&gt;Wiley&lt;/publisher&gt;&lt;urls&gt;&lt;/urls&gt;&lt;/record&gt;&lt;/Cite&gt;&lt;/EndNote&gt;</w:instrText>
        </w:r>
        <w:r w:rsidRPr="00D5368E">
          <w:rPr>
            <w:rFonts w:asciiTheme="majorHAnsi" w:eastAsia="Times New Roman" w:hAnsiTheme="majorHAnsi"/>
            <w:sz w:val="22"/>
            <w:szCs w:val="22"/>
          </w:rPr>
          <w:fldChar w:fldCharType="separate"/>
        </w:r>
        <w:r w:rsidRPr="00D5368E">
          <w:rPr>
            <w:rFonts w:asciiTheme="majorHAnsi" w:eastAsia="Times New Roman" w:hAnsiTheme="majorHAnsi"/>
            <w:noProof/>
            <w:sz w:val="22"/>
            <w:szCs w:val="22"/>
            <w:vertAlign w:val="superscript"/>
          </w:rPr>
          <w:t>36</w:t>
        </w:r>
        <w:r w:rsidRPr="00D5368E">
          <w:rPr>
            <w:rFonts w:asciiTheme="majorHAnsi" w:eastAsia="Times New Roman" w:hAnsiTheme="majorHAnsi"/>
            <w:sz w:val="22"/>
            <w:szCs w:val="22"/>
          </w:rPr>
          <w:fldChar w:fldCharType="end"/>
        </w:r>
      </w:hyperlink>
      <w:r w:rsidRPr="00D5368E">
        <w:rPr>
          <w:rFonts w:asciiTheme="majorHAnsi" w:eastAsia="Times New Roman" w:hAnsiTheme="majorHAnsi"/>
          <w:sz w:val="22"/>
          <w:szCs w:val="22"/>
        </w:rPr>
        <w:t xml:space="preserve">. </w:t>
      </w:r>
    </w:p>
    <w:p w14:paraId="7C253867" w14:textId="2EC02329" w:rsidR="00C533CD" w:rsidRPr="00D5368E" w:rsidRDefault="00C533CD" w:rsidP="00C533CD">
      <w:pPr>
        <w:jc w:val="center"/>
        <w:rPr>
          <w:rFonts w:asciiTheme="majorHAnsi" w:eastAsia="Times New Roman" w:hAnsiTheme="majorHAnsi"/>
          <w:sz w:val="22"/>
          <w:szCs w:val="22"/>
        </w:rPr>
      </w:pPr>
      <m:oMathPara>
        <m:oMath>
          <m:r>
            <w:rPr>
              <w:rFonts w:ascii="Cambria Math" w:eastAsia="Times New Roman" w:hAnsi="Cambria Math"/>
              <w:sz w:val="22"/>
              <w:szCs w:val="22"/>
            </w:rPr>
            <m:t>pr</m:t>
          </m:r>
          <m:d>
            <m:dPr>
              <m:ctrlPr>
                <w:rPr>
                  <w:rFonts w:ascii="Cambria Math" w:eastAsia="Times New Roman" w:hAnsi="Cambria Math"/>
                  <w:i/>
                  <w:sz w:val="22"/>
                  <w:szCs w:val="22"/>
                </w:rPr>
              </m:ctrlPr>
            </m:dPr>
            <m:e>
              <m:sSub>
                <m:sSubPr>
                  <m:ctrlPr>
                    <w:rPr>
                      <w:rFonts w:ascii="Cambria Math" w:eastAsia="Times New Roman" w:hAnsi="Cambria Math"/>
                      <w:i/>
                      <w:sz w:val="22"/>
                      <w:szCs w:val="22"/>
                    </w:rPr>
                  </m:ctrlPr>
                </m:sSubPr>
                <m:e>
                  <m:r>
                    <w:rPr>
                      <w:rFonts w:ascii="Cambria Math" w:eastAsia="Times New Roman" w:hAnsi="Cambria Math"/>
                      <w:sz w:val="22"/>
                      <w:szCs w:val="22"/>
                    </w:rPr>
                    <m:t>T</m:t>
                  </m:r>
                </m:e>
                <m:sub>
                  <m:r>
                    <w:rPr>
                      <w:rFonts w:ascii="Cambria Math" w:eastAsia="Times New Roman" w:hAnsi="Cambria Math"/>
                      <w:sz w:val="22"/>
                      <w:szCs w:val="22"/>
                    </w:rPr>
                    <m:t>adj</m:t>
                  </m:r>
                </m:sub>
              </m:sSub>
              <m:r>
                <w:rPr>
                  <w:rFonts w:ascii="Cambria Math" w:eastAsia="Times New Roman" w:hAnsi="Cambria Math"/>
                  <w:sz w:val="22"/>
                  <w:szCs w:val="22"/>
                </w:rPr>
                <m:t>&lt; q</m:t>
              </m:r>
            </m:e>
          </m:d>
          <m:r>
            <w:rPr>
              <w:rFonts w:ascii="Cambria Math" w:eastAsia="Times New Roman" w:hAnsi="Cambria Math"/>
              <w:sz w:val="22"/>
              <w:szCs w:val="22"/>
            </w:rPr>
            <m:t>≃F</m:t>
          </m:r>
          <m:d>
            <m:dPr>
              <m:ctrlPr>
                <w:rPr>
                  <w:rFonts w:ascii="Cambria Math" w:eastAsia="Times New Roman" w:hAnsi="Cambria Math"/>
                  <w:i/>
                  <w:sz w:val="22"/>
                  <w:szCs w:val="22"/>
                </w:rPr>
              </m:ctrlPr>
            </m:dPr>
            <m:e>
              <m:r>
                <w:rPr>
                  <w:rFonts w:ascii="Cambria Math" w:eastAsia="Times New Roman" w:hAnsi="Cambria Math"/>
                  <w:sz w:val="22"/>
                  <w:szCs w:val="22"/>
                </w:rPr>
                <m:t>q</m:t>
              </m:r>
            </m:e>
          </m:d>
          <m:r>
            <w:rPr>
              <w:rFonts w:ascii="Cambria Math" w:eastAsia="Times New Roman" w:hAnsi="Cambria Math"/>
              <w:sz w:val="22"/>
              <w:szCs w:val="22"/>
            </w:rPr>
            <m:t xml:space="preserve">= </m:t>
          </m:r>
          <m:r>
            <m:rPr>
              <m:sty m:val="p"/>
            </m:rPr>
            <w:rPr>
              <w:rFonts w:ascii="Cambria Math" w:eastAsia="Times New Roman" w:hAnsi="Cambria Math"/>
              <w:sz w:val="22"/>
              <w:szCs w:val="22"/>
            </w:rPr>
            <m:t>Φ</m:t>
          </m:r>
          <m:d>
            <m:dPr>
              <m:begChr m:val="{"/>
              <m:endChr m:val="}"/>
              <m:ctrlPr>
                <w:rPr>
                  <w:rFonts w:ascii="Cambria Math" w:eastAsia="Times New Roman" w:hAnsi="Cambria Math"/>
                  <w:i/>
                  <w:sz w:val="22"/>
                  <w:szCs w:val="22"/>
                </w:rPr>
              </m:ctrlPr>
            </m:dPr>
            <m:e>
              <m:r>
                <w:rPr>
                  <w:rFonts w:ascii="Cambria Math" w:eastAsia="Times New Roman" w:hAnsi="Cambria Math"/>
                  <w:sz w:val="22"/>
                  <w:szCs w:val="22"/>
                </w:rPr>
                <m:t>w+</m:t>
              </m:r>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w</m:t>
                  </m:r>
                </m:den>
              </m:f>
              <m:func>
                <m:funcPr>
                  <m:ctrlPr>
                    <w:rPr>
                      <w:rFonts w:ascii="Cambria Math" w:eastAsia="Times New Roman" w:hAnsi="Cambria Math"/>
                      <w:sz w:val="22"/>
                      <w:szCs w:val="22"/>
                    </w:rPr>
                  </m:ctrlPr>
                </m:funcPr>
                <m:fName>
                  <m:r>
                    <m:rPr>
                      <m:sty m:val="p"/>
                    </m:rPr>
                    <w:rPr>
                      <w:rFonts w:ascii="Cambria Math" w:eastAsia="Times New Roman" w:hAnsi="Cambria Math"/>
                      <w:sz w:val="22"/>
                      <w:szCs w:val="22"/>
                    </w:rPr>
                    <m:t>log</m:t>
                  </m:r>
                </m:fName>
                <m:e>
                  <m:d>
                    <m:dPr>
                      <m:ctrlPr>
                        <w:rPr>
                          <w:rFonts w:ascii="Cambria Math" w:eastAsia="Times New Roman" w:hAnsi="Cambria Math"/>
                          <w:i/>
                          <w:sz w:val="22"/>
                          <w:szCs w:val="22"/>
                        </w:rPr>
                      </m:ctrlPr>
                    </m:dPr>
                    <m:e>
                      <m:f>
                        <m:fPr>
                          <m:ctrlPr>
                            <w:rPr>
                              <w:rFonts w:ascii="Cambria Math" w:eastAsia="Times New Roman" w:hAnsi="Cambria Math"/>
                              <w:i/>
                              <w:sz w:val="22"/>
                              <w:szCs w:val="22"/>
                            </w:rPr>
                          </m:ctrlPr>
                        </m:fPr>
                        <m:num>
                          <m:r>
                            <w:rPr>
                              <w:rFonts w:ascii="Cambria Math" w:eastAsia="Times New Roman" w:hAnsi="Cambria Math"/>
                              <w:sz w:val="22"/>
                              <w:szCs w:val="22"/>
                            </w:rPr>
                            <m:t>v</m:t>
                          </m:r>
                        </m:num>
                        <m:den>
                          <m:r>
                            <w:rPr>
                              <w:rFonts w:ascii="Cambria Math" w:eastAsia="Times New Roman" w:hAnsi="Cambria Math"/>
                              <w:sz w:val="22"/>
                              <w:szCs w:val="22"/>
                            </w:rPr>
                            <m:t>w</m:t>
                          </m:r>
                        </m:den>
                      </m:f>
                    </m:e>
                  </m:d>
                </m:e>
              </m:func>
            </m:e>
          </m:d>
          <m:r>
            <w:rPr>
              <w:rFonts w:ascii="Cambria Math" w:eastAsia="Times New Roman" w:hAnsi="Cambria Math"/>
              <w:sz w:val="22"/>
              <w:szCs w:val="22"/>
            </w:rPr>
            <m:t xml:space="preserve">    </m:t>
          </m:r>
        </m:oMath>
      </m:oMathPara>
    </w:p>
    <w:p w14:paraId="3AF1C17A" w14:textId="45AE4CA1" w:rsidR="00C533CD" w:rsidRPr="00D5368E" w:rsidRDefault="003C75E2" w:rsidP="00C533CD">
      <w:pPr>
        <w:rPr>
          <w:rFonts w:asciiTheme="majorHAnsi" w:eastAsia="Times New Roman" w:hAnsiTheme="majorHAnsi"/>
          <w:sz w:val="22"/>
          <w:szCs w:val="22"/>
        </w:rPr>
      </w:pPr>
      <w:proofErr w:type="gramStart"/>
      <w:r w:rsidRPr="00D5368E">
        <w:rPr>
          <w:rFonts w:asciiTheme="majorHAnsi" w:eastAsia="Times New Roman" w:hAnsiTheme="majorHAnsi"/>
          <w:sz w:val="22"/>
          <w:szCs w:val="22"/>
        </w:rPr>
        <w:t>,</w:t>
      </w:r>
      <w:r w:rsidR="00C533CD" w:rsidRPr="00D5368E">
        <w:rPr>
          <w:rFonts w:asciiTheme="majorHAnsi" w:eastAsia="Times New Roman" w:hAnsiTheme="majorHAnsi"/>
          <w:sz w:val="22"/>
          <w:szCs w:val="22"/>
        </w:rPr>
        <w:t>where</w:t>
      </w:r>
      <w:proofErr w:type="gramEnd"/>
      <w:r w:rsidR="00C533CD" w:rsidRPr="00D5368E">
        <w:rPr>
          <w:rFonts w:asciiTheme="majorHAnsi" w:eastAsia="Times New Roman" w:hAnsiTheme="majorHAnsi"/>
          <w:sz w:val="22"/>
          <w:szCs w:val="22"/>
        </w:rPr>
        <w:t xml:space="preserve"> </w:t>
      </w:r>
      <m:oMath>
        <m:r>
          <w:rPr>
            <w:rFonts w:ascii="Cambria Math" w:eastAsia="Times New Roman" w:hAnsi="Cambria Math"/>
            <w:sz w:val="22"/>
            <w:szCs w:val="22"/>
          </w:rPr>
          <m:t>w=sign(</m:t>
        </m:r>
        <m:acc>
          <m:accPr>
            <m:ctrlPr>
              <w:rPr>
                <w:rFonts w:ascii="Cambria Math" w:eastAsia="Times New Roman" w:hAnsi="Cambria Math"/>
                <w:i/>
                <w:sz w:val="22"/>
                <w:szCs w:val="22"/>
              </w:rPr>
            </m:ctrlPr>
          </m:accPr>
          <m:e>
            <m:r>
              <w:rPr>
                <w:rFonts w:ascii="Cambria Math" w:eastAsia="Times New Roman" w:hAnsi="Cambria Math"/>
                <w:sz w:val="22"/>
                <w:szCs w:val="22"/>
              </w:rPr>
              <m:t>ζ</m:t>
            </m:r>
          </m:e>
        </m:acc>
        <m:r>
          <w:rPr>
            <w:rFonts w:ascii="Cambria Math" w:eastAsia="Times New Roman" w:hAnsi="Cambria Math"/>
            <w:sz w:val="22"/>
            <w:szCs w:val="22"/>
          </w:rPr>
          <m:t>)</m:t>
        </m:r>
        <m:sSup>
          <m:sSupPr>
            <m:ctrlPr>
              <w:rPr>
                <w:rFonts w:ascii="Cambria Math" w:eastAsia="Times New Roman" w:hAnsi="Cambria Math"/>
                <w:i/>
                <w:sz w:val="22"/>
                <w:szCs w:val="22"/>
              </w:rPr>
            </m:ctrlPr>
          </m:sSupPr>
          <m:e>
            <m:d>
              <m:dPr>
                <m:begChr m:val="["/>
                <m:endChr m:val="]"/>
                <m:ctrlPr>
                  <w:rPr>
                    <w:rFonts w:ascii="Cambria Math" w:eastAsia="Times New Roman" w:hAnsi="Cambria Math"/>
                    <w:i/>
                    <w:sz w:val="22"/>
                    <w:szCs w:val="22"/>
                  </w:rPr>
                </m:ctrlPr>
              </m:dPr>
              <m:e>
                <m:r>
                  <w:rPr>
                    <w:rFonts w:ascii="Cambria Math" w:eastAsia="Times New Roman" w:hAnsi="Cambria Math"/>
                    <w:sz w:val="22"/>
                    <w:szCs w:val="22"/>
                  </w:rPr>
                  <m:t>2</m:t>
                </m:r>
                <m:d>
                  <m:dPr>
                    <m:begChr m:val="{"/>
                    <m:endChr m:val="}"/>
                    <m:ctrlPr>
                      <w:rPr>
                        <w:rFonts w:ascii="Cambria Math" w:eastAsia="Times New Roman" w:hAnsi="Cambria Math"/>
                        <w:i/>
                        <w:sz w:val="22"/>
                        <w:szCs w:val="22"/>
                      </w:rPr>
                    </m:ctrlPr>
                  </m:dPr>
                  <m:e>
                    <m:acc>
                      <m:accPr>
                        <m:ctrlPr>
                          <w:rPr>
                            <w:rFonts w:ascii="Cambria Math" w:eastAsia="Times New Roman" w:hAnsi="Cambria Math"/>
                            <w:i/>
                            <w:sz w:val="22"/>
                            <w:szCs w:val="22"/>
                          </w:rPr>
                        </m:ctrlPr>
                      </m:accPr>
                      <m:e>
                        <m:r>
                          <w:rPr>
                            <w:rFonts w:ascii="Cambria Math" w:eastAsia="Times New Roman" w:hAnsi="Cambria Math"/>
                            <w:sz w:val="22"/>
                            <w:szCs w:val="22"/>
                          </w:rPr>
                          <m:t>ζ</m:t>
                        </m:r>
                      </m:e>
                    </m:acc>
                    <m:r>
                      <w:rPr>
                        <w:rFonts w:ascii="Cambria Math" w:eastAsia="Times New Roman" w:hAnsi="Cambria Math"/>
                        <w:sz w:val="22"/>
                        <w:szCs w:val="22"/>
                      </w:rPr>
                      <m:t>q-K(</m:t>
                    </m:r>
                    <m:acc>
                      <m:accPr>
                        <m:ctrlPr>
                          <w:rPr>
                            <w:rFonts w:ascii="Cambria Math" w:eastAsia="Times New Roman" w:hAnsi="Cambria Math"/>
                            <w:i/>
                            <w:sz w:val="22"/>
                            <w:szCs w:val="22"/>
                          </w:rPr>
                        </m:ctrlPr>
                      </m:accPr>
                      <m:e>
                        <m:r>
                          <w:rPr>
                            <w:rFonts w:ascii="Cambria Math" w:eastAsia="Times New Roman" w:hAnsi="Cambria Math"/>
                            <w:sz w:val="22"/>
                            <w:szCs w:val="22"/>
                          </w:rPr>
                          <m:t>ζ</m:t>
                        </m:r>
                      </m:e>
                    </m:acc>
                    <m:r>
                      <w:rPr>
                        <w:rFonts w:ascii="Cambria Math" w:eastAsia="Times New Roman" w:hAnsi="Cambria Math"/>
                        <w:sz w:val="22"/>
                        <w:szCs w:val="22"/>
                      </w:rPr>
                      <m:t>)</m:t>
                    </m:r>
                  </m:e>
                </m:d>
              </m:e>
            </m:d>
          </m:e>
          <m:sup>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sup>
        </m:sSup>
      </m:oMath>
      <w:r w:rsidR="00C533CD" w:rsidRPr="00D5368E">
        <w:rPr>
          <w:rFonts w:asciiTheme="majorHAnsi" w:eastAsia="Times New Roman" w:hAnsiTheme="majorHAnsi"/>
          <w:sz w:val="22"/>
          <w:szCs w:val="22"/>
        </w:rPr>
        <w:t xml:space="preserve"> , </w:t>
      </w:r>
      <m:oMath>
        <m:r>
          <w:rPr>
            <w:rFonts w:ascii="Cambria Math" w:eastAsia="Times New Roman" w:hAnsi="Cambria Math"/>
            <w:sz w:val="22"/>
            <w:szCs w:val="22"/>
          </w:rPr>
          <m:t>v=</m:t>
        </m:r>
        <m:acc>
          <m:accPr>
            <m:ctrlPr>
              <w:rPr>
                <w:rFonts w:ascii="Cambria Math" w:eastAsia="Times New Roman" w:hAnsi="Cambria Math"/>
                <w:i/>
                <w:sz w:val="22"/>
                <w:szCs w:val="22"/>
              </w:rPr>
            </m:ctrlPr>
          </m:accPr>
          <m:e>
            <m:r>
              <w:rPr>
                <w:rFonts w:ascii="Cambria Math" w:eastAsia="Times New Roman" w:hAnsi="Cambria Math"/>
                <w:sz w:val="22"/>
                <w:szCs w:val="22"/>
              </w:rPr>
              <m:t>ζ</m:t>
            </m:r>
          </m:e>
        </m:acc>
        <m:sSup>
          <m:sSupPr>
            <m:ctrlPr>
              <w:rPr>
                <w:rFonts w:ascii="Cambria Math" w:eastAsia="Times New Roman" w:hAnsi="Cambria Math"/>
                <w:i/>
                <w:sz w:val="22"/>
                <w:szCs w:val="22"/>
              </w:rPr>
            </m:ctrlPr>
          </m:sSupPr>
          <m:e>
            <m:d>
              <m:dPr>
                <m:begChr m:val="{"/>
                <m:endChr m:val="}"/>
                <m:ctrlPr>
                  <w:rPr>
                    <w:rFonts w:ascii="Cambria Math" w:eastAsia="Times New Roman" w:hAnsi="Cambria Math"/>
                    <w:i/>
                    <w:sz w:val="22"/>
                    <w:szCs w:val="22"/>
                  </w:rPr>
                </m:ctrlPr>
              </m:dPr>
              <m:e>
                <m:sSup>
                  <m:sSupPr>
                    <m:ctrlPr>
                      <w:rPr>
                        <w:rFonts w:ascii="Cambria Math" w:eastAsia="Times New Roman" w:hAnsi="Cambria Math"/>
                        <w:i/>
                        <w:sz w:val="22"/>
                        <w:szCs w:val="22"/>
                      </w:rPr>
                    </m:ctrlPr>
                  </m:sSupPr>
                  <m:e>
                    <m:r>
                      <w:rPr>
                        <w:rFonts w:ascii="Cambria Math" w:eastAsia="Times New Roman" w:hAnsi="Cambria Math"/>
                        <w:sz w:val="22"/>
                        <w:szCs w:val="22"/>
                      </w:rPr>
                      <m:t>K</m:t>
                    </m:r>
                  </m:e>
                  <m:sup>
                    <m:r>
                      <w:rPr>
                        <w:rFonts w:ascii="Cambria Math" w:eastAsia="Times New Roman" w:hAnsi="Cambria Math"/>
                        <w:sz w:val="22"/>
                        <w:szCs w:val="22"/>
                      </w:rPr>
                      <m:t>''</m:t>
                    </m:r>
                  </m:sup>
                </m:sSup>
                <m:d>
                  <m:dPr>
                    <m:ctrlPr>
                      <w:rPr>
                        <w:rFonts w:ascii="Cambria Math" w:eastAsia="Times New Roman" w:hAnsi="Cambria Math"/>
                        <w:i/>
                        <w:sz w:val="22"/>
                        <w:szCs w:val="22"/>
                      </w:rPr>
                    </m:ctrlPr>
                  </m:dPr>
                  <m:e>
                    <m:acc>
                      <m:accPr>
                        <m:ctrlPr>
                          <w:rPr>
                            <w:rFonts w:ascii="Cambria Math" w:eastAsia="Times New Roman" w:hAnsi="Cambria Math"/>
                            <w:i/>
                            <w:sz w:val="22"/>
                            <w:szCs w:val="22"/>
                          </w:rPr>
                        </m:ctrlPr>
                      </m:accPr>
                      <m:e>
                        <m:r>
                          <w:rPr>
                            <w:rFonts w:ascii="Cambria Math" w:eastAsia="Times New Roman" w:hAnsi="Cambria Math"/>
                            <w:sz w:val="22"/>
                            <w:szCs w:val="22"/>
                          </w:rPr>
                          <m:t>ζ</m:t>
                        </m:r>
                      </m:e>
                    </m:acc>
                  </m:e>
                </m:d>
              </m:e>
            </m:d>
          </m:e>
          <m:sup>
            <m:f>
              <m:fPr>
                <m:ctrlPr>
                  <w:rPr>
                    <w:rFonts w:ascii="Cambria Math" w:eastAsia="Times New Roman" w:hAnsi="Cambria Math"/>
                    <w:i/>
                    <w:sz w:val="22"/>
                    <w:szCs w:val="22"/>
                  </w:rPr>
                </m:ctrlPr>
              </m:fPr>
              <m:num>
                <m:r>
                  <w:rPr>
                    <w:rFonts w:ascii="Cambria Math" w:eastAsia="Times New Roman" w:hAnsi="Cambria Math"/>
                    <w:sz w:val="22"/>
                    <w:szCs w:val="22"/>
                  </w:rPr>
                  <m:t>1</m:t>
                </m:r>
              </m:num>
              <m:den>
                <m:r>
                  <w:rPr>
                    <w:rFonts w:ascii="Cambria Math" w:eastAsia="Times New Roman" w:hAnsi="Cambria Math"/>
                    <w:sz w:val="22"/>
                    <w:szCs w:val="22"/>
                  </w:rPr>
                  <m:t>2</m:t>
                </m:r>
              </m:den>
            </m:f>
          </m:sup>
        </m:sSup>
      </m:oMath>
      <w:r w:rsidR="00C533CD" w:rsidRPr="00D5368E">
        <w:rPr>
          <w:rFonts w:asciiTheme="majorHAnsi" w:eastAsia="Times New Roman" w:hAnsiTheme="majorHAnsi"/>
          <w:sz w:val="22"/>
          <w:szCs w:val="22"/>
        </w:rPr>
        <w:t xml:space="preserve"> and </w:t>
      </w:r>
      <m:oMath>
        <m:acc>
          <m:accPr>
            <m:ctrlPr>
              <w:rPr>
                <w:rFonts w:ascii="Cambria Math" w:eastAsia="Times New Roman" w:hAnsi="Cambria Math"/>
                <w:i/>
                <w:sz w:val="22"/>
                <w:szCs w:val="22"/>
              </w:rPr>
            </m:ctrlPr>
          </m:accPr>
          <m:e>
            <m:r>
              <w:rPr>
                <w:rFonts w:ascii="Cambria Math" w:eastAsia="Times New Roman" w:hAnsi="Cambria Math"/>
                <w:sz w:val="22"/>
                <w:szCs w:val="22"/>
              </w:rPr>
              <m:t>ζ</m:t>
            </m:r>
          </m:e>
        </m:acc>
        <m:r>
          <w:rPr>
            <w:rFonts w:ascii="Cambria Math" w:eastAsia="Times New Roman" w:hAnsi="Cambria Math"/>
            <w:sz w:val="22"/>
            <w:szCs w:val="22"/>
          </w:rPr>
          <m:t xml:space="preserve">= </m:t>
        </m:r>
        <m:acc>
          <m:accPr>
            <m:ctrlPr>
              <w:rPr>
                <w:rFonts w:ascii="Cambria Math" w:eastAsia="Times New Roman" w:hAnsi="Cambria Math"/>
                <w:i/>
                <w:sz w:val="22"/>
                <w:szCs w:val="22"/>
              </w:rPr>
            </m:ctrlPr>
          </m:accPr>
          <m:e>
            <m:r>
              <w:rPr>
                <w:rFonts w:ascii="Cambria Math" w:eastAsia="Times New Roman" w:hAnsi="Cambria Math"/>
                <w:sz w:val="22"/>
                <w:szCs w:val="22"/>
              </w:rPr>
              <m:t>ζ</m:t>
            </m:r>
          </m:e>
        </m:acc>
        <m:d>
          <m:dPr>
            <m:ctrlPr>
              <w:rPr>
                <w:rFonts w:ascii="Cambria Math" w:eastAsia="Times New Roman" w:hAnsi="Cambria Math"/>
                <w:i/>
                <w:sz w:val="22"/>
                <w:szCs w:val="22"/>
              </w:rPr>
            </m:ctrlPr>
          </m:dPr>
          <m:e>
            <m:r>
              <w:rPr>
                <w:rFonts w:ascii="Cambria Math" w:eastAsia="Times New Roman" w:hAnsi="Cambria Math"/>
                <w:sz w:val="22"/>
                <w:szCs w:val="22"/>
              </w:rPr>
              <m:t>q</m:t>
            </m:r>
          </m:e>
        </m:d>
      </m:oMath>
      <w:r w:rsidR="00C533CD" w:rsidRPr="00D5368E">
        <w:rPr>
          <w:rFonts w:asciiTheme="majorHAnsi" w:eastAsia="Times New Roman" w:hAnsiTheme="majorHAnsi"/>
          <w:sz w:val="22"/>
          <w:szCs w:val="22"/>
        </w:rPr>
        <w:t xml:space="preserve"> is the solution of the equation </w:t>
      </w:r>
      <m:oMath>
        <m:sSup>
          <m:sSupPr>
            <m:ctrlPr>
              <w:rPr>
                <w:rFonts w:ascii="Cambria Math" w:eastAsia="Times New Roman" w:hAnsi="Cambria Math"/>
                <w:i/>
                <w:sz w:val="22"/>
                <w:szCs w:val="22"/>
              </w:rPr>
            </m:ctrlPr>
          </m:sSupPr>
          <m:e>
            <m:r>
              <w:rPr>
                <w:rFonts w:ascii="Cambria Math" w:eastAsia="Times New Roman" w:hAnsi="Cambria Math"/>
                <w:sz w:val="22"/>
                <w:szCs w:val="22"/>
              </w:rPr>
              <m:t>K</m:t>
            </m:r>
          </m:e>
          <m:sup>
            <m:r>
              <w:rPr>
                <w:rFonts w:ascii="Cambria Math" w:eastAsia="Times New Roman" w:hAnsi="Cambria Math"/>
                <w:sz w:val="22"/>
                <w:szCs w:val="22"/>
              </w:rPr>
              <m:t>'</m:t>
            </m:r>
          </m:sup>
        </m:sSup>
        <m:d>
          <m:dPr>
            <m:ctrlPr>
              <w:rPr>
                <w:rFonts w:ascii="Cambria Math" w:eastAsia="Times New Roman" w:hAnsi="Cambria Math"/>
                <w:i/>
                <w:sz w:val="22"/>
                <w:szCs w:val="22"/>
              </w:rPr>
            </m:ctrlPr>
          </m:dPr>
          <m:e>
            <m:acc>
              <m:accPr>
                <m:ctrlPr>
                  <w:rPr>
                    <w:rFonts w:ascii="Cambria Math" w:eastAsia="Times New Roman" w:hAnsi="Cambria Math"/>
                    <w:i/>
                    <w:sz w:val="22"/>
                    <w:szCs w:val="22"/>
                  </w:rPr>
                </m:ctrlPr>
              </m:accPr>
              <m:e>
                <m:r>
                  <w:rPr>
                    <w:rFonts w:ascii="Cambria Math" w:eastAsia="Times New Roman" w:hAnsi="Cambria Math"/>
                    <w:sz w:val="22"/>
                    <w:szCs w:val="22"/>
                  </w:rPr>
                  <m:t>ζ</m:t>
                </m:r>
              </m:e>
            </m:acc>
          </m:e>
        </m:d>
        <m:r>
          <w:rPr>
            <w:rFonts w:ascii="Cambria Math" w:eastAsia="Times New Roman" w:hAnsi="Cambria Math"/>
            <w:sz w:val="22"/>
            <w:szCs w:val="22"/>
          </w:rPr>
          <m:t>=q</m:t>
        </m:r>
      </m:oMath>
      <w:r w:rsidR="00C533CD" w:rsidRPr="00D5368E">
        <w:rPr>
          <w:rFonts w:asciiTheme="majorHAnsi" w:eastAsia="Times New Roman" w:hAnsiTheme="majorHAnsi"/>
          <w:sz w:val="22"/>
          <w:szCs w:val="22"/>
        </w:rPr>
        <w:t>.  As the fastSPA</w:t>
      </w:r>
      <w:r w:rsidR="00A7248A" w:rsidRPr="00D5368E">
        <w:rPr>
          <w:rFonts w:asciiTheme="majorHAnsi" w:eastAsia="Times New Roman" w:hAnsiTheme="majorHAnsi"/>
          <w:sz w:val="22"/>
          <w:szCs w:val="22"/>
        </w:rPr>
        <w:fldChar w:fldCharType="begin" w:fldLock="1"/>
      </w:r>
      <w:r w:rsidR="00A74E56" w:rsidRPr="00D5368E">
        <w:rPr>
          <w:rFonts w:asciiTheme="majorHAnsi" w:eastAsia="Times New Roman" w:hAnsiTheme="majorHAnsi"/>
          <w:sz w:val="22"/>
          <w:szCs w:val="22"/>
        </w:rPr>
        <w:instrText>ADDIN CSL_CITATION { "citationItems" : [ { "id" : "ITEM-1", "itemData" : { "DOI" : "10.1101/109876", "author" : [ { "dropping-particle" : "", "family" : "Dey", "given" : "Rounak", "non-dropping-particle" : "", "parse-names" : false, "suffix" : "" }, { "dropping-particle" : "", "family" : "Schmidt", "given" : "Ellen M", "non-dropping-particle" : "", "parse-names" : false, "suffix" : "" }, { "dropping-particle" : "", "family" : "Abecasis", "given" : "Goncalo R", "non-dropping-particle" : "", "parse-names" : false, "suffix" : "" }, { "dropping-particle" : "", "family" : "Lee", "given" : "Seunggeun", "non-dropping-particle" : "", "parse-names" : false, "suffix" : "" } ], "container-title" : "bioRxiv", "id" : "ITEM-1", "issued" : { "date-parts" : [ [ "2017" ] ] }, "title" : "A fast and accurate algorithm to test for binary phenotypes and its application to PheWAS", "type" : "article-journal" }, "uris" : [ "http://www.mendeley.com/documents/?uuid=7901c83b-4725-4561-aa42-67fb514c6828" ] } ], "mendeley" : { "formattedCitation" : "&lt;sup&gt;9&lt;/sup&gt;", "plainTextFormattedCitation" : "9", "previouslyFormattedCitation" : "&lt;sup&gt;9&lt;/sup&gt;" }, "properties" : { "noteIndex" : 5 }, "schema" : "https://github.com/citation-style-language/schema/raw/master/csl-citation.json" }</w:instrText>
      </w:r>
      <w:r w:rsidR="00A7248A" w:rsidRPr="00D5368E">
        <w:rPr>
          <w:rFonts w:asciiTheme="majorHAnsi" w:eastAsia="Times New Roman" w:hAnsiTheme="majorHAnsi"/>
          <w:sz w:val="22"/>
          <w:szCs w:val="22"/>
        </w:rPr>
        <w:fldChar w:fldCharType="separate"/>
      </w:r>
      <w:r w:rsidR="00A74E56" w:rsidRPr="00D5368E">
        <w:rPr>
          <w:rFonts w:asciiTheme="majorHAnsi" w:eastAsia="Times New Roman" w:hAnsiTheme="majorHAnsi"/>
          <w:noProof/>
          <w:sz w:val="22"/>
          <w:szCs w:val="22"/>
          <w:vertAlign w:val="superscript"/>
        </w:rPr>
        <w:t>9</w:t>
      </w:r>
      <w:r w:rsidR="00A7248A" w:rsidRPr="00D5368E">
        <w:rPr>
          <w:rFonts w:asciiTheme="majorHAnsi" w:eastAsia="Times New Roman" w:hAnsiTheme="majorHAnsi"/>
          <w:sz w:val="22"/>
          <w:szCs w:val="22"/>
        </w:rPr>
        <w:fldChar w:fldCharType="end"/>
      </w:r>
      <w:r w:rsidR="00C533CD" w:rsidRPr="00D5368E">
        <w:rPr>
          <w:rFonts w:asciiTheme="majorHAnsi" w:eastAsia="Times New Roman" w:hAnsiTheme="majorHAnsi"/>
          <w:sz w:val="22"/>
          <w:szCs w:val="22"/>
        </w:rPr>
        <w:t>, we exploit the sparsity of genotype vector when MAF of variants are low. In addition, since normal approximation performs well when the test statistic is close to the mean, we use normal distribution when the test statistic is within two standard deviation</w:t>
      </w:r>
      <w:r w:rsidR="00055122" w:rsidRPr="00D5368E">
        <w:rPr>
          <w:rFonts w:asciiTheme="majorHAnsi" w:eastAsia="Times New Roman" w:hAnsiTheme="majorHAnsi"/>
          <w:sz w:val="22"/>
          <w:szCs w:val="22"/>
        </w:rPr>
        <w:t>s</w:t>
      </w:r>
      <w:r w:rsidR="00C533CD" w:rsidRPr="00D5368E">
        <w:rPr>
          <w:rFonts w:asciiTheme="majorHAnsi" w:eastAsia="Times New Roman" w:hAnsiTheme="majorHAnsi"/>
          <w:sz w:val="22"/>
          <w:szCs w:val="22"/>
        </w:rPr>
        <w:t xml:space="preserve"> of the mean. </w:t>
      </w:r>
    </w:p>
    <w:p w14:paraId="02676856" w14:textId="77777777" w:rsidR="00E80FFB" w:rsidRPr="00D5368E" w:rsidRDefault="00E80FFB" w:rsidP="00C533CD">
      <w:pPr>
        <w:rPr>
          <w:rFonts w:asciiTheme="majorHAnsi" w:eastAsia="Times New Roman" w:hAnsiTheme="majorHAnsi"/>
          <w:sz w:val="22"/>
          <w:szCs w:val="22"/>
        </w:rPr>
      </w:pPr>
    </w:p>
    <w:p w14:paraId="0DBF02C8" w14:textId="05418A45" w:rsidR="006806B9" w:rsidRPr="00D5368E" w:rsidRDefault="00D5368E" w:rsidP="00E80FFB">
      <w:pPr>
        <w:jc w:val="both"/>
        <w:rPr>
          <w:rFonts w:asciiTheme="majorHAnsi" w:eastAsia="Times New Roman" w:hAnsiTheme="majorHAnsi"/>
          <w:b/>
        </w:rPr>
      </w:pPr>
      <w:r w:rsidRPr="00D5368E">
        <w:rPr>
          <w:rFonts w:asciiTheme="majorHAnsi" w:eastAsia="Times New Roman" w:hAnsiTheme="majorHAnsi"/>
          <w:b/>
        </w:rPr>
        <w:t>1.2.4</w:t>
      </w:r>
      <w:r w:rsidRPr="00D5368E">
        <w:rPr>
          <w:rFonts w:asciiTheme="majorHAnsi" w:eastAsia="Times New Roman" w:hAnsiTheme="majorHAnsi"/>
          <w:b/>
        </w:rPr>
        <w:tab/>
      </w:r>
      <w:r w:rsidR="0010402A" w:rsidRPr="00D5368E">
        <w:rPr>
          <w:rFonts w:asciiTheme="majorHAnsi" w:eastAsia="Times New Roman" w:hAnsiTheme="majorHAnsi"/>
          <w:b/>
        </w:rPr>
        <w:t>Effect size</w:t>
      </w:r>
      <w:r w:rsidR="002864A4" w:rsidRPr="00D5368E">
        <w:rPr>
          <w:rFonts w:asciiTheme="majorHAnsi" w:eastAsia="Times New Roman" w:hAnsiTheme="majorHAnsi"/>
          <w:b/>
        </w:rPr>
        <w:t xml:space="preserve"> </w:t>
      </w:r>
      <w:r w:rsidR="00E80FFB" w:rsidRPr="00D5368E">
        <w:rPr>
          <w:rFonts w:asciiTheme="majorHAnsi" w:eastAsia="Times New Roman" w:hAnsiTheme="majorHAnsi"/>
          <w:b/>
        </w:rPr>
        <w:t xml:space="preserve">estimation </w:t>
      </w:r>
    </w:p>
    <w:p w14:paraId="39A3ADCD" w14:textId="2CFD3DD4" w:rsidR="003C75E2" w:rsidRPr="00D5368E" w:rsidRDefault="00626321" w:rsidP="00123ED1">
      <w:pPr>
        <w:jc w:val="both"/>
        <w:rPr>
          <w:rFonts w:asciiTheme="majorHAnsi" w:eastAsia="Times New Roman" w:hAnsiTheme="majorHAnsi"/>
          <w:sz w:val="22"/>
          <w:szCs w:val="22"/>
        </w:rPr>
      </w:pPr>
      <w:r w:rsidRPr="00D5368E">
        <w:rPr>
          <w:rFonts w:asciiTheme="majorHAnsi" w:eastAsia="Times New Roman" w:hAnsiTheme="majorHAnsi"/>
          <w:sz w:val="22"/>
          <w:szCs w:val="22"/>
        </w:rPr>
        <w:t>To rapidly estimate the effect size</w:t>
      </w:r>
      <w:r w:rsidR="007D0BC9" w:rsidRPr="00D5368E">
        <w:rPr>
          <w:rFonts w:asciiTheme="majorHAnsi" w:eastAsia="Times New Roman" w:hAnsiTheme="majorHAnsi"/>
          <w:sz w:val="22"/>
          <w:szCs w:val="22"/>
        </w:rPr>
        <w:t xml:space="preserve"> </w:t>
      </w:r>
      <m:oMath>
        <m:acc>
          <m:accPr>
            <m:ctrlPr>
              <w:rPr>
                <w:rFonts w:ascii="Cambria Math" w:eastAsia="Times New Roman" w:hAnsi="Cambria Math"/>
                <w:i/>
                <w:sz w:val="22"/>
                <w:szCs w:val="22"/>
              </w:rPr>
            </m:ctrlPr>
          </m:accPr>
          <m:e>
            <m:r>
              <w:rPr>
                <w:rFonts w:ascii="Cambria Math" w:eastAsia="Times New Roman" w:hAnsi="Cambria Math"/>
                <w:sz w:val="22"/>
                <w:szCs w:val="22"/>
              </w:rPr>
              <m:t>β</m:t>
            </m:r>
          </m:e>
        </m:acc>
      </m:oMath>
      <w:r w:rsidR="004716F7" w:rsidRPr="00D5368E">
        <w:rPr>
          <w:rFonts w:asciiTheme="majorHAnsi" w:eastAsia="Times New Roman" w:hAnsiTheme="majorHAnsi"/>
          <w:sz w:val="22"/>
          <w:szCs w:val="22"/>
        </w:rPr>
        <w:t xml:space="preserve">, which equals to the natural logarithm of the odds ratio, </w:t>
      </w:r>
      <w:r w:rsidRPr="00D5368E">
        <w:rPr>
          <w:rFonts w:asciiTheme="majorHAnsi" w:eastAsia="Times New Roman" w:hAnsiTheme="majorHAnsi"/>
          <w:sz w:val="22"/>
          <w:szCs w:val="22"/>
        </w:rPr>
        <w:t>we use the variance component estimate under the null hypothesis. Note that a similar approach has been used in EMMAX</w:t>
      </w:r>
      <w:r w:rsidR="00123ED1" w:rsidRPr="00D5368E">
        <w:rPr>
          <w:rFonts w:asciiTheme="majorHAnsi" w:eastAsia="Times New Roman" w:hAnsiTheme="majorHAnsi"/>
          <w:sz w:val="22"/>
          <w:szCs w:val="22"/>
        </w:rPr>
        <w:fldChar w:fldCharType="begin" w:fldLock="1"/>
      </w:r>
      <w:r w:rsidR="00123ED1" w:rsidRPr="00D5368E">
        <w:rPr>
          <w:rFonts w:asciiTheme="majorHAnsi" w:eastAsia="Times New Roman" w:hAnsiTheme="majorHAnsi"/>
          <w:sz w:val="22"/>
          <w:szCs w:val="22"/>
        </w:rPr>
        <w:instrText>ADDIN CSL_CITATION { "citationItems" : [ { "id" : "ITEM-1", "itemData" : { "DOI" : "http://www.nature.com/ng/journal/v42/n4/suppinfo/ng.548_S1.html", "ISBN" : "1061-4036", "author" : [ { "dropping-particle" : "", "family" : "Kang", "given" : "Hyun Min", "non-dropping-particle" : "", "parse-names" : false, "suffix" : "" }, { "dropping-particle" : "", "family" : "Sul", "given" : "Jae Hoon", "non-dropping-particle" : "", "parse-names" : false, "suffix" : "" }, { "dropping-particle" : "", "family" : "Service", "given" : "Susan K", "non-dropping-particle" : "", "parse-names" : false, "suffix" : "" }, { "dropping-particle" : "", "family" : "Zaitlen", "given" : "Noah A", "non-dropping-particle" : "", "parse-names" : false, "suffix" : "" }, { "dropping-particle" : "", "family" : "Kong", "given" : "Sit-yee", "non-dropping-particle" : "", "parse-names" : false, "suffix" : "" }, { "dropping-particle" : "", "family" : "Freimer", "given" : "Nelson B", "non-dropping-particle" : "", "parse-names" : false, "suffix" : "" }, { "dropping-particle" : "", "family" : "Sabatti", "given" : "Chiara", "non-dropping-particle" : "", "parse-names" : false, "suffix" : "" }, { "dropping-particle" : "", "family" : "Eskin", "given" : "Eleazar", "non-dropping-particle" : "", "parse-names" : false, "suffix" : "" } ], "container-title" : "Nat Genet", "id" : "ITEM-1", "issue" : "4", "issued" : { "date-parts" : [ [ "2010" ] ] }, "page" : "348-354", "publisher" : "Nature Publishing Group", "title" : "Variance component model to account for sample structure in genome-wide association studies", "type" : "article-journal", "volume" : "42" }, "uris" : [ "http://www.mendeley.com/documents/?uuid=c117d239-ec05-4327-8c60-033425487d54" ] } ], "mendeley" : { "formattedCitation" : "&lt;sup&gt;11&lt;/sup&gt;", "plainTextFormattedCitation" : "11", "previouslyFormattedCitation" : "&lt;sup&gt;11&lt;/sup&gt;" }, "properties" : { "noteIndex" : 5 }, "schema" : "https://github.com/citation-style-language/schema/raw/master/csl-citation.json" }</w:instrText>
      </w:r>
      <w:r w:rsidR="00123ED1" w:rsidRPr="00D5368E">
        <w:rPr>
          <w:rFonts w:asciiTheme="majorHAnsi" w:eastAsia="Times New Roman" w:hAnsiTheme="majorHAnsi"/>
          <w:sz w:val="22"/>
          <w:szCs w:val="22"/>
        </w:rPr>
        <w:fldChar w:fldCharType="separate"/>
      </w:r>
      <w:r w:rsidR="00123ED1" w:rsidRPr="00D5368E">
        <w:rPr>
          <w:rFonts w:asciiTheme="majorHAnsi" w:eastAsia="Times New Roman" w:hAnsiTheme="majorHAnsi"/>
          <w:noProof/>
          <w:sz w:val="22"/>
          <w:szCs w:val="22"/>
          <w:vertAlign w:val="superscript"/>
        </w:rPr>
        <w:t>11</w:t>
      </w:r>
      <w:r w:rsidR="00123ED1" w:rsidRPr="00D5368E">
        <w:rPr>
          <w:rFonts w:asciiTheme="majorHAnsi" w:eastAsia="Times New Roman" w:hAnsiTheme="majorHAnsi"/>
          <w:sz w:val="22"/>
          <w:szCs w:val="22"/>
        </w:rPr>
        <w:fldChar w:fldCharType="end"/>
      </w:r>
      <w:r w:rsidRPr="00D5368E">
        <w:rPr>
          <w:rFonts w:asciiTheme="majorHAnsi" w:eastAsia="Times New Roman" w:hAnsiTheme="majorHAnsi"/>
          <w:sz w:val="22"/>
          <w:szCs w:val="22"/>
        </w:rPr>
        <w:t xml:space="preserve"> and GRAMMAR-Gamma</w:t>
      </w:r>
      <w:r w:rsidR="00123ED1" w:rsidRPr="00D5368E">
        <w:rPr>
          <w:rFonts w:asciiTheme="majorHAnsi" w:eastAsia="Times New Roman" w:hAnsiTheme="majorHAnsi"/>
          <w:sz w:val="22"/>
          <w:szCs w:val="22"/>
        </w:rPr>
        <w:fldChar w:fldCharType="begin" w:fldLock="1"/>
      </w:r>
      <w:r w:rsidR="00123ED1" w:rsidRPr="00D5368E">
        <w:rPr>
          <w:rFonts w:asciiTheme="majorHAnsi" w:eastAsia="Times New Roman" w:hAnsiTheme="majorHAnsi"/>
          <w:sz w:val="22"/>
          <w:szCs w:val="22"/>
        </w:rPr>
        <w:instrText>ADDIN CSL_CITATION { "citationItems" : [ { "id" : "ITEM-1", "itemData" : { "DOI" : "10.1038/ng.2410", "PMID" : "22983301", "abstract" : "The variance component tests used in genome-wide association studies (GWAS) including large sample sizes become computationally exhaustive when the number of genetic markers is over a few hundred thousand. We present an extremely fast variance components-based two-step method, GRAMMAR-Gamma, developed as an analytical approximation within a framework of the score test approach. Using simulated and real human GWAS data sets, we show that this method provides unbiased estimates of the SNP effect and has a power close to that of the likelihood ratio test-based method. The computational complexity of our method is close to its theoretical minimum, that is, to the complexity of the analysis that ignores genetic structure. The running time of our method linearly depends on sample size, whereas this dependency is quadratic for other existing methods. Simulations suggest that GRAMMAR-Gamma may be used for association testing in whole-genome resequencing studies of large human cohorts.", "author" : [ { "dropping-particle" : "", "family" : "Svishcheva", "given" : "Gulnara R", "non-dropping-particle" : "", "parse-names" : false, "suffix" : "" }, { "dropping-particle" : "", "family" : "Axenovich", "given" : "Tatiana I", "non-dropping-particle" : "", "parse-names" : false, "suffix" : "" }, { "dropping-particle" : "", "family" : "Belonogova", "given" : "Nadezhda M", "non-dropping-particle" : "", "parse-names" : false, "suffix" : "" }, { "dropping-particle" : "", "family" : "Duijn", "given" : "Cornelia M", "non-dropping-particle" : "van", "parse-names" : false, "suffix" : "" }, { "dropping-particle" : "", "family" : "Aulchenko", "given" : "Yurii S", "non-dropping-particle" : "", "parse-names" : false, "suffix" : "" } ], "container-title" : "Nature Genetics", "id" : "ITEM-1", "issue" : "10", "issued" : { "date-parts" : [ [ "2012", "9", "16" ] ] }, "page" : "1166-1170", "title" : "Rapid variance components\u2013based method for whole-genome association analysis", "type" : "article-journal", "volume" : "44" }, "uris" : [ "http://www.mendeley.com/documents/?uuid=0ad37c8c-2955-3037-b87a-32c9525c355e" ] } ], "mendeley" : { "formattedCitation" : "&lt;sup&gt;10&lt;/sup&gt;", "plainTextFormattedCitation" : "10", "previouslyFormattedCitation" : "&lt;sup&gt;10&lt;/sup&gt;" }, "properties" : { "noteIndex" : 5 }, "schema" : "https://github.com/citation-style-language/schema/raw/master/csl-citation.json" }</w:instrText>
      </w:r>
      <w:r w:rsidR="00123ED1" w:rsidRPr="00D5368E">
        <w:rPr>
          <w:rFonts w:asciiTheme="majorHAnsi" w:eastAsia="Times New Roman" w:hAnsiTheme="majorHAnsi"/>
          <w:sz w:val="22"/>
          <w:szCs w:val="22"/>
        </w:rPr>
        <w:fldChar w:fldCharType="separate"/>
      </w:r>
      <w:r w:rsidR="00123ED1" w:rsidRPr="00D5368E">
        <w:rPr>
          <w:rFonts w:asciiTheme="majorHAnsi" w:eastAsia="Times New Roman" w:hAnsiTheme="majorHAnsi"/>
          <w:noProof/>
          <w:sz w:val="22"/>
          <w:szCs w:val="22"/>
          <w:vertAlign w:val="superscript"/>
        </w:rPr>
        <w:t>10</w:t>
      </w:r>
      <w:r w:rsidR="00123ED1" w:rsidRPr="00D5368E">
        <w:rPr>
          <w:rFonts w:asciiTheme="majorHAnsi" w:eastAsia="Times New Roman" w:hAnsiTheme="majorHAnsi"/>
          <w:sz w:val="22"/>
          <w:szCs w:val="22"/>
        </w:rPr>
        <w:fldChar w:fldCharType="end"/>
      </w:r>
      <w:r w:rsidRPr="00D5368E">
        <w:rPr>
          <w:rFonts w:asciiTheme="majorHAnsi" w:eastAsia="Times New Roman" w:hAnsiTheme="majorHAnsi"/>
          <w:sz w:val="22"/>
          <w:szCs w:val="22"/>
        </w:rPr>
        <w:t xml:space="preserve">. Our </w:t>
      </w:r>
      <m:oMath>
        <m:acc>
          <m:accPr>
            <m:ctrlPr>
              <w:rPr>
                <w:rFonts w:ascii="Cambria Math" w:eastAsia="Times New Roman" w:hAnsi="Cambria Math"/>
                <w:i/>
                <w:sz w:val="22"/>
                <w:szCs w:val="22"/>
              </w:rPr>
            </m:ctrlPr>
          </m:accPr>
          <m:e>
            <m:r>
              <w:rPr>
                <w:rFonts w:ascii="Cambria Math" w:eastAsia="Times New Roman" w:hAnsi="Cambria Math"/>
                <w:sz w:val="22"/>
                <w:szCs w:val="22"/>
              </w:rPr>
              <m:t>β</m:t>
            </m:r>
          </m:e>
        </m:acc>
      </m:oMath>
      <w:r w:rsidRPr="00D5368E">
        <w:rPr>
          <w:rFonts w:asciiTheme="majorHAnsi" w:eastAsia="Times New Roman" w:hAnsiTheme="majorHAnsi"/>
          <w:sz w:val="22"/>
          <w:szCs w:val="22"/>
        </w:rPr>
        <w:t xml:space="preserve"> estimate is</w:t>
      </w:r>
    </w:p>
    <w:p w14:paraId="073F2E17" w14:textId="5BFABF11" w:rsidR="004716F7" w:rsidRPr="00D5368E" w:rsidRDefault="00A0445A" w:rsidP="00123ED1">
      <w:pPr>
        <w:jc w:val="center"/>
        <w:rPr>
          <w:rFonts w:asciiTheme="majorHAnsi" w:eastAsia="Times New Roman" w:hAnsiTheme="majorHAnsi"/>
          <w:sz w:val="22"/>
          <w:szCs w:val="22"/>
        </w:rPr>
      </w:pPr>
      <m:oMathPara>
        <m:oMath>
          <m:acc>
            <m:accPr>
              <m:ctrlPr>
                <w:rPr>
                  <w:rFonts w:ascii="Cambria Math" w:eastAsia="Times New Roman" w:hAnsi="Cambria Math"/>
                  <w:i/>
                  <w:sz w:val="22"/>
                  <w:szCs w:val="22"/>
                </w:rPr>
              </m:ctrlPr>
            </m:accPr>
            <m:e>
              <m:r>
                <w:rPr>
                  <w:rFonts w:ascii="Cambria Math" w:eastAsia="Times New Roman" w:hAnsi="Cambria Math"/>
                  <w:sz w:val="22"/>
                  <w:szCs w:val="22"/>
                </w:rPr>
                <m:t>β</m:t>
              </m:r>
            </m:e>
          </m:acc>
          <m:r>
            <w:rPr>
              <w:rFonts w:ascii="Cambria Math" w:eastAsia="Times New Roman" w:hAnsi="Cambria Math"/>
              <w:sz w:val="22"/>
              <w:szCs w:val="22"/>
            </w:rPr>
            <m:t xml:space="preserve">= </m:t>
          </m:r>
          <m:sSup>
            <m:sSupPr>
              <m:ctrlPr>
                <w:rPr>
                  <w:rFonts w:ascii="Cambria Math" w:eastAsia="Times New Roman" w:hAnsi="Cambria Math"/>
                  <w:i/>
                  <w:sz w:val="22"/>
                  <w:szCs w:val="22"/>
                </w:rPr>
              </m:ctrlPr>
            </m:sSupPr>
            <m:e>
              <m:d>
                <m:dPr>
                  <m:ctrlPr>
                    <w:rPr>
                      <w:rFonts w:ascii="Cambria Math" w:eastAsia="Times New Roman" w:hAnsi="Cambria Math"/>
                      <w:i/>
                      <w:sz w:val="22"/>
                      <w:szCs w:val="22"/>
                    </w:rPr>
                  </m:ctrlPr>
                </m:dPr>
                <m:e>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acc>
                    <m:accPr>
                      <m:ctrlPr>
                        <w:rPr>
                          <w:rFonts w:ascii="Cambria Math" w:eastAsia="Times New Roman" w:hAnsi="Cambria Math"/>
                          <w:i/>
                          <w:sz w:val="22"/>
                          <w:szCs w:val="22"/>
                        </w:rPr>
                      </m:ctrlPr>
                    </m:accPr>
                    <m:e>
                      <m:r>
                        <w:rPr>
                          <w:rFonts w:ascii="Cambria Math" w:eastAsia="Times New Roman" w:hAnsi="Cambria Math"/>
                          <w:sz w:val="22"/>
                          <w:szCs w:val="22"/>
                        </w:rPr>
                        <m:t>P</m:t>
                      </m:r>
                    </m:e>
                  </m:acc>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d>
            </m:e>
            <m:sup>
              <m:r>
                <w:rPr>
                  <w:rFonts w:ascii="Cambria Math" w:eastAsia="Times New Roman" w:hAnsi="Cambria Math"/>
                  <w:sz w:val="22"/>
                  <w:szCs w:val="22"/>
                </w:rPr>
                <m:t>-1</m:t>
              </m:r>
            </m:sup>
          </m:sSup>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acc>
            <m:accPr>
              <m:ctrlPr>
                <w:rPr>
                  <w:rFonts w:ascii="Cambria Math" w:eastAsia="Times New Roman" w:hAnsi="Cambria Math"/>
                  <w:i/>
                  <w:sz w:val="22"/>
                  <w:szCs w:val="22"/>
                </w:rPr>
              </m:ctrlPr>
            </m:accPr>
            <m:e>
              <m:r>
                <w:rPr>
                  <w:rFonts w:ascii="Cambria Math" w:eastAsia="Times New Roman" w:hAnsi="Cambria Math"/>
                  <w:sz w:val="22"/>
                  <w:szCs w:val="22"/>
                </w:rPr>
                <m:t>P</m:t>
              </m:r>
            </m:e>
          </m:acc>
          <m:acc>
            <m:accPr>
              <m:chr m:val="̃"/>
              <m:ctrlPr>
                <w:rPr>
                  <w:rFonts w:ascii="Cambria Math" w:eastAsia="Times New Roman" w:hAnsi="Cambria Math"/>
                  <w:i/>
                  <w:sz w:val="22"/>
                  <w:szCs w:val="22"/>
                </w:rPr>
              </m:ctrlPr>
            </m:accPr>
            <m:e>
              <m:r>
                <w:rPr>
                  <w:rFonts w:ascii="Cambria Math" w:eastAsia="Times New Roman" w:hAnsi="Cambria Math"/>
                  <w:sz w:val="22"/>
                  <w:szCs w:val="22"/>
                </w:rPr>
                <m:t>Y</m:t>
              </m:r>
            </m:e>
          </m:acc>
        </m:oMath>
      </m:oMathPara>
    </w:p>
    <w:p w14:paraId="0E207040" w14:textId="02515FAA" w:rsidR="00CB1AA4" w:rsidRPr="00D5368E" w:rsidRDefault="00626321" w:rsidP="00123ED1">
      <w:pPr>
        <w:jc w:val="both"/>
        <w:rPr>
          <w:rFonts w:asciiTheme="majorHAnsi" w:eastAsia="Times New Roman" w:hAnsiTheme="majorHAnsi"/>
          <w:sz w:val="22"/>
          <w:szCs w:val="22"/>
        </w:rPr>
      </w:pPr>
      <w:r w:rsidRPr="00D5368E">
        <w:rPr>
          <w:rFonts w:asciiTheme="majorHAnsi" w:eastAsia="Times New Roman" w:hAnsiTheme="majorHAnsi"/>
          <w:sz w:val="22"/>
          <w:szCs w:val="22"/>
        </w:rPr>
        <w:t xml:space="preserve">Since </w:t>
      </w:r>
      <m:oMath>
        <m:sSup>
          <m:sSupPr>
            <m:ctrlPr>
              <w:rPr>
                <w:rFonts w:ascii="Cambria Math" w:eastAsia="Times New Roman" w:hAnsi="Cambria Math"/>
                <w:i/>
                <w:sz w:val="22"/>
                <w:szCs w:val="22"/>
              </w:rPr>
            </m:ctrlPr>
          </m:sSupPr>
          <m:e>
            <m:r>
              <w:rPr>
                <w:rFonts w:ascii="Cambria Math" w:eastAsia="Times New Roman" w:hAnsi="Cambria Math"/>
                <w:sz w:val="22"/>
                <w:szCs w:val="22"/>
              </w:rPr>
              <m:t>T=</m:t>
            </m:r>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acc>
          <m:accPr>
            <m:ctrlPr>
              <w:rPr>
                <w:rFonts w:ascii="Cambria Math" w:eastAsia="Times New Roman" w:hAnsi="Cambria Math"/>
                <w:i/>
                <w:sz w:val="22"/>
                <w:szCs w:val="22"/>
              </w:rPr>
            </m:ctrlPr>
          </m:accPr>
          <m:e>
            <m:r>
              <w:rPr>
                <w:rFonts w:ascii="Cambria Math" w:eastAsia="Times New Roman" w:hAnsi="Cambria Math"/>
                <w:sz w:val="22"/>
                <w:szCs w:val="22"/>
              </w:rPr>
              <m:t>P</m:t>
            </m:r>
          </m:e>
        </m:acc>
        <m:acc>
          <m:accPr>
            <m:chr m:val="̃"/>
            <m:ctrlPr>
              <w:rPr>
                <w:rFonts w:ascii="Cambria Math" w:eastAsia="Times New Roman" w:hAnsi="Cambria Math"/>
                <w:i/>
                <w:sz w:val="22"/>
                <w:szCs w:val="22"/>
              </w:rPr>
            </m:ctrlPr>
          </m:accPr>
          <m:e>
            <m:r>
              <w:rPr>
                <w:rFonts w:ascii="Cambria Math" w:eastAsia="Times New Roman" w:hAnsi="Cambria Math"/>
                <w:sz w:val="22"/>
                <w:szCs w:val="22"/>
              </w:rPr>
              <m:t>Y</m:t>
            </m:r>
          </m:e>
        </m:acc>
      </m:oMath>
      <w:r w:rsidR="00817E0C" w:rsidRPr="00D5368E">
        <w:rPr>
          <w:rFonts w:asciiTheme="majorHAnsi" w:eastAsia="Times New Roman" w:hAnsiTheme="majorHAnsi"/>
          <w:sz w:val="22"/>
          <w:szCs w:val="22"/>
        </w:rPr>
        <w:t xml:space="preserve"> and </w:t>
      </w:r>
      <m:oMath>
        <m:r>
          <m:rPr>
            <m:sty m:val="p"/>
          </m:rPr>
          <w:rPr>
            <w:rFonts w:ascii="Cambria Math" w:eastAsia="Times New Roman" w:hAnsi="Cambria Math"/>
            <w:sz w:val="22"/>
            <w:szCs w:val="22"/>
          </w:rPr>
          <m:t>Var</m:t>
        </m:r>
        <m:d>
          <m:dPr>
            <m:ctrlPr>
              <w:rPr>
                <w:rFonts w:ascii="Cambria Math" w:eastAsia="Times New Roman" w:hAnsi="Cambria Math"/>
                <w:i/>
                <w:sz w:val="22"/>
                <w:szCs w:val="22"/>
              </w:rPr>
            </m:ctrlPr>
          </m:dPr>
          <m:e>
            <m:r>
              <w:rPr>
                <w:rFonts w:ascii="Cambria Math" w:eastAsia="Times New Roman" w:hAnsi="Cambria Math"/>
                <w:sz w:val="22"/>
                <w:szCs w:val="22"/>
              </w:rPr>
              <m:t>T</m:t>
            </m:r>
          </m:e>
        </m:d>
        <m:r>
          <w:rPr>
            <w:rFonts w:ascii="Cambria Math" w:eastAsia="Times New Roman" w:hAnsi="Cambria Math"/>
            <w:sz w:val="22"/>
            <w:szCs w:val="22"/>
          </w:rPr>
          <m:t xml:space="preserve">= </m:t>
        </m:r>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acc>
          <m:accPr>
            <m:ctrlPr>
              <w:rPr>
                <w:rFonts w:ascii="Cambria Math" w:eastAsia="Times New Roman" w:hAnsi="Cambria Math"/>
                <w:i/>
                <w:sz w:val="22"/>
                <w:szCs w:val="22"/>
              </w:rPr>
            </m:ctrlPr>
          </m:accPr>
          <m:e>
            <m:r>
              <w:rPr>
                <w:rFonts w:ascii="Cambria Math" w:eastAsia="Times New Roman" w:hAnsi="Cambria Math"/>
                <w:sz w:val="22"/>
                <w:szCs w:val="22"/>
              </w:rPr>
              <m:t>P</m:t>
            </m:r>
          </m:e>
        </m:acc>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oMath>
      <w:r w:rsidR="00817E0C" w:rsidRPr="00D5368E">
        <w:rPr>
          <w:rFonts w:asciiTheme="majorHAnsi" w:eastAsia="Times New Roman" w:hAnsiTheme="majorHAnsi"/>
          <w:sz w:val="22"/>
          <w:szCs w:val="22"/>
        </w:rPr>
        <w:t xml:space="preserve">, </w:t>
      </w:r>
      <m:oMath>
        <m:acc>
          <m:accPr>
            <m:ctrlPr>
              <w:rPr>
                <w:rFonts w:ascii="Cambria Math" w:eastAsia="Times New Roman" w:hAnsi="Cambria Math"/>
                <w:i/>
                <w:sz w:val="22"/>
                <w:szCs w:val="22"/>
              </w:rPr>
            </m:ctrlPr>
          </m:accPr>
          <m:e>
            <m:r>
              <w:rPr>
                <w:rFonts w:ascii="Cambria Math" w:eastAsia="Times New Roman" w:hAnsi="Cambria Math"/>
                <w:sz w:val="22"/>
                <w:szCs w:val="22"/>
              </w:rPr>
              <m:t>β</m:t>
            </m:r>
          </m:e>
        </m:acc>
      </m:oMath>
      <w:r w:rsidR="00817E0C" w:rsidRPr="00D5368E">
        <w:rPr>
          <w:rFonts w:asciiTheme="majorHAnsi" w:eastAsia="Times New Roman" w:hAnsiTheme="majorHAnsi"/>
          <w:sz w:val="22"/>
          <w:szCs w:val="22"/>
        </w:rPr>
        <w:t xml:space="preserve"> can be written as </w:t>
      </w:r>
      <m:oMath>
        <m:r>
          <w:rPr>
            <w:rFonts w:ascii="Cambria Math" w:eastAsia="Times New Roman" w:hAnsi="Cambria Math"/>
            <w:sz w:val="22"/>
            <w:szCs w:val="22"/>
          </w:rPr>
          <m:t>T/</m:t>
        </m:r>
        <m:r>
          <m:rPr>
            <m:sty m:val="p"/>
          </m:rPr>
          <w:rPr>
            <w:rFonts w:ascii="Cambria Math" w:eastAsia="Times New Roman" w:hAnsi="Cambria Math"/>
            <w:sz w:val="22"/>
            <w:szCs w:val="22"/>
          </w:rPr>
          <m:t>Var</m:t>
        </m:r>
        <m:d>
          <m:dPr>
            <m:ctrlPr>
              <w:rPr>
                <w:rFonts w:ascii="Cambria Math" w:eastAsia="Times New Roman" w:hAnsi="Cambria Math"/>
                <w:i/>
                <w:sz w:val="22"/>
                <w:szCs w:val="22"/>
              </w:rPr>
            </m:ctrlPr>
          </m:dPr>
          <m:e>
            <m:r>
              <w:rPr>
                <w:rFonts w:ascii="Cambria Math" w:eastAsia="Times New Roman" w:hAnsi="Cambria Math"/>
                <w:sz w:val="22"/>
                <w:szCs w:val="22"/>
              </w:rPr>
              <m:t>T</m:t>
            </m:r>
          </m:e>
        </m:d>
      </m:oMath>
      <w:r w:rsidR="00A514E0" w:rsidRPr="00D5368E">
        <w:rPr>
          <w:rFonts w:asciiTheme="majorHAnsi" w:eastAsia="Times New Roman" w:hAnsiTheme="majorHAnsi"/>
          <w:sz w:val="22"/>
          <w:szCs w:val="22"/>
        </w:rPr>
        <w:t xml:space="preserve">. </w:t>
      </w:r>
      <w:r w:rsidR="00F864C5" w:rsidRPr="00D5368E">
        <w:rPr>
          <w:rFonts w:asciiTheme="majorHAnsi" w:eastAsia="Times New Roman" w:hAnsiTheme="majorHAnsi"/>
          <w:sz w:val="22"/>
          <w:szCs w:val="22"/>
        </w:rPr>
        <w:t xml:space="preserve">In the section </w:t>
      </w:r>
      <w:r w:rsidR="00817E0C" w:rsidRPr="00D5368E">
        <w:rPr>
          <w:rFonts w:asciiTheme="majorHAnsi" w:eastAsia="Times New Roman" w:hAnsiTheme="majorHAnsi"/>
          <w:sz w:val="22"/>
          <w:szCs w:val="22"/>
        </w:rPr>
        <w:t>1.2.2</w:t>
      </w:r>
      <w:r w:rsidR="00A514E0" w:rsidRPr="00D5368E">
        <w:rPr>
          <w:rFonts w:asciiTheme="majorHAnsi" w:eastAsia="Times New Roman" w:hAnsiTheme="majorHAnsi"/>
          <w:sz w:val="22"/>
          <w:szCs w:val="22"/>
        </w:rPr>
        <w:t xml:space="preserve">, </w:t>
      </w:r>
      <w:r w:rsidR="00817E0C" w:rsidRPr="00D5368E">
        <w:rPr>
          <w:rFonts w:asciiTheme="majorHAnsi" w:eastAsia="Times New Roman" w:hAnsiTheme="majorHAnsi"/>
          <w:sz w:val="22"/>
          <w:szCs w:val="22"/>
        </w:rPr>
        <w:t>we have shown that</w:t>
      </w:r>
      <w:r w:rsidR="00E24F99" w:rsidRPr="00D5368E">
        <w:rPr>
          <w:rFonts w:asciiTheme="majorHAnsi" w:eastAsia="Times New Roman" w:hAnsiTheme="majorHAnsi"/>
          <w:sz w:val="22"/>
          <w:szCs w:val="22"/>
        </w:rPr>
        <w:t xml:space="preserve"> </w:t>
      </w:r>
      <m:oMath>
        <m:r>
          <m:rPr>
            <m:sty m:val="p"/>
          </m:rPr>
          <w:rPr>
            <w:rFonts w:ascii="Cambria Math" w:eastAsia="Times New Roman" w:hAnsi="Cambria Math"/>
            <w:sz w:val="22"/>
            <w:szCs w:val="22"/>
          </w:rPr>
          <m:t>Var</m:t>
        </m:r>
        <m:d>
          <m:dPr>
            <m:ctrlPr>
              <w:rPr>
                <w:rFonts w:ascii="Cambria Math" w:eastAsia="Times New Roman" w:hAnsi="Cambria Math"/>
                <w:i/>
                <w:sz w:val="22"/>
                <w:szCs w:val="22"/>
              </w:rPr>
            </m:ctrlPr>
          </m:dPr>
          <m:e>
            <m:r>
              <w:rPr>
                <w:rFonts w:ascii="Cambria Math" w:eastAsia="Times New Roman" w:hAnsi="Cambria Math"/>
                <w:sz w:val="22"/>
                <w:szCs w:val="22"/>
              </w:rPr>
              <m:t>T</m:t>
            </m:r>
          </m:e>
        </m:d>
      </m:oMath>
      <w:r w:rsidR="00E24F99" w:rsidRPr="00D5368E">
        <w:rPr>
          <w:rFonts w:asciiTheme="majorHAnsi" w:eastAsia="Times New Roman" w:hAnsiTheme="majorHAnsi"/>
          <w:sz w:val="22"/>
          <w:szCs w:val="22"/>
        </w:rPr>
        <w:t>=</w:t>
      </w:r>
      <m:oMath>
        <m:acc>
          <m:accPr>
            <m:ctrlPr>
              <w:rPr>
                <w:rFonts w:ascii="Cambria Math" w:eastAsia="Times New Roman" w:hAnsi="Cambria Math"/>
                <w:i/>
                <w:sz w:val="22"/>
                <w:szCs w:val="22"/>
              </w:rPr>
            </m:ctrlPr>
          </m:accPr>
          <m:e>
            <m:r>
              <w:rPr>
                <w:rFonts w:ascii="Cambria Math" w:eastAsia="Times New Roman" w:hAnsi="Cambria Math"/>
                <w:sz w:val="22"/>
                <w:szCs w:val="22"/>
              </w:rPr>
              <m:t>r</m:t>
            </m:r>
          </m:e>
        </m:acc>
        <m:r>
          <m:rPr>
            <m:sty m:val="p"/>
          </m:rPr>
          <w:rPr>
            <w:rFonts w:ascii="Cambria Math" w:eastAsia="Times New Roman" w:hAnsi="Cambria Math"/>
            <w:sz w:val="22"/>
            <w:szCs w:val="22"/>
          </w:rPr>
          <m:t>Var</m:t>
        </m:r>
        <m:sSup>
          <m:sSupPr>
            <m:ctrlPr>
              <w:rPr>
                <w:rFonts w:ascii="Cambria Math" w:eastAsia="Times New Roman" w:hAnsi="Cambria Math"/>
                <w:sz w:val="22"/>
                <w:szCs w:val="22"/>
              </w:rPr>
            </m:ctrlPr>
          </m:sSupPr>
          <m:e>
            <m:d>
              <m:dPr>
                <m:ctrlPr>
                  <w:rPr>
                    <w:rFonts w:ascii="Cambria Math" w:eastAsia="Times New Roman" w:hAnsi="Cambria Math"/>
                    <w:sz w:val="22"/>
                    <w:szCs w:val="22"/>
                  </w:rPr>
                </m:ctrlPr>
              </m:dPr>
              <m:e>
                <m:r>
                  <w:rPr>
                    <w:rFonts w:ascii="Cambria Math" w:eastAsia="Times New Roman" w:hAnsi="Cambria Math"/>
                    <w:sz w:val="22"/>
                    <w:szCs w:val="22"/>
                  </w:rPr>
                  <m:t>T</m:t>
                </m:r>
              </m:e>
            </m:d>
          </m:e>
          <m:sup>
            <m:r>
              <m:rPr>
                <m:sty m:val="p"/>
              </m:rPr>
              <w:rPr>
                <w:rFonts w:ascii="Cambria Math" w:eastAsia="Times New Roman" w:hAnsi="Cambria Math"/>
                <w:sz w:val="22"/>
                <w:szCs w:val="22"/>
              </w:rPr>
              <m:t>*</m:t>
            </m:r>
          </m:sup>
        </m:sSup>
        <m:r>
          <w:rPr>
            <w:rFonts w:ascii="Cambria Math" w:eastAsia="Times New Roman" w:hAnsi="Cambria Math"/>
            <w:sz w:val="22"/>
            <w:szCs w:val="22"/>
          </w:rPr>
          <m:t xml:space="preserve"> = </m:t>
        </m:r>
        <m:acc>
          <m:accPr>
            <m:ctrlPr>
              <w:rPr>
                <w:rFonts w:ascii="Cambria Math" w:eastAsia="Times New Roman" w:hAnsi="Cambria Math"/>
                <w:i/>
                <w:sz w:val="22"/>
                <w:szCs w:val="22"/>
              </w:rPr>
            </m:ctrlPr>
          </m:accPr>
          <m:e>
            <m:r>
              <w:rPr>
                <w:rFonts w:ascii="Cambria Math" w:eastAsia="Times New Roman" w:hAnsi="Cambria Math"/>
                <w:sz w:val="22"/>
                <w:szCs w:val="22"/>
              </w:rPr>
              <m:t>r</m:t>
            </m:r>
          </m:e>
        </m:acc>
        <m:sSup>
          <m:sSupPr>
            <m:ctrlPr>
              <w:rPr>
                <w:rFonts w:ascii="Cambria Math" w:eastAsia="Times New Roman" w:hAnsi="Cambria Math"/>
                <w:i/>
                <w:sz w:val="22"/>
                <w:szCs w:val="22"/>
              </w:rPr>
            </m:ctrlPr>
          </m:sSupPr>
          <m:e>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e>
          <m:sup>
            <m:r>
              <w:rPr>
                <w:rFonts w:ascii="Cambria Math" w:eastAsia="Times New Roman" w:hAnsi="Cambria Math"/>
                <w:sz w:val="22"/>
                <w:szCs w:val="22"/>
              </w:rPr>
              <m:t>T</m:t>
            </m:r>
          </m:sup>
        </m:sSup>
        <m:acc>
          <m:accPr>
            <m:ctrlPr>
              <w:rPr>
                <w:rFonts w:ascii="Cambria Math" w:eastAsia="Times New Roman" w:hAnsi="Cambria Math"/>
                <w:i/>
                <w:sz w:val="22"/>
                <w:szCs w:val="22"/>
              </w:rPr>
            </m:ctrlPr>
          </m:accPr>
          <m:e>
            <m:r>
              <w:rPr>
                <w:rFonts w:ascii="Cambria Math" w:eastAsia="Times New Roman" w:hAnsi="Cambria Math"/>
                <w:sz w:val="22"/>
                <w:szCs w:val="22"/>
              </w:rPr>
              <m:t>W</m:t>
            </m:r>
          </m:e>
        </m:acc>
        <m:acc>
          <m:accPr>
            <m:chr m:val="̃"/>
            <m:ctrlPr>
              <w:rPr>
                <w:rFonts w:ascii="Cambria Math" w:eastAsia="Times New Roman" w:hAnsi="Cambria Math"/>
                <w:i/>
                <w:sz w:val="22"/>
                <w:szCs w:val="22"/>
              </w:rPr>
            </m:ctrlPr>
          </m:accPr>
          <m:e>
            <m:r>
              <w:rPr>
                <w:rFonts w:ascii="Cambria Math" w:eastAsia="Times New Roman" w:hAnsi="Cambria Math"/>
                <w:sz w:val="22"/>
                <w:szCs w:val="22"/>
              </w:rPr>
              <m:t>G</m:t>
            </m:r>
          </m:e>
        </m:acc>
      </m:oMath>
      <w:r w:rsidR="00F864C5" w:rsidRPr="00D5368E">
        <w:rPr>
          <w:rFonts w:asciiTheme="majorHAnsi" w:eastAsia="Times New Roman" w:hAnsiTheme="majorHAnsi"/>
          <w:sz w:val="22"/>
          <w:szCs w:val="22"/>
        </w:rPr>
        <w:t xml:space="preserve">. Therefore, </w:t>
      </w:r>
      <m:oMath>
        <m:acc>
          <m:accPr>
            <m:ctrlPr>
              <w:rPr>
                <w:rFonts w:ascii="Cambria Math" w:eastAsia="Times New Roman" w:hAnsi="Cambria Math"/>
                <w:i/>
                <w:sz w:val="22"/>
                <w:szCs w:val="22"/>
              </w:rPr>
            </m:ctrlPr>
          </m:accPr>
          <m:e>
            <m:r>
              <w:rPr>
                <w:rFonts w:ascii="Cambria Math" w:eastAsia="Times New Roman" w:hAnsi="Cambria Math"/>
                <w:sz w:val="22"/>
                <w:szCs w:val="22"/>
              </w:rPr>
              <m:t>β</m:t>
            </m:r>
          </m:e>
        </m:acc>
      </m:oMath>
      <w:r w:rsidR="00F864C5" w:rsidRPr="00D5368E">
        <w:rPr>
          <w:rFonts w:asciiTheme="majorHAnsi" w:eastAsia="Times New Roman" w:hAnsiTheme="majorHAnsi"/>
          <w:sz w:val="22"/>
          <w:szCs w:val="22"/>
        </w:rPr>
        <w:t xml:space="preserve"> can </w:t>
      </w:r>
      <w:r w:rsidR="00AC22D4" w:rsidRPr="00D5368E">
        <w:rPr>
          <w:rFonts w:asciiTheme="majorHAnsi" w:eastAsia="Times New Roman" w:hAnsiTheme="majorHAnsi"/>
          <w:sz w:val="22"/>
          <w:szCs w:val="22"/>
        </w:rPr>
        <w:t xml:space="preserve">estimated using </w:t>
      </w:r>
      <m:oMath>
        <m:r>
          <w:rPr>
            <w:rFonts w:ascii="Cambria Math" w:eastAsia="Times New Roman" w:hAnsi="Cambria Math"/>
            <w:sz w:val="22"/>
            <w:szCs w:val="22"/>
          </w:rPr>
          <m:t xml:space="preserve">T, </m:t>
        </m:r>
        <m:r>
          <m:rPr>
            <m:sty m:val="p"/>
          </m:rPr>
          <w:rPr>
            <w:rFonts w:ascii="Cambria Math" w:eastAsia="Times New Roman" w:hAnsi="Cambria Math"/>
            <w:sz w:val="22"/>
            <w:szCs w:val="22"/>
          </w:rPr>
          <m:t>Var</m:t>
        </m:r>
        <m:sSup>
          <m:sSupPr>
            <m:ctrlPr>
              <w:rPr>
                <w:rFonts w:ascii="Cambria Math" w:eastAsia="Times New Roman" w:hAnsi="Cambria Math"/>
                <w:sz w:val="22"/>
                <w:szCs w:val="22"/>
              </w:rPr>
            </m:ctrlPr>
          </m:sSupPr>
          <m:e>
            <m:d>
              <m:dPr>
                <m:ctrlPr>
                  <w:rPr>
                    <w:rFonts w:ascii="Cambria Math" w:eastAsia="Times New Roman" w:hAnsi="Cambria Math"/>
                    <w:sz w:val="22"/>
                    <w:szCs w:val="22"/>
                  </w:rPr>
                </m:ctrlPr>
              </m:dPr>
              <m:e>
                <m:r>
                  <w:rPr>
                    <w:rFonts w:ascii="Cambria Math" w:eastAsia="Times New Roman" w:hAnsi="Cambria Math"/>
                    <w:sz w:val="22"/>
                    <w:szCs w:val="22"/>
                  </w:rPr>
                  <m:t>T</m:t>
                </m:r>
              </m:e>
            </m:d>
          </m:e>
          <m:sup>
            <m:r>
              <m:rPr>
                <m:sty m:val="p"/>
              </m:rPr>
              <w:rPr>
                <w:rFonts w:ascii="Cambria Math" w:eastAsia="Times New Roman" w:hAnsi="Cambria Math"/>
                <w:sz w:val="22"/>
                <w:szCs w:val="22"/>
              </w:rPr>
              <m:t>*</m:t>
            </m:r>
          </m:sup>
        </m:sSup>
        <m:r>
          <w:rPr>
            <w:rFonts w:ascii="Cambria Math" w:eastAsia="Times New Roman" w:hAnsi="Cambria Math"/>
            <w:sz w:val="22"/>
            <w:szCs w:val="22"/>
          </w:rPr>
          <m:t xml:space="preserve">, </m:t>
        </m:r>
      </m:oMath>
      <w:r w:rsidR="00AC22D4" w:rsidRPr="00D5368E">
        <w:rPr>
          <w:rFonts w:asciiTheme="majorHAnsi" w:eastAsia="Times New Roman" w:hAnsiTheme="majorHAnsi"/>
          <w:sz w:val="22"/>
          <w:szCs w:val="22"/>
        </w:rPr>
        <w:t xml:space="preserve">and </w:t>
      </w:r>
      <m:oMath>
        <m:acc>
          <m:accPr>
            <m:ctrlPr>
              <w:rPr>
                <w:rFonts w:ascii="Cambria Math" w:eastAsia="Times New Roman" w:hAnsi="Cambria Math"/>
                <w:i/>
                <w:sz w:val="22"/>
                <w:szCs w:val="22"/>
              </w:rPr>
            </m:ctrlPr>
          </m:accPr>
          <m:e>
            <m:r>
              <w:rPr>
                <w:rFonts w:ascii="Cambria Math" w:eastAsia="Times New Roman" w:hAnsi="Cambria Math"/>
                <w:sz w:val="22"/>
                <w:szCs w:val="22"/>
              </w:rPr>
              <m:t>r</m:t>
            </m:r>
          </m:e>
        </m:acc>
      </m:oMath>
      <w:r w:rsidR="00AC22D4" w:rsidRPr="00D5368E">
        <w:rPr>
          <w:rFonts w:asciiTheme="majorHAnsi" w:eastAsia="Times New Roman" w:hAnsiTheme="majorHAnsi"/>
          <w:sz w:val="22"/>
          <w:szCs w:val="22"/>
        </w:rPr>
        <w:t>, whic</w:t>
      </w:r>
      <w:r w:rsidR="00CC79CA" w:rsidRPr="00D5368E">
        <w:rPr>
          <w:rFonts w:asciiTheme="majorHAnsi" w:eastAsia="Times New Roman" w:hAnsiTheme="majorHAnsi"/>
          <w:sz w:val="22"/>
          <w:szCs w:val="22"/>
        </w:rPr>
        <w:t xml:space="preserve">h </w:t>
      </w:r>
      <w:r w:rsidR="00CC79CA" w:rsidRPr="00D5368E">
        <w:rPr>
          <w:rFonts w:asciiTheme="majorHAnsi" w:eastAsia="Times New Roman" w:hAnsiTheme="majorHAnsi"/>
          <w:sz w:val="22"/>
          <w:szCs w:val="22"/>
        </w:rPr>
        <w:lastRenderedPageBreak/>
        <w:t xml:space="preserve">have already been calculated </w:t>
      </w:r>
      <w:r w:rsidR="00007B16" w:rsidRPr="00D5368E">
        <w:rPr>
          <w:rFonts w:asciiTheme="majorHAnsi" w:eastAsia="Times New Roman" w:hAnsiTheme="majorHAnsi"/>
          <w:sz w:val="22"/>
          <w:szCs w:val="22"/>
        </w:rPr>
        <w:t>for</w:t>
      </w:r>
      <w:r w:rsidR="00CC79CA" w:rsidRPr="00D5368E">
        <w:rPr>
          <w:rFonts w:asciiTheme="majorHAnsi" w:eastAsia="Times New Roman" w:hAnsiTheme="majorHAnsi"/>
          <w:sz w:val="22"/>
          <w:szCs w:val="22"/>
        </w:rPr>
        <w:t xml:space="preserve"> </w:t>
      </w:r>
      <w:r w:rsidR="00007B16" w:rsidRPr="00D5368E">
        <w:rPr>
          <w:rFonts w:asciiTheme="majorHAnsi" w:eastAsia="Times New Roman" w:hAnsiTheme="majorHAnsi"/>
          <w:sz w:val="22"/>
          <w:szCs w:val="22"/>
        </w:rPr>
        <w:t>association p-value estimation</w:t>
      </w:r>
      <w:r w:rsidR="00AC22D4" w:rsidRPr="00D5368E">
        <w:rPr>
          <w:rFonts w:asciiTheme="majorHAnsi" w:eastAsia="Times New Roman" w:hAnsiTheme="majorHAnsi"/>
          <w:sz w:val="22"/>
          <w:szCs w:val="22"/>
        </w:rPr>
        <w:t xml:space="preserve">. </w:t>
      </w:r>
      <w:r w:rsidRPr="00D5368E">
        <w:rPr>
          <w:rFonts w:asciiTheme="majorHAnsi" w:eastAsia="Times New Roman" w:hAnsiTheme="majorHAnsi"/>
          <w:sz w:val="22"/>
          <w:szCs w:val="22"/>
        </w:rPr>
        <w:t xml:space="preserve">To estimate the standard error and confidence interval, we use p-values. </w:t>
      </w:r>
      <w:r w:rsidR="00477039" w:rsidRPr="00D5368E">
        <w:rPr>
          <w:rFonts w:asciiTheme="majorHAnsi" w:eastAsia="Times New Roman" w:hAnsiTheme="majorHAnsi"/>
          <w:sz w:val="22"/>
          <w:szCs w:val="22"/>
        </w:rPr>
        <w:t xml:space="preserve">The standard error of </w:t>
      </w:r>
      <m:oMath>
        <m:acc>
          <m:accPr>
            <m:ctrlPr>
              <w:rPr>
                <w:rFonts w:ascii="Cambria Math" w:eastAsia="Times New Roman" w:hAnsi="Cambria Math"/>
                <w:i/>
                <w:sz w:val="22"/>
                <w:szCs w:val="22"/>
              </w:rPr>
            </m:ctrlPr>
          </m:accPr>
          <m:e>
            <m:r>
              <w:rPr>
                <w:rFonts w:ascii="Cambria Math" w:eastAsia="Times New Roman" w:hAnsi="Cambria Math"/>
                <w:sz w:val="22"/>
                <w:szCs w:val="22"/>
              </w:rPr>
              <m:t>β</m:t>
            </m:r>
          </m:e>
        </m:acc>
      </m:oMath>
      <w:r w:rsidR="00CB1AA4" w:rsidRPr="00D5368E">
        <w:rPr>
          <w:rFonts w:asciiTheme="majorHAnsi" w:eastAsia="Times New Roman" w:hAnsiTheme="majorHAnsi"/>
          <w:sz w:val="22"/>
          <w:szCs w:val="22"/>
        </w:rPr>
        <w:t xml:space="preserve">, </w:t>
      </w:r>
      <m:oMath>
        <m:r>
          <w:rPr>
            <w:rFonts w:ascii="Cambria Math" w:eastAsia="Times New Roman" w:hAnsi="Cambria Math"/>
            <w:sz w:val="22"/>
            <w:szCs w:val="22"/>
          </w:rPr>
          <m:t>SE(</m:t>
        </m:r>
        <m:acc>
          <m:accPr>
            <m:ctrlPr>
              <w:rPr>
                <w:rFonts w:ascii="Cambria Math" w:eastAsia="Times New Roman" w:hAnsi="Cambria Math"/>
                <w:i/>
                <w:sz w:val="22"/>
                <w:szCs w:val="22"/>
              </w:rPr>
            </m:ctrlPr>
          </m:accPr>
          <m:e>
            <m:r>
              <w:rPr>
                <w:rFonts w:ascii="Cambria Math" w:eastAsia="Times New Roman" w:hAnsi="Cambria Math"/>
                <w:sz w:val="22"/>
                <w:szCs w:val="22"/>
              </w:rPr>
              <m:t>β</m:t>
            </m:r>
          </m:e>
        </m:acc>
        <m:r>
          <w:rPr>
            <w:rFonts w:ascii="Cambria Math" w:eastAsia="Times New Roman" w:hAnsi="Cambria Math"/>
            <w:sz w:val="22"/>
            <w:szCs w:val="22"/>
          </w:rPr>
          <m:t>)=</m:t>
        </m:r>
        <m:d>
          <m:dPr>
            <m:begChr m:val="|"/>
            <m:endChr m:val="|"/>
            <m:ctrlPr>
              <w:rPr>
                <w:rFonts w:ascii="Cambria Math" w:eastAsia="Times New Roman" w:hAnsi="Cambria Math"/>
                <w:i/>
                <w:sz w:val="22"/>
                <w:szCs w:val="22"/>
              </w:rPr>
            </m:ctrlPr>
          </m:dPr>
          <m:e>
            <m:acc>
              <m:accPr>
                <m:ctrlPr>
                  <w:rPr>
                    <w:rFonts w:ascii="Cambria Math" w:eastAsia="Times New Roman" w:hAnsi="Cambria Math"/>
                    <w:i/>
                    <w:sz w:val="22"/>
                    <w:szCs w:val="22"/>
                  </w:rPr>
                </m:ctrlPr>
              </m:accPr>
              <m:e>
                <m:r>
                  <w:rPr>
                    <w:rFonts w:ascii="Cambria Math" w:eastAsia="Times New Roman" w:hAnsi="Cambria Math"/>
                    <w:sz w:val="22"/>
                    <w:szCs w:val="22"/>
                  </w:rPr>
                  <m:t>β</m:t>
                </m:r>
              </m:e>
            </m:acc>
            <m:r>
              <w:rPr>
                <w:rFonts w:ascii="Cambria Math" w:eastAsia="Times New Roman" w:hAnsi="Cambria Math"/>
                <w:sz w:val="22"/>
                <w:szCs w:val="22"/>
              </w:rPr>
              <m:t>/z</m:t>
            </m:r>
          </m:e>
        </m:d>
      </m:oMath>
      <w:r w:rsidR="00CB1AA4" w:rsidRPr="00D5368E">
        <w:rPr>
          <w:rFonts w:asciiTheme="majorHAnsi" w:eastAsia="Times New Roman" w:hAnsiTheme="majorHAnsi"/>
          <w:sz w:val="22"/>
          <w:szCs w:val="22"/>
        </w:rPr>
        <w:t>, where</w:t>
      </w:r>
      <w:r w:rsidR="00BE3CA3" w:rsidRPr="00D5368E">
        <w:rPr>
          <w:rFonts w:asciiTheme="majorHAnsi" w:eastAsia="Times New Roman" w:hAnsiTheme="majorHAnsi"/>
          <w:sz w:val="22"/>
          <w:szCs w:val="22"/>
        </w:rPr>
        <w:t xml:space="preserve"> z-score</w:t>
      </w:r>
      <w:r w:rsidR="004662AC" w:rsidRPr="00D5368E">
        <w:rPr>
          <w:rFonts w:asciiTheme="majorHAnsi" w:eastAsia="Times New Roman" w:hAnsiTheme="majorHAnsi"/>
          <w:sz w:val="22"/>
          <w:szCs w:val="22"/>
        </w:rPr>
        <w:t xml:space="preserve"> corresponds</w:t>
      </w:r>
      <w:r w:rsidR="00CB1AA4" w:rsidRPr="00D5368E">
        <w:rPr>
          <w:rFonts w:asciiTheme="majorHAnsi" w:eastAsia="Times New Roman" w:hAnsiTheme="majorHAnsi"/>
          <w:sz w:val="22"/>
          <w:szCs w:val="22"/>
        </w:rPr>
        <w:t xml:space="preserve"> to</w:t>
      </w:r>
      <w:r w:rsidR="004662AC" w:rsidRPr="00D5368E">
        <w:rPr>
          <w:rFonts w:asciiTheme="majorHAnsi" w:eastAsia="Times New Roman" w:hAnsiTheme="majorHAnsi"/>
          <w:sz w:val="22"/>
          <w:szCs w:val="22"/>
        </w:rPr>
        <w:t xml:space="preserve"> </w:t>
      </w:r>
      <w:r w:rsidR="00BE3CA3" w:rsidRPr="00D5368E">
        <w:rPr>
          <w:rFonts w:asciiTheme="majorHAnsi" w:eastAsia="Times New Roman" w:hAnsiTheme="majorHAnsi"/>
          <w:sz w:val="22"/>
          <w:szCs w:val="22"/>
        </w:rPr>
        <w:t>the association p</w:t>
      </w:r>
      <w:r w:rsidR="00007B16" w:rsidRPr="00D5368E">
        <w:rPr>
          <w:rFonts w:asciiTheme="majorHAnsi" w:eastAsia="Times New Roman" w:hAnsiTheme="majorHAnsi"/>
          <w:sz w:val="22"/>
          <w:szCs w:val="22"/>
        </w:rPr>
        <w:t>-value</w:t>
      </w:r>
      <w:r w:rsidR="00BE3CA3" w:rsidRPr="00D5368E">
        <w:rPr>
          <w:rFonts w:asciiTheme="majorHAnsi" w:eastAsia="Times New Roman" w:hAnsiTheme="majorHAnsi"/>
          <w:sz w:val="22"/>
          <w:szCs w:val="22"/>
        </w:rPr>
        <w:t>/2</w:t>
      </w:r>
      <w:r w:rsidR="004662AC" w:rsidRPr="00D5368E">
        <w:rPr>
          <w:rFonts w:asciiTheme="majorHAnsi" w:eastAsia="Times New Roman" w:hAnsiTheme="majorHAnsi"/>
          <w:sz w:val="22"/>
          <w:szCs w:val="22"/>
        </w:rPr>
        <w:t xml:space="preserve">. </w:t>
      </w:r>
    </w:p>
    <w:p w14:paraId="2D790324" w14:textId="70CF0B05" w:rsidR="00477039" w:rsidRPr="00D5368E" w:rsidRDefault="00477039" w:rsidP="00E80FFB">
      <w:pPr>
        <w:jc w:val="both"/>
        <w:rPr>
          <w:rFonts w:asciiTheme="majorHAnsi" w:eastAsia="Times New Roman" w:hAnsiTheme="majorHAnsi"/>
          <w:sz w:val="22"/>
          <w:szCs w:val="22"/>
        </w:rPr>
      </w:pPr>
    </w:p>
    <w:p w14:paraId="5890C7B5" w14:textId="724A7FE0" w:rsidR="00297300" w:rsidRPr="00C3352C" w:rsidRDefault="00297300" w:rsidP="00297300">
      <w:pPr>
        <w:jc w:val="both"/>
        <w:rPr>
          <w:rFonts w:ascii="Calibri" w:eastAsia="Times New Roman" w:hAnsi="Calibri"/>
          <w:b/>
          <w:sz w:val="32"/>
          <w:szCs w:val="32"/>
        </w:rPr>
      </w:pPr>
      <w:r>
        <w:rPr>
          <w:rFonts w:ascii="Calibri" w:eastAsia="Times New Roman" w:hAnsi="Calibri"/>
          <w:b/>
          <w:sz w:val="32"/>
          <w:szCs w:val="32"/>
        </w:rPr>
        <w:t>2</w:t>
      </w:r>
      <w:r w:rsidRPr="00C3352C">
        <w:rPr>
          <w:rFonts w:ascii="Calibri" w:eastAsia="Times New Roman" w:hAnsi="Calibri"/>
          <w:b/>
          <w:sz w:val="32"/>
          <w:szCs w:val="32"/>
        </w:rPr>
        <w:t xml:space="preserve">. </w:t>
      </w:r>
      <w:r>
        <w:rPr>
          <w:rFonts w:ascii="Calibri" w:eastAsia="Times New Roman" w:hAnsi="Calibri"/>
          <w:b/>
          <w:sz w:val="32"/>
          <w:szCs w:val="32"/>
        </w:rPr>
        <w:t>Supplementary figures</w:t>
      </w:r>
    </w:p>
    <w:p w14:paraId="53693D80" w14:textId="77777777" w:rsidR="00E77472" w:rsidRDefault="00E77472" w:rsidP="00E77472">
      <w:pPr>
        <w:jc w:val="both"/>
        <w:rPr>
          <w:rFonts w:ascii="Calibri" w:eastAsia="Times New Roman" w:hAnsi="Calibri"/>
          <w:b/>
        </w:rPr>
      </w:pPr>
    </w:p>
    <w:p w14:paraId="07692D26" w14:textId="77777777" w:rsidR="00E77472" w:rsidRDefault="00E77472" w:rsidP="00E77472">
      <w:pPr>
        <w:jc w:val="both"/>
        <w:rPr>
          <w:rFonts w:ascii="Calibri" w:eastAsia="Times New Roman" w:hAnsi="Calibri"/>
          <w:b/>
        </w:rPr>
      </w:pPr>
    </w:p>
    <w:p w14:paraId="70C41079" w14:textId="6D0BC231" w:rsidR="00E77472" w:rsidRPr="001E1B98" w:rsidRDefault="00E77472" w:rsidP="00E77472">
      <w:pPr>
        <w:jc w:val="both"/>
        <w:rPr>
          <w:rFonts w:ascii="Calibri" w:eastAsia="Times New Roman" w:hAnsi="Calibri"/>
          <w:sz w:val="22"/>
          <w:szCs w:val="22"/>
        </w:rPr>
      </w:pPr>
      <w:r w:rsidRPr="001E1B98">
        <w:rPr>
          <w:rFonts w:ascii="Calibri" w:eastAsia="Times New Roman" w:hAnsi="Calibri"/>
          <w:b/>
          <w:sz w:val="22"/>
          <w:szCs w:val="22"/>
        </w:rPr>
        <w:t>Supplementary Figure 1.</w:t>
      </w:r>
      <w:r w:rsidRPr="001E1B98">
        <w:rPr>
          <w:rFonts w:ascii="Calibri" w:eastAsia="Times New Roman" w:hAnsi="Calibri"/>
          <w:sz w:val="22"/>
          <w:szCs w:val="22"/>
        </w:rPr>
        <w:t xml:space="preserve">  Plot of the ratio of the variances of the score statistics with and without incorporating the variance components for the random effects for </w:t>
      </w:r>
      <w:r w:rsidR="00323EEA" w:rsidRPr="001E1B98">
        <w:rPr>
          <w:rFonts w:ascii="Calibri" w:eastAsia="Times New Roman" w:hAnsi="Calibri"/>
          <w:sz w:val="22"/>
          <w:szCs w:val="22"/>
        </w:rPr>
        <w:t xml:space="preserve">A. </w:t>
      </w:r>
      <w:r w:rsidRPr="001E1B98">
        <w:rPr>
          <w:rFonts w:ascii="Calibri" w:eastAsia="Times New Roman" w:hAnsi="Calibri"/>
          <w:sz w:val="22"/>
          <w:szCs w:val="22"/>
        </w:rPr>
        <w:t xml:space="preserve">1,000 simulated markers with MAF spectrum shown in </w:t>
      </w:r>
      <w:r w:rsidRPr="001E1B98">
        <w:rPr>
          <w:rFonts w:ascii="Calibri" w:eastAsia="Times New Roman" w:hAnsi="Calibri"/>
          <w:b/>
          <w:sz w:val="22"/>
          <w:szCs w:val="22"/>
        </w:rPr>
        <w:t xml:space="preserve">Supplementary Figure </w:t>
      </w:r>
      <w:r w:rsidR="00612A66" w:rsidRPr="001E1B98">
        <w:rPr>
          <w:rFonts w:ascii="Calibri" w:eastAsia="Times New Roman" w:hAnsi="Calibri"/>
          <w:b/>
          <w:sz w:val="22"/>
          <w:szCs w:val="22"/>
        </w:rPr>
        <w:t>8</w:t>
      </w:r>
      <w:r w:rsidR="00323EEA" w:rsidRPr="001E1B98">
        <w:rPr>
          <w:rFonts w:ascii="Calibri" w:eastAsia="Times New Roman" w:hAnsi="Calibri"/>
          <w:b/>
          <w:sz w:val="22"/>
          <w:szCs w:val="22"/>
        </w:rPr>
        <w:t xml:space="preserve"> </w:t>
      </w:r>
      <w:r w:rsidR="00323EEA" w:rsidRPr="001E1B98">
        <w:rPr>
          <w:rFonts w:ascii="Calibri" w:eastAsia="Times New Roman" w:hAnsi="Calibri"/>
          <w:sz w:val="22"/>
          <w:szCs w:val="22"/>
        </w:rPr>
        <w:t xml:space="preserve">and B. 669 out </w:t>
      </w:r>
      <w:r w:rsidR="00201193" w:rsidRPr="001E1B98">
        <w:rPr>
          <w:rFonts w:ascii="Calibri" w:eastAsia="Times New Roman" w:hAnsi="Calibri"/>
          <w:sz w:val="22"/>
          <w:szCs w:val="22"/>
        </w:rPr>
        <w:t>of 1,000 markers that have MAC &lt;</w:t>
      </w:r>
      <w:r w:rsidR="00323EEA" w:rsidRPr="001E1B98">
        <w:rPr>
          <w:rFonts w:ascii="Calibri" w:eastAsia="Times New Roman" w:hAnsi="Calibri"/>
          <w:sz w:val="22"/>
          <w:szCs w:val="22"/>
        </w:rPr>
        <w:t xml:space="preserve"> 200</w:t>
      </w:r>
      <w:r w:rsidRPr="001E1B98">
        <w:rPr>
          <w:rFonts w:ascii="Calibri" w:eastAsia="Times New Roman" w:hAnsi="Calibri"/>
          <w:sz w:val="22"/>
          <w:szCs w:val="22"/>
        </w:rPr>
        <w:t xml:space="preserve">. 1,000 families were simulated based on the pedigree structure shown in </w:t>
      </w:r>
      <w:r w:rsidR="00612A66" w:rsidRPr="001E1B98">
        <w:rPr>
          <w:rFonts w:ascii="Calibri" w:eastAsia="Times New Roman" w:hAnsi="Calibri"/>
          <w:b/>
          <w:sz w:val="22"/>
          <w:szCs w:val="22"/>
        </w:rPr>
        <w:t>Supplementary Figure 4</w:t>
      </w:r>
      <w:r w:rsidRPr="001E1B98">
        <w:rPr>
          <w:rFonts w:ascii="Calibri" w:eastAsia="Times New Roman" w:hAnsi="Calibri"/>
          <w:b/>
          <w:sz w:val="22"/>
          <w:szCs w:val="22"/>
        </w:rPr>
        <w:t xml:space="preserve"> </w:t>
      </w:r>
      <w:r w:rsidRPr="001E1B98">
        <w:rPr>
          <w:rFonts w:ascii="Calibri" w:eastAsia="Times New Roman" w:hAnsi="Calibri"/>
          <w:sz w:val="22"/>
          <w:szCs w:val="22"/>
        </w:rPr>
        <w:t xml:space="preserve">with case control ratio 1:9. </w:t>
      </w:r>
      <w:r w:rsidRPr="001E1B98">
        <w:rPr>
          <w:rFonts w:ascii="Calibri" w:eastAsia="Times New Roman" w:hAnsi="Calibri"/>
          <w:b/>
          <w:sz w:val="22"/>
          <w:szCs w:val="22"/>
        </w:rPr>
        <w:t xml:space="preserve"> </w:t>
      </w:r>
    </w:p>
    <w:p w14:paraId="2CB8E832" w14:textId="2BE46440" w:rsidR="00E77472" w:rsidRDefault="00E77472" w:rsidP="00E77472">
      <w:pPr>
        <w:jc w:val="both"/>
        <w:rPr>
          <w:rFonts w:ascii="Calibri" w:eastAsia="Times New Roman" w:hAnsi="Calibri"/>
        </w:rPr>
      </w:pPr>
    </w:p>
    <w:p w14:paraId="154B3736" w14:textId="2274400A" w:rsidR="00ED211C" w:rsidRDefault="00323EEA" w:rsidP="00340CA3">
      <w:pPr>
        <w:jc w:val="both"/>
        <w:rPr>
          <w:rFonts w:ascii="Calibri" w:eastAsia="Times New Roman" w:hAnsi="Calibri"/>
          <w:b/>
        </w:rPr>
      </w:pPr>
      <w:r w:rsidRPr="00323EEA">
        <w:rPr>
          <w:rFonts w:ascii="Calibri" w:eastAsia="Times New Roman" w:hAnsi="Calibri"/>
          <w:b/>
          <w:noProof/>
          <w:lang w:eastAsia="en-US"/>
        </w:rPr>
        <w:drawing>
          <wp:inline distT="0" distB="0" distL="0" distR="0" wp14:anchorId="7EC15E96" wp14:editId="01A286FF">
            <wp:extent cx="6098559" cy="2841433"/>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05465" cy="2844651"/>
                    </a:xfrm>
                    <a:prstGeom prst="rect">
                      <a:avLst/>
                    </a:prstGeom>
                  </pic:spPr>
                </pic:pic>
              </a:graphicData>
            </a:graphic>
          </wp:inline>
        </w:drawing>
      </w:r>
      <w:r w:rsidRPr="00323EEA">
        <w:rPr>
          <w:rFonts w:ascii="Calibri" w:eastAsia="Times New Roman" w:hAnsi="Calibri"/>
          <w:b/>
        </w:rPr>
        <w:t xml:space="preserve"> </w:t>
      </w:r>
      <w:r w:rsidR="00ED211C">
        <w:rPr>
          <w:rFonts w:ascii="Calibri" w:eastAsia="Times New Roman" w:hAnsi="Calibri"/>
          <w:b/>
        </w:rPr>
        <w:br w:type="page"/>
      </w:r>
    </w:p>
    <w:p w14:paraId="58236455" w14:textId="77777777" w:rsidR="00E77472" w:rsidRDefault="00E77472" w:rsidP="00340CA3">
      <w:pPr>
        <w:jc w:val="both"/>
        <w:rPr>
          <w:rFonts w:ascii="Calibri" w:eastAsia="Times New Roman" w:hAnsi="Calibri"/>
          <w:b/>
        </w:rPr>
      </w:pPr>
    </w:p>
    <w:p w14:paraId="60CD0803" w14:textId="77777777" w:rsidR="00E77472" w:rsidRDefault="00E77472" w:rsidP="00340CA3">
      <w:pPr>
        <w:jc w:val="both"/>
        <w:rPr>
          <w:rFonts w:ascii="Calibri" w:eastAsia="Times New Roman" w:hAnsi="Calibri"/>
          <w:b/>
        </w:rPr>
      </w:pPr>
    </w:p>
    <w:p w14:paraId="59C80C64" w14:textId="448EFE6C" w:rsidR="00CE6739" w:rsidRPr="001E1B98" w:rsidRDefault="00467808" w:rsidP="00DD74F3">
      <w:pPr>
        <w:jc w:val="both"/>
        <w:rPr>
          <w:rFonts w:asciiTheme="majorHAnsi" w:eastAsia="Times New Roman" w:hAnsiTheme="majorHAnsi" w:cs="Arial"/>
          <w:color w:val="333333"/>
          <w:sz w:val="22"/>
          <w:szCs w:val="22"/>
          <w:shd w:val="clear" w:color="auto" w:fill="FFFFFF"/>
        </w:rPr>
      </w:pPr>
      <w:r w:rsidRPr="001E1B98">
        <w:rPr>
          <w:rFonts w:asciiTheme="majorHAnsi" w:eastAsia="Times New Roman" w:hAnsiTheme="majorHAnsi"/>
          <w:b/>
          <w:sz w:val="22"/>
          <w:szCs w:val="22"/>
        </w:rPr>
        <w:t>Supple</w:t>
      </w:r>
      <w:r w:rsidR="00E76C2F" w:rsidRPr="001E1B98">
        <w:rPr>
          <w:rFonts w:asciiTheme="majorHAnsi" w:eastAsia="Times New Roman" w:hAnsiTheme="majorHAnsi"/>
          <w:b/>
          <w:sz w:val="22"/>
          <w:szCs w:val="22"/>
        </w:rPr>
        <w:t>mentary Figure 2</w:t>
      </w:r>
      <w:r w:rsidRPr="001E1B98">
        <w:rPr>
          <w:rFonts w:asciiTheme="majorHAnsi" w:eastAsia="Times New Roman" w:hAnsiTheme="majorHAnsi"/>
          <w:b/>
          <w:sz w:val="22"/>
          <w:szCs w:val="22"/>
        </w:rPr>
        <w:t xml:space="preserve">. </w:t>
      </w:r>
      <w:r w:rsidR="00CE6739" w:rsidRPr="001E1B98">
        <w:rPr>
          <w:rFonts w:asciiTheme="majorHAnsi" w:eastAsia="Times New Roman" w:hAnsiTheme="majorHAnsi" w:cs="Arial"/>
          <w:color w:val="333333"/>
          <w:sz w:val="22"/>
          <w:szCs w:val="22"/>
          <w:shd w:val="clear" w:color="auto" w:fill="FFFFFF"/>
        </w:rPr>
        <w:t xml:space="preserve">Log-log plots of </w:t>
      </w:r>
      <w:r w:rsidR="00C62793" w:rsidRPr="001E1B98">
        <w:rPr>
          <w:rFonts w:asciiTheme="majorHAnsi" w:eastAsia="Times New Roman" w:hAnsiTheme="majorHAnsi" w:cs="Arial"/>
          <w:color w:val="333333"/>
          <w:sz w:val="22"/>
          <w:szCs w:val="22"/>
          <w:shd w:val="clear" w:color="auto" w:fill="FFFFFF"/>
        </w:rPr>
        <w:t xml:space="preserve">the estimated </w:t>
      </w:r>
      <w:r w:rsidR="00CE6739" w:rsidRPr="001E1B98">
        <w:rPr>
          <w:rFonts w:asciiTheme="majorHAnsi" w:eastAsia="Times New Roman" w:hAnsiTheme="majorHAnsi" w:cs="Arial"/>
          <w:color w:val="333333"/>
          <w:sz w:val="22"/>
          <w:szCs w:val="22"/>
          <w:shd w:val="clear" w:color="auto" w:fill="FFFFFF"/>
        </w:rPr>
        <w:t>run time (A) and memory use (B) as a function of sample size (N). </w:t>
      </w:r>
      <w:r w:rsidR="00F822D3" w:rsidRPr="001E1B98">
        <w:rPr>
          <w:rFonts w:asciiTheme="majorHAnsi" w:eastAsia="Times New Roman" w:hAnsiTheme="majorHAnsi" w:cs="Arial"/>
          <w:color w:val="333333"/>
          <w:sz w:val="22"/>
          <w:szCs w:val="22"/>
          <w:shd w:val="clear" w:color="auto" w:fill="FFFFFF"/>
        </w:rPr>
        <w:t xml:space="preserve">Numerical data are provided in </w:t>
      </w:r>
      <w:r w:rsidR="00F822D3" w:rsidRPr="001E1B98">
        <w:rPr>
          <w:rFonts w:asciiTheme="majorHAnsi" w:eastAsia="Times New Roman" w:hAnsiTheme="majorHAnsi" w:cs="Arial"/>
          <w:b/>
          <w:color w:val="333333"/>
          <w:sz w:val="22"/>
          <w:szCs w:val="22"/>
          <w:shd w:val="clear" w:color="auto" w:fill="FFFFFF"/>
        </w:rPr>
        <w:t xml:space="preserve">Supplementary Table 1. </w:t>
      </w:r>
      <w:r w:rsidR="00CE6739" w:rsidRPr="001E1B98">
        <w:rPr>
          <w:rFonts w:asciiTheme="majorHAnsi" w:eastAsia="Times New Roman" w:hAnsiTheme="majorHAnsi" w:cs="Arial"/>
          <w:color w:val="333333"/>
          <w:sz w:val="22"/>
          <w:szCs w:val="22"/>
          <w:shd w:val="clear" w:color="auto" w:fill="FFFFFF"/>
        </w:rPr>
        <w:t xml:space="preserve">Benchmarking was performed </w:t>
      </w:r>
      <w:r w:rsidR="00C62793" w:rsidRPr="001E1B98">
        <w:rPr>
          <w:rFonts w:asciiTheme="majorHAnsi" w:eastAsia="Times New Roman" w:hAnsiTheme="majorHAnsi" w:cs="Arial"/>
          <w:color w:val="333333"/>
          <w:sz w:val="22"/>
          <w:szCs w:val="22"/>
          <w:shd w:val="clear" w:color="auto" w:fill="FFFFFF"/>
        </w:rPr>
        <w:t xml:space="preserve">on randomly sub-sampled </w:t>
      </w:r>
      <w:r w:rsidR="00F95D3C" w:rsidRPr="001E1B98">
        <w:rPr>
          <w:rFonts w:asciiTheme="majorHAnsi" w:eastAsia="Times New Roman" w:hAnsiTheme="majorHAnsi" w:cs="Arial"/>
          <w:color w:val="333333"/>
          <w:sz w:val="22"/>
          <w:szCs w:val="22"/>
          <w:shd w:val="clear" w:color="auto" w:fill="FFFFFF"/>
        </w:rPr>
        <w:t xml:space="preserve">UK Biobank data with </w:t>
      </w:r>
      <w:r w:rsidR="00E6669D" w:rsidRPr="001E1B98">
        <w:rPr>
          <w:rFonts w:asciiTheme="majorHAnsi" w:eastAsia="Times New Roman" w:hAnsiTheme="majorHAnsi" w:cs="Arial"/>
          <w:color w:val="333333"/>
          <w:sz w:val="22"/>
          <w:szCs w:val="22"/>
          <w:shd w:val="clear" w:color="auto" w:fill="FFFFFF"/>
        </w:rPr>
        <w:t>408,</w:t>
      </w:r>
      <w:r w:rsidR="00D85AF7" w:rsidRPr="001E1B98">
        <w:rPr>
          <w:rFonts w:asciiTheme="majorHAnsi" w:eastAsia="Times New Roman" w:hAnsiTheme="majorHAnsi" w:cs="Arial"/>
          <w:color w:val="333333"/>
          <w:sz w:val="22"/>
          <w:szCs w:val="22"/>
          <w:shd w:val="clear" w:color="auto" w:fill="FFFFFF"/>
        </w:rPr>
        <w:t>458</w:t>
      </w:r>
      <w:r w:rsidR="00E6669D" w:rsidRPr="001E1B98">
        <w:rPr>
          <w:rFonts w:asciiTheme="majorHAnsi" w:eastAsia="Times New Roman" w:hAnsiTheme="majorHAnsi" w:cs="Arial"/>
          <w:color w:val="333333"/>
          <w:sz w:val="22"/>
          <w:szCs w:val="22"/>
          <w:shd w:val="clear" w:color="auto" w:fill="FFFFFF"/>
        </w:rPr>
        <w:t xml:space="preserve"> </w:t>
      </w:r>
      <w:r w:rsidR="00DF2C6C" w:rsidRPr="001E1B98">
        <w:rPr>
          <w:rFonts w:asciiTheme="majorHAnsi" w:eastAsia="Times New Roman" w:hAnsiTheme="majorHAnsi" w:cs="Arial"/>
          <w:color w:val="333333"/>
          <w:sz w:val="22"/>
          <w:szCs w:val="22"/>
          <w:shd w:val="clear" w:color="auto" w:fill="FFFFFF"/>
        </w:rPr>
        <w:t xml:space="preserve">white British </w:t>
      </w:r>
      <w:r w:rsidR="00E6669D" w:rsidRPr="001E1B98">
        <w:rPr>
          <w:rFonts w:asciiTheme="majorHAnsi" w:eastAsia="Times New Roman" w:hAnsiTheme="majorHAnsi" w:cs="Arial"/>
          <w:color w:val="333333"/>
          <w:sz w:val="22"/>
          <w:szCs w:val="22"/>
          <w:shd w:val="clear" w:color="auto" w:fill="FFFFFF"/>
        </w:rPr>
        <w:t>participants and</w:t>
      </w:r>
      <w:r w:rsidR="00C62793" w:rsidRPr="001E1B98">
        <w:rPr>
          <w:rFonts w:asciiTheme="majorHAnsi" w:eastAsia="Times New Roman" w:hAnsiTheme="majorHAnsi" w:cs="Arial"/>
          <w:color w:val="333333"/>
          <w:sz w:val="22"/>
          <w:szCs w:val="22"/>
          <w:shd w:val="clear" w:color="auto" w:fill="FFFFFF"/>
        </w:rPr>
        <w:t xml:space="preserve"> </w:t>
      </w:r>
      <w:r w:rsidR="007205FF" w:rsidRPr="001E1B98">
        <w:rPr>
          <w:rFonts w:asciiTheme="majorHAnsi" w:eastAsia="Times New Roman" w:hAnsiTheme="majorHAnsi" w:cs="Arial"/>
          <w:color w:val="333333"/>
          <w:sz w:val="22"/>
          <w:szCs w:val="22"/>
          <w:shd w:val="clear" w:color="auto" w:fill="FFFFFF"/>
        </w:rPr>
        <w:t>2</w:t>
      </w:r>
      <w:r w:rsidR="00C62793" w:rsidRPr="001E1B98">
        <w:rPr>
          <w:rFonts w:asciiTheme="majorHAnsi" w:eastAsia="Times New Roman" w:hAnsiTheme="majorHAnsi" w:cs="Arial"/>
          <w:color w:val="333333"/>
          <w:sz w:val="22"/>
          <w:szCs w:val="22"/>
          <w:shd w:val="clear" w:color="auto" w:fill="FFFFFF"/>
        </w:rPr>
        <w:t>00,000 markers fo</w:t>
      </w:r>
      <w:r w:rsidR="003F0983" w:rsidRPr="001E1B98">
        <w:rPr>
          <w:rFonts w:asciiTheme="majorHAnsi" w:eastAsia="Times New Roman" w:hAnsiTheme="majorHAnsi" w:cs="Arial"/>
          <w:color w:val="333333"/>
          <w:sz w:val="22"/>
          <w:szCs w:val="22"/>
          <w:shd w:val="clear" w:color="auto" w:fill="FFFFFF"/>
        </w:rPr>
        <w:t>r the cardiovascular diseases (</w:t>
      </w:r>
      <w:proofErr w:type="spellStart"/>
      <w:r w:rsidR="003F0983" w:rsidRPr="001E1B98">
        <w:rPr>
          <w:rFonts w:asciiTheme="majorHAnsi" w:eastAsia="Times New Roman" w:hAnsiTheme="majorHAnsi" w:cs="Arial"/>
          <w:color w:val="333333"/>
          <w:sz w:val="22"/>
          <w:szCs w:val="22"/>
          <w:shd w:val="clear" w:color="auto" w:fill="FFFFFF"/>
        </w:rPr>
        <w:t>P</w:t>
      </w:r>
      <w:r w:rsidR="00C62793" w:rsidRPr="001E1B98">
        <w:rPr>
          <w:rFonts w:asciiTheme="majorHAnsi" w:eastAsia="Times New Roman" w:hAnsiTheme="majorHAnsi" w:cs="Arial"/>
          <w:color w:val="333333"/>
          <w:sz w:val="22"/>
          <w:szCs w:val="22"/>
          <w:shd w:val="clear" w:color="auto" w:fill="FFFFFF"/>
        </w:rPr>
        <w:t>heCode</w:t>
      </w:r>
      <w:proofErr w:type="spellEnd"/>
      <w:r w:rsidR="00C62793" w:rsidRPr="001E1B98">
        <w:rPr>
          <w:rFonts w:asciiTheme="majorHAnsi" w:eastAsia="Times New Roman" w:hAnsiTheme="majorHAnsi" w:cs="Arial"/>
          <w:color w:val="333333"/>
          <w:sz w:val="22"/>
          <w:szCs w:val="22"/>
          <w:shd w:val="clear" w:color="auto" w:fill="FFFFFF"/>
        </w:rPr>
        <w:t xml:space="preserve"> = 411). The plotted run time is the projected computation time for testing 71 million markers with info ≥ 0.3. The reported run times are medians of five runs with samples randomly selected from the full sample set using different sampling seeds. Software versions: BOLT-LMM, v2.3; GEMMA, v0.96. </w:t>
      </w:r>
      <w:r w:rsidR="00B37B4E" w:rsidRPr="001E1B98">
        <w:rPr>
          <w:rFonts w:asciiTheme="majorHAnsi" w:eastAsia="Times New Roman" w:hAnsiTheme="majorHAnsi" w:cs="Arial"/>
          <w:color w:val="333333"/>
          <w:sz w:val="22"/>
          <w:szCs w:val="22"/>
          <w:shd w:val="clear" w:color="auto" w:fill="FFFFFF"/>
        </w:rPr>
        <w:t>BOLT</w:t>
      </w:r>
      <w:r w:rsidR="008926CF" w:rsidRPr="001E1B98">
        <w:rPr>
          <w:rFonts w:asciiTheme="majorHAnsi" w:eastAsia="Times New Roman" w:hAnsiTheme="majorHAnsi" w:cs="Arial"/>
          <w:color w:val="333333"/>
          <w:sz w:val="22"/>
          <w:szCs w:val="22"/>
          <w:shd w:val="clear" w:color="auto" w:fill="FFFFFF"/>
        </w:rPr>
        <w:t>-</w:t>
      </w:r>
      <w:r w:rsidR="00B37B4E" w:rsidRPr="001E1B98">
        <w:rPr>
          <w:rFonts w:asciiTheme="majorHAnsi" w:eastAsia="Times New Roman" w:hAnsiTheme="majorHAnsi" w:cs="Arial"/>
          <w:color w:val="333333"/>
          <w:sz w:val="22"/>
          <w:szCs w:val="22"/>
          <w:shd w:val="clear" w:color="auto" w:fill="FFFFFF"/>
        </w:rPr>
        <w:t xml:space="preserve">LMM: </w:t>
      </w:r>
      <w:r w:rsidR="00F05B10" w:rsidRPr="001E1B98">
        <w:rPr>
          <w:rFonts w:asciiTheme="majorHAnsi" w:eastAsia="Times New Roman" w:hAnsiTheme="majorHAnsi" w:cs="Arial"/>
          <w:color w:val="333333"/>
          <w:sz w:val="22"/>
          <w:szCs w:val="22"/>
          <w:shd w:val="clear" w:color="auto" w:fill="FFFFFF"/>
        </w:rPr>
        <w:t>compute association statistics</w:t>
      </w:r>
      <w:r w:rsidR="00043B8B" w:rsidRPr="001E1B98">
        <w:rPr>
          <w:rFonts w:asciiTheme="majorHAnsi" w:eastAsia="Times New Roman" w:hAnsiTheme="majorHAnsi" w:cs="Arial"/>
          <w:color w:val="333333"/>
          <w:sz w:val="22"/>
          <w:szCs w:val="22"/>
          <w:shd w:val="clear" w:color="auto" w:fill="FFFFFF"/>
        </w:rPr>
        <w:t xml:space="preserve"> under the non-infinitesimal model</w:t>
      </w:r>
      <w:r w:rsidR="00F05B10" w:rsidRPr="001E1B98">
        <w:rPr>
          <w:rFonts w:asciiTheme="majorHAnsi" w:eastAsia="Times New Roman" w:hAnsiTheme="majorHAnsi" w:cs="Arial"/>
          <w:color w:val="333333"/>
          <w:sz w:val="22"/>
          <w:szCs w:val="22"/>
          <w:shd w:val="clear" w:color="auto" w:fill="FFFFFF"/>
        </w:rPr>
        <w:t>; BOLT</w:t>
      </w:r>
      <w:r w:rsidR="008926CF" w:rsidRPr="001E1B98">
        <w:rPr>
          <w:rFonts w:asciiTheme="majorHAnsi" w:eastAsia="Times New Roman" w:hAnsiTheme="majorHAnsi" w:cs="Arial"/>
          <w:color w:val="333333"/>
          <w:sz w:val="22"/>
          <w:szCs w:val="22"/>
          <w:shd w:val="clear" w:color="auto" w:fill="FFFFFF"/>
        </w:rPr>
        <w:t>-</w:t>
      </w:r>
      <w:proofErr w:type="spellStart"/>
      <w:r w:rsidR="00F05B10" w:rsidRPr="001E1B98">
        <w:rPr>
          <w:rFonts w:asciiTheme="majorHAnsi" w:eastAsia="Times New Roman" w:hAnsiTheme="majorHAnsi" w:cs="Arial"/>
          <w:color w:val="333333"/>
          <w:sz w:val="22"/>
          <w:szCs w:val="22"/>
          <w:shd w:val="clear" w:color="auto" w:fill="FFFFFF"/>
        </w:rPr>
        <w:t>LMM_lmmInfOnly</w:t>
      </w:r>
      <w:proofErr w:type="spellEnd"/>
      <w:r w:rsidR="00F05B10" w:rsidRPr="001E1B98">
        <w:rPr>
          <w:rFonts w:asciiTheme="majorHAnsi" w:eastAsia="Times New Roman" w:hAnsiTheme="majorHAnsi" w:cs="Arial"/>
          <w:color w:val="333333"/>
          <w:sz w:val="22"/>
          <w:szCs w:val="22"/>
          <w:shd w:val="clear" w:color="auto" w:fill="FFFFFF"/>
        </w:rPr>
        <w:t>: compute mixed model association statistics under the infinitesimal model</w:t>
      </w:r>
      <w:r w:rsidR="00F822D3" w:rsidRPr="001E1B98">
        <w:rPr>
          <w:rFonts w:asciiTheme="majorHAnsi" w:eastAsia="Times New Roman" w:hAnsiTheme="majorHAnsi" w:cs="Arial"/>
          <w:color w:val="333333"/>
          <w:sz w:val="22"/>
          <w:szCs w:val="22"/>
          <w:shd w:val="clear" w:color="auto" w:fill="FFFFFF"/>
        </w:rPr>
        <w:t xml:space="preserve"> </w:t>
      </w:r>
    </w:p>
    <w:p w14:paraId="7A14AAA2" w14:textId="25CC2400" w:rsidR="00467808" w:rsidRDefault="0009272E" w:rsidP="000D2B3B">
      <w:pPr>
        <w:jc w:val="both"/>
        <w:rPr>
          <w:rFonts w:ascii="Calibri" w:eastAsia="Times New Roman" w:hAnsi="Calibri"/>
          <w:b/>
        </w:rPr>
      </w:pPr>
      <w:r w:rsidRPr="0009272E">
        <w:rPr>
          <w:noProof/>
        </w:rPr>
        <w:t xml:space="preserve"> </w:t>
      </w:r>
    </w:p>
    <w:p w14:paraId="48D7DB96" w14:textId="77777777" w:rsidR="002533D7" w:rsidRDefault="002533D7">
      <w:pPr>
        <w:rPr>
          <w:rFonts w:ascii="Calibri" w:eastAsia="Times New Roman" w:hAnsi="Calibri"/>
          <w:b/>
        </w:rPr>
      </w:pPr>
    </w:p>
    <w:p w14:paraId="71C4BA60" w14:textId="63919898" w:rsidR="00265E32" w:rsidRDefault="00405789">
      <w:pPr>
        <w:rPr>
          <w:rFonts w:ascii="Calibri" w:eastAsia="Times New Roman" w:hAnsi="Calibri"/>
          <w:b/>
        </w:rPr>
      </w:pPr>
      <w:r w:rsidRPr="00405789">
        <w:rPr>
          <w:noProof/>
        </w:rPr>
        <w:t xml:space="preserve"> </w:t>
      </w:r>
      <w:r w:rsidR="001768F1" w:rsidRPr="001768F1">
        <w:rPr>
          <w:noProof/>
        </w:rPr>
        <w:t xml:space="preserve"> </w:t>
      </w:r>
      <w:r w:rsidR="00D16288" w:rsidRPr="00D16288">
        <w:rPr>
          <w:noProof/>
        </w:rPr>
        <w:t xml:space="preserve"> </w:t>
      </w:r>
      <w:r w:rsidR="00D16288" w:rsidRPr="00D16288">
        <w:rPr>
          <w:noProof/>
          <w:lang w:eastAsia="en-US"/>
        </w:rPr>
        <w:drawing>
          <wp:inline distT="0" distB="0" distL="0" distR="0" wp14:anchorId="55C68BAC" wp14:editId="2AC7E97B">
            <wp:extent cx="5943600" cy="25520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552065"/>
                    </a:xfrm>
                    <a:prstGeom prst="rect">
                      <a:avLst/>
                    </a:prstGeom>
                  </pic:spPr>
                </pic:pic>
              </a:graphicData>
            </a:graphic>
          </wp:inline>
        </w:drawing>
      </w:r>
      <w:r w:rsidR="009C46EF" w:rsidRPr="009C46EF">
        <w:rPr>
          <w:rFonts w:ascii="Calibri" w:eastAsia="Times New Roman" w:hAnsi="Calibri"/>
          <w:b/>
        </w:rPr>
        <w:t xml:space="preserve"> </w:t>
      </w:r>
      <w:r w:rsidR="00265E32">
        <w:rPr>
          <w:rFonts w:ascii="Calibri" w:eastAsia="Times New Roman" w:hAnsi="Calibri"/>
          <w:b/>
        </w:rPr>
        <w:br w:type="page"/>
      </w:r>
    </w:p>
    <w:p w14:paraId="178CDC35" w14:textId="77777777" w:rsidR="00147C10" w:rsidRDefault="00147C10" w:rsidP="000D2B3B">
      <w:pPr>
        <w:jc w:val="both"/>
        <w:rPr>
          <w:rFonts w:ascii="Calibri" w:eastAsia="Times New Roman" w:hAnsi="Calibri"/>
          <w:b/>
        </w:rPr>
      </w:pPr>
    </w:p>
    <w:p w14:paraId="36BF0BD7" w14:textId="204180EC" w:rsidR="005426B2" w:rsidRPr="001E1B98" w:rsidRDefault="005426B2" w:rsidP="005426B2">
      <w:pPr>
        <w:keepNext/>
        <w:keepLines/>
        <w:jc w:val="both"/>
        <w:outlineLvl w:val="0"/>
        <w:rPr>
          <w:rFonts w:ascii="Calibri" w:eastAsia="Times New Roman" w:hAnsi="Calibri"/>
          <w:b/>
          <w:sz w:val="22"/>
          <w:szCs w:val="22"/>
        </w:rPr>
      </w:pPr>
      <w:r w:rsidRPr="001E1B98">
        <w:rPr>
          <w:rFonts w:ascii="Calibri" w:eastAsia="Times New Roman" w:hAnsi="Calibri"/>
          <w:b/>
          <w:sz w:val="22"/>
          <w:szCs w:val="22"/>
        </w:rPr>
        <w:t xml:space="preserve">Supplementary Figure 3. </w:t>
      </w:r>
      <w:r w:rsidRPr="001E1B98">
        <w:rPr>
          <w:rFonts w:ascii="Calibri" w:eastAsia="Times New Roman" w:hAnsi="Calibri"/>
          <w:sz w:val="22"/>
          <w:szCs w:val="22"/>
        </w:rPr>
        <w:t>Histogram of case-control ratios of 1,663 disease-specific binary phenotypes in the UK Biobank data. Phenotypes were constructed based on ICD-9 and ICD-10 codes using a previously described scheme</w:t>
      </w:r>
      <w:r w:rsidRPr="001E1B98">
        <w:rPr>
          <w:rFonts w:ascii="Calibri" w:eastAsia="Times New Roman" w:hAnsi="Calibri"/>
          <w:sz w:val="22"/>
          <w:szCs w:val="22"/>
        </w:rPr>
        <w:fldChar w:fldCharType="begin" w:fldLock="1"/>
      </w:r>
      <w:r w:rsidRPr="001E1B98">
        <w:rPr>
          <w:rFonts w:ascii="Calibri" w:eastAsia="Times New Roman" w:hAnsi="Calibri"/>
          <w:sz w:val="22"/>
          <w:szCs w:val="22"/>
        </w:rPr>
        <w:instrText>ADDIN CSL_CITATION { "citationItems" : [ { "id" : "ITEM-1", "itemData" : { "DOI" : "10.1038/nbt.2749", "ISBN" : "1087-0156", "PMID" : "24270849", "author" : [ { "dropping-particle" : "", "family" : "Denny", "given" : "J C", "non-dropping-particle" : "", "parse-names" : false, "suffix" : "" }, { "dropping-particle" : "", "family" : "Bastarache", "given" : "L", "non-dropping-particle" : "", "parse-names" : false, "suffix" : "" }, { "dropping-particle" : "", "family" : "Ritchie", "given" : "M D", "non-dropping-particle" : "", "parse-names" : false, "suffix" : "" }, { "dropping-particle" : "", "family" : "Carroll", "given" : "R J", "non-dropping-particle" : "", "parse-names" : false, "suffix" : "" }, { "dropping-particle" : "", "family" : "Zink", "given" : "R", "non-dropping-particle" : "", "parse-names" : false, "suffix" : "" }, { "dropping-particle" : "", "family" : "Mosley", "given" : "J D", "non-dropping-particle" : "", "parse-names" : false, "suffix" : "" }, { "dropping-particle" : "", "family" : "Field", "given" : "J R", "non-dropping-particle" : "", "parse-names" : false, "suffix" : "" }, { "dropping-particle" : "", "family" : "Pulley", "given" : "J M", "non-dropping-particle" : "", "parse-names" : false, "suffix" : "" }, { "dropping-particle" : "", "family" : "Ramirez", "given" : "A H", "non-dropping-particle" : "", "parse-names" : false, "suffix" : "" }, { "dropping-particle" : "", "family" : "Bowton", "given" : "E", "non-dropping-particle" : "", "parse-names" : false, "suffix" : "" }, { "dropping-particle" : "", "family" : "Basford", "given" : "M A", "non-dropping-particle" : "", "parse-names" : false, "suffix" : "" }, { "dropping-particle" : "", "family" : "Carrell", "given" : "D S", "non-dropping-particle" : "", "parse-names" : false, "suffix" : "" }, { "dropping-particle" : "", "family" : "Peissig", "given" : "P L", "non-dropping-particle" : "", "parse-names" : false, "suffix" : "" }, { "dropping-particle" : "", "family" : "Kho", "given" : "A N", "non-dropping-particle" : "", "parse-names" : false, "suffix" : "" }, { "dropping-particle" : "", "family" : "Pacheco", "given" : "J A", "non-dropping-particle" : "", "parse-names" : false, "suffix" : "" }, { "dropping-particle" : "V", "family" : "Rasmussen", "given" : "L", "non-dropping-particle" : "", "parse-names" : false, "suffix" : "" }, { "dropping-particle" : "", "family" : "Crosslin", "given" : "D R", "non-dropping-particle" : "", "parse-names" : false, "suffix" : "" }, { "dropping-particle" : "", "family" : "Crane", "given" : "P K", "non-dropping-particle" : "", "parse-names" : false, "suffix" : "" }, { "dropping-particle" : "", "family" : "Pathak", "given" : "J", "non-dropping-particle" : "", "parse-names" : false, "suffix" : "" }, { "dropping-particle" : "", "family" : "Bielinski", "given" : "S J", "non-dropping-particle" : "", "parse-names" : false, "suffix" : "" }, { "dropping-particle" : "", "family" : "Pendergrass", "given" : "S A", "non-dropping-particle" : "", "parse-names" : false, "suffix" : "" }, { "dropping-particle" : "", "family" : "Xu", "given" : "H", "non-dropping-particle" : "", "parse-names" : false, "suffix" : "" }, { "dropping-particle" : "", "family" : "Hindorff", "given" : "L A", "non-dropping-particle" : "", "parse-names" : false, "suffix" : "" }, { "dropping-particle" : "", "family" : "Li", "given" : "R", "non-dropping-particle" : "", "parse-names" : false, "suffix" : "" }, { "dropping-particle" : "", "family" : "Manolio", "given" : "T A", "non-dropping-particle" : "", "parse-names" : false, "suffix" : "" }, { "dropping-particle" : "", "family" : "Chute", "given" : "C G", "non-dropping-particle" : "", "parse-names" : false, "suffix" : "" }, { "dropping-particle" : "", "family" : "Chisholm", "given" : "R L", "non-dropping-particle" : "", "parse-names" : false, "suffix" : "" }, { "dropping-particle" : "", "family" : "Larson", "given" : "E B", "non-dropping-particle" : "", "parse-names" : false, "suffix" : "" }, { "dropping-particle" : "", "family" : "Jarvik", "given" : "G P", "non-dropping-particle" : "", "parse-names" : false, "suffix" : "" }, { "dropping-particle" : "", "family" : "Brilliant", "given" : "M H", "non-dropping-particle" : "", "parse-names" : false, "suffix" : "" }, { "dropping-particle" : "", "family" : "McCarty", "given" : "C A", "non-dropping-particle" : "", "parse-names" : false, "suffix" : "" }, { "dropping-particle" : "", "family" : "Kullo", "given" : "I J", "non-dropping-particle" : "", "parse-names" : false, "suffix" : "" }, { "dropping-particle" : "", "family" : "Haines", "given" : "J L", "non-dropping-particle" : "", "parse-names" : false, "suffix" : "" }, { "dropping-particle" : "", "family" : "Crawford", "given" : "D C", "non-dropping-particle" : "", "parse-names" : false, "suffix" : "" }, { "dropping-particle" : "", "family" : "Masys", "given" : "D R", "non-dropping-particle" : "", "parse-names" : false, "suffix" : "" }, { "dropping-particle" : "", "family" : "Roden", "given" : "D M", "non-dropping-particle" : "", "parse-names" : false, "suffix" : "" } ], "container-title" : "Nat Biotechnol", "edition" : "2013/11/26", "id" : "ITEM-1", "issue" : "12", "issued" : { "date-parts" : [ [ "2013" ] ] }, "language" : "eng", "page" : "1102-1110", "title" : "Systematic comparison of phenome-wide association study of electronic medical record data and genome-wide association study data", "type" : "article-journal", "volume" : "31" }, "uris" : [ "http://www.mendeley.com/documents/?uuid=92027c65-1db4-468e-924b-57609b1a7f12" ] } ], "mendeley" : { "formattedCitation" : "&lt;sup&gt;12&lt;/sup&gt;", "plainTextFormattedCitation" : "12", "previouslyFormattedCitation" : "&lt;sup&gt;12&lt;/sup&gt;" }, "properties" : { "noteIndex" : 8 }, "schema" : "https://github.com/citation-style-language/schema/raw/master/csl-citation.json" }</w:instrText>
      </w:r>
      <w:r w:rsidRPr="001E1B98">
        <w:rPr>
          <w:rFonts w:ascii="Calibri" w:eastAsia="Times New Roman" w:hAnsi="Calibri"/>
          <w:sz w:val="22"/>
          <w:szCs w:val="22"/>
        </w:rPr>
        <w:fldChar w:fldCharType="separate"/>
      </w:r>
      <w:r w:rsidRPr="001E1B98">
        <w:rPr>
          <w:rFonts w:ascii="Calibri" w:eastAsia="Times New Roman" w:hAnsi="Calibri"/>
          <w:noProof/>
          <w:sz w:val="22"/>
          <w:szCs w:val="22"/>
          <w:vertAlign w:val="superscript"/>
        </w:rPr>
        <w:t>12</w:t>
      </w:r>
      <w:r w:rsidRPr="001E1B98">
        <w:rPr>
          <w:rFonts w:ascii="Calibri" w:eastAsia="Times New Roman" w:hAnsi="Calibri"/>
          <w:sz w:val="22"/>
          <w:szCs w:val="22"/>
        </w:rPr>
        <w:fldChar w:fldCharType="end"/>
      </w:r>
      <w:r w:rsidRPr="001E1B98">
        <w:rPr>
          <w:rFonts w:ascii="Calibri" w:eastAsia="Times New Roman" w:hAnsi="Calibri"/>
          <w:sz w:val="22"/>
          <w:szCs w:val="22"/>
        </w:rPr>
        <w:t xml:space="preserve">. </w:t>
      </w:r>
    </w:p>
    <w:p w14:paraId="20AFF0BE" w14:textId="77777777" w:rsidR="005426B2" w:rsidRDefault="005426B2" w:rsidP="00265E32">
      <w:pPr>
        <w:jc w:val="both"/>
        <w:rPr>
          <w:rFonts w:ascii="Calibri" w:eastAsia="Times New Roman" w:hAnsi="Calibri"/>
          <w:b/>
        </w:rPr>
      </w:pPr>
    </w:p>
    <w:p w14:paraId="18B36F3C" w14:textId="77777777" w:rsidR="005426B2" w:rsidRDefault="005426B2" w:rsidP="00265E32">
      <w:pPr>
        <w:jc w:val="both"/>
        <w:rPr>
          <w:rFonts w:ascii="Calibri" w:eastAsia="Times New Roman" w:hAnsi="Calibri"/>
          <w:b/>
        </w:rPr>
      </w:pPr>
    </w:p>
    <w:p w14:paraId="24CC4D1D" w14:textId="39817A8D" w:rsidR="00265E32" w:rsidRDefault="00C44A0D" w:rsidP="00265E32">
      <w:pPr>
        <w:rPr>
          <w:rFonts w:ascii="Calibri" w:eastAsia="Times New Roman" w:hAnsi="Calibri"/>
          <w:b/>
        </w:rPr>
      </w:pPr>
      <w:r w:rsidRPr="00C44A0D">
        <w:rPr>
          <w:noProof/>
        </w:rPr>
        <w:t xml:space="preserve"> </w:t>
      </w:r>
      <w:r w:rsidRPr="00C44A0D">
        <w:rPr>
          <w:rFonts w:ascii="Calibri" w:eastAsia="Times New Roman" w:hAnsi="Calibri"/>
          <w:b/>
          <w:noProof/>
          <w:lang w:eastAsia="en-US"/>
        </w:rPr>
        <w:drawing>
          <wp:inline distT="0" distB="0" distL="0" distR="0" wp14:anchorId="0F847DA9" wp14:editId="47936522">
            <wp:extent cx="4432935" cy="4432935"/>
            <wp:effectExtent l="0" t="0" r="12065"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32935" cy="4432935"/>
                    </a:xfrm>
                    <a:prstGeom prst="rect">
                      <a:avLst/>
                    </a:prstGeom>
                  </pic:spPr>
                </pic:pic>
              </a:graphicData>
            </a:graphic>
          </wp:inline>
        </w:drawing>
      </w:r>
    </w:p>
    <w:p w14:paraId="4CB705D6" w14:textId="77777777" w:rsidR="00265E32" w:rsidRDefault="00265E32" w:rsidP="00265E32">
      <w:pPr>
        <w:jc w:val="both"/>
        <w:rPr>
          <w:rFonts w:ascii="Calibri" w:eastAsia="Times New Roman" w:hAnsi="Calibri"/>
          <w:b/>
        </w:rPr>
      </w:pPr>
    </w:p>
    <w:p w14:paraId="2D8C4A8C" w14:textId="77777777" w:rsidR="00467808" w:rsidRDefault="00467808" w:rsidP="000D2B3B">
      <w:pPr>
        <w:jc w:val="both"/>
        <w:rPr>
          <w:rFonts w:ascii="Calibri" w:eastAsia="Times New Roman" w:hAnsi="Calibri"/>
          <w:b/>
        </w:rPr>
      </w:pPr>
    </w:p>
    <w:p w14:paraId="43B21FD9" w14:textId="77777777" w:rsidR="00C62793" w:rsidRDefault="00C62793">
      <w:pPr>
        <w:rPr>
          <w:rFonts w:ascii="Calibri" w:eastAsia="Times New Roman" w:hAnsi="Calibri"/>
          <w:b/>
        </w:rPr>
      </w:pPr>
      <w:r>
        <w:rPr>
          <w:rFonts w:ascii="Calibri" w:eastAsia="Times New Roman" w:hAnsi="Calibri"/>
          <w:b/>
        </w:rPr>
        <w:br w:type="page"/>
      </w:r>
    </w:p>
    <w:p w14:paraId="713EA550" w14:textId="6E9F4B77" w:rsidR="000D2B3B" w:rsidRPr="001E1B98" w:rsidRDefault="004762DB" w:rsidP="000D2B3B">
      <w:pPr>
        <w:jc w:val="both"/>
        <w:rPr>
          <w:rFonts w:ascii="Calibri" w:eastAsia="Times New Roman" w:hAnsi="Calibri"/>
          <w:sz w:val="22"/>
          <w:szCs w:val="22"/>
        </w:rPr>
      </w:pPr>
      <w:r w:rsidRPr="001E1B98">
        <w:rPr>
          <w:rFonts w:ascii="Calibri" w:eastAsia="Times New Roman" w:hAnsi="Calibri"/>
          <w:b/>
          <w:sz w:val="22"/>
          <w:szCs w:val="22"/>
        </w:rPr>
        <w:lastRenderedPageBreak/>
        <w:t xml:space="preserve">Supplementary Figure </w:t>
      </w:r>
      <w:r w:rsidR="0092644B" w:rsidRPr="001E1B98">
        <w:rPr>
          <w:rFonts w:ascii="Calibri" w:eastAsia="Times New Roman" w:hAnsi="Calibri"/>
          <w:b/>
          <w:sz w:val="22"/>
          <w:szCs w:val="22"/>
        </w:rPr>
        <w:t>4</w:t>
      </w:r>
      <w:r w:rsidR="000D2B3B" w:rsidRPr="001E1B98">
        <w:rPr>
          <w:rFonts w:ascii="Calibri" w:eastAsia="Times New Roman" w:hAnsi="Calibri"/>
          <w:b/>
          <w:sz w:val="22"/>
          <w:szCs w:val="22"/>
        </w:rPr>
        <w:t>.</w:t>
      </w:r>
      <w:r w:rsidR="000D2B3B" w:rsidRPr="001E1B98">
        <w:rPr>
          <w:rFonts w:ascii="Calibri" w:eastAsia="Times New Roman" w:hAnsi="Calibri"/>
          <w:sz w:val="22"/>
          <w:szCs w:val="22"/>
        </w:rPr>
        <w:t xml:space="preserve"> Pedigree of families</w:t>
      </w:r>
      <w:r w:rsidR="00FB722B" w:rsidRPr="001E1B98">
        <w:rPr>
          <w:rFonts w:ascii="Calibri" w:eastAsia="Times New Roman" w:hAnsi="Calibri"/>
          <w:sz w:val="22"/>
          <w:szCs w:val="22"/>
        </w:rPr>
        <w:t xml:space="preserve">, each with 10 members, </w:t>
      </w:r>
      <w:r w:rsidR="000D2B3B" w:rsidRPr="001E1B98">
        <w:rPr>
          <w:rFonts w:ascii="Calibri" w:eastAsia="Times New Roman" w:hAnsi="Calibri"/>
          <w:sz w:val="22"/>
          <w:szCs w:val="22"/>
        </w:rPr>
        <w:t xml:space="preserve">in the simulation study. </w:t>
      </w:r>
    </w:p>
    <w:p w14:paraId="0B58CFD9" w14:textId="77777777" w:rsidR="000D2B3B" w:rsidRDefault="000D2B3B" w:rsidP="000D2B3B">
      <w:pPr>
        <w:jc w:val="both"/>
        <w:rPr>
          <w:rFonts w:ascii="Calibri" w:eastAsia="Times New Roman" w:hAnsi="Calibri"/>
        </w:rPr>
      </w:pPr>
      <w:r w:rsidRPr="00181AFC">
        <w:rPr>
          <w:rFonts w:ascii="Calibri" w:eastAsia="Times New Roman" w:hAnsi="Calibri"/>
          <w:noProof/>
          <w:lang w:eastAsia="en-US"/>
        </w:rPr>
        <w:drawing>
          <wp:inline distT="0" distB="0" distL="0" distR="0" wp14:anchorId="2FFEF477" wp14:editId="4AE9E62A">
            <wp:extent cx="2054120" cy="1529663"/>
            <wp:effectExtent l="0" t="0" r="3810" b="0"/>
            <wp:docPr id="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6346" cy="1538767"/>
                    </a:xfrm>
                    <a:prstGeom prst="rect">
                      <a:avLst/>
                    </a:prstGeom>
                    <a:noFill/>
                    <a:ln>
                      <a:noFill/>
                    </a:ln>
                  </pic:spPr>
                </pic:pic>
              </a:graphicData>
            </a:graphic>
          </wp:inline>
        </w:drawing>
      </w:r>
    </w:p>
    <w:p w14:paraId="692A6CF4" w14:textId="77777777" w:rsidR="000D2B3B" w:rsidRDefault="000D2B3B" w:rsidP="000D2B3B">
      <w:pPr>
        <w:jc w:val="both"/>
        <w:rPr>
          <w:rFonts w:ascii="Calibri" w:eastAsia="Times New Roman" w:hAnsi="Calibri"/>
        </w:rPr>
      </w:pPr>
    </w:p>
    <w:p w14:paraId="4A82196B" w14:textId="77777777" w:rsidR="0021090A" w:rsidRDefault="0021090A" w:rsidP="000D2B3B">
      <w:pPr>
        <w:jc w:val="both"/>
        <w:rPr>
          <w:rFonts w:ascii="Calibri" w:eastAsia="Times New Roman" w:hAnsi="Calibri"/>
          <w:b/>
        </w:rPr>
        <w:sectPr w:rsidR="0021090A" w:rsidSect="000D2B3B">
          <w:pgSz w:w="12240" w:h="15840"/>
          <w:pgMar w:top="1440" w:right="1440" w:bottom="1440" w:left="1440" w:header="720" w:footer="720" w:gutter="0"/>
          <w:cols w:space="720"/>
          <w:docGrid w:linePitch="360"/>
        </w:sectPr>
      </w:pPr>
    </w:p>
    <w:p w14:paraId="2FFE163B" w14:textId="43ADF7F8" w:rsidR="000D2B3B" w:rsidRPr="001E1B98" w:rsidRDefault="0092644B" w:rsidP="000D2B3B">
      <w:pPr>
        <w:jc w:val="both"/>
        <w:rPr>
          <w:rFonts w:ascii="Calibri" w:eastAsia="Times New Roman" w:hAnsi="Calibri"/>
          <w:b/>
          <w:sz w:val="22"/>
          <w:szCs w:val="22"/>
        </w:rPr>
      </w:pPr>
      <w:r w:rsidRPr="001E1B98">
        <w:rPr>
          <w:rFonts w:ascii="Calibri" w:eastAsia="Times New Roman" w:hAnsi="Calibri"/>
          <w:b/>
          <w:sz w:val="22"/>
          <w:szCs w:val="22"/>
        </w:rPr>
        <w:lastRenderedPageBreak/>
        <w:t>Supplementary Figure 5</w:t>
      </w:r>
      <w:r w:rsidR="000D2B3B" w:rsidRPr="001E1B98">
        <w:rPr>
          <w:rFonts w:ascii="Calibri" w:eastAsia="Times New Roman" w:hAnsi="Calibri"/>
          <w:b/>
          <w:sz w:val="22"/>
          <w:szCs w:val="22"/>
        </w:rPr>
        <w:t xml:space="preserve">. </w:t>
      </w:r>
      <w:r w:rsidR="000D2B3B" w:rsidRPr="001E1B98">
        <w:rPr>
          <w:rFonts w:ascii="Calibri" w:eastAsia="Times New Roman" w:hAnsi="Calibri"/>
          <w:sz w:val="22"/>
          <w:szCs w:val="22"/>
        </w:rPr>
        <w:t>Quantile-quantile plots of association p-values for 1</w:t>
      </w:r>
      <w:r w:rsidR="00585CD7" w:rsidRPr="001E1B98">
        <w:rPr>
          <w:rFonts w:ascii="Calibri" w:eastAsia="Times New Roman" w:hAnsi="Calibri"/>
          <w:sz w:val="22"/>
          <w:szCs w:val="22"/>
        </w:rPr>
        <w:t>,</w:t>
      </w:r>
      <w:r w:rsidR="000D2B3B" w:rsidRPr="001E1B98">
        <w:rPr>
          <w:rFonts w:ascii="Calibri" w:eastAsia="Times New Roman" w:hAnsi="Calibri"/>
          <w:sz w:val="22"/>
          <w:szCs w:val="22"/>
        </w:rPr>
        <w:t>000,000 variants having MAF = 0.005 from the simulation study. The first column is p-values from</w:t>
      </w:r>
      <w:r w:rsidR="00BF39F5" w:rsidRPr="001E1B98">
        <w:rPr>
          <w:rFonts w:ascii="Calibri" w:eastAsia="Times New Roman" w:hAnsi="Calibri"/>
          <w:sz w:val="22"/>
          <w:szCs w:val="22"/>
        </w:rPr>
        <w:t xml:space="preserve"> SAIGE</w:t>
      </w:r>
      <w:r w:rsidR="000D2B3B" w:rsidRPr="001E1B98">
        <w:rPr>
          <w:rFonts w:ascii="Calibri" w:eastAsia="Times New Roman" w:hAnsi="Calibri"/>
          <w:sz w:val="22"/>
          <w:szCs w:val="22"/>
        </w:rPr>
        <w:t xml:space="preserve">. </w:t>
      </w:r>
      <w:r w:rsidR="00BF39F5" w:rsidRPr="001E1B98">
        <w:rPr>
          <w:rFonts w:ascii="Calibri" w:eastAsia="Times New Roman" w:hAnsi="Calibri"/>
          <w:sz w:val="22"/>
          <w:szCs w:val="22"/>
        </w:rPr>
        <w:t>The second column is for p-values from SAIGE-</w:t>
      </w:r>
      <w:proofErr w:type="spellStart"/>
      <w:r w:rsidR="00BF39F5" w:rsidRPr="001E1B98">
        <w:rPr>
          <w:rFonts w:ascii="Calibri" w:eastAsia="Times New Roman" w:hAnsi="Calibri"/>
          <w:sz w:val="22"/>
          <w:szCs w:val="22"/>
        </w:rPr>
        <w:t>NoSPA</w:t>
      </w:r>
      <w:proofErr w:type="spellEnd"/>
      <w:r w:rsidR="00BF39F5" w:rsidRPr="001E1B98">
        <w:rPr>
          <w:rFonts w:ascii="Calibri" w:eastAsia="Times New Roman" w:hAnsi="Calibri"/>
          <w:sz w:val="22"/>
          <w:szCs w:val="22"/>
        </w:rPr>
        <w:t xml:space="preserve">. </w:t>
      </w:r>
      <w:r w:rsidR="000D2B3B" w:rsidRPr="001E1B98">
        <w:rPr>
          <w:rFonts w:ascii="Calibri" w:eastAsia="Times New Roman" w:hAnsi="Calibri"/>
          <w:sz w:val="22"/>
          <w:szCs w:val="22"/>
        </w:rPr>
        <w:t xml:space="preserve">The </w:t>
      </w:r>
      <w:r w:rsidR="00BF39F5" w:rsidRPr="001E1B98">
        <w:rPr>
          <w:rFonts w:ascii="Calibri" w:eastAsia="Times New Roman" w:hAnsi="Calibri"/>
          <w:sz w:val="22"/>
          <w:szCs w:val="22"/>
        </w:rPr>
        <w:t>third</w:t>
      </w:r>
      <w:r w:rsidR="000D2B3B" w:rsidRPr="001E1B98">
        <w:rPr>
          <w:rFonts w:ascii="Calibri" w:eastAsia="Times New Roman" w:hAnsi="Calibri"/>
          <w:sz w:val="22"/>
          <w:szCs w:val="22"/>
        </w:rPr>
        <w:t xml:space="preserve"> column is for p-values from the </w:t>
      </w:r>
      <w:r w:rsidR="00BF39F5" w:rsidRPr="001E1B98">
        <w:rPr>
          <w:rFonts w:ascii="Calibri" w:eastAsia="Times New Roman" w:hAnsi="Calibri"/>
          <w:sz w:val="22"/>
          <w:szCs w:val="22"/>
        </w:rPr>
        <w:t>GMMAT</w:t>
      </w:r>
      <w:r w:rsidR="00BF39F5" w:rsidRPr="001E1B98">
        <w:rPr>
          <w:rFonts w:ascii="Calibri" w:eastAsia="Times New Roman" w:hAnsi="Calibri"/>
          <w:sz w:val="22"/>
          <w:szCs w:val="22"/>
        </w:rPr>
        <w:fldChar w:fldCharType="begin" w:fldLock="1"/>
      </w:r>
      <w:r w:rsidR="00BF39F5" w:rsidRPr="001E1B98">
        <w:rPr>
          <w:rFonts w:ascii="Calibri" w:eastAsia="Times New Roman" w:hAnsi="Calibri"/>
          <w:sz w:val="22"/>
          <w:szCs w:val="22"/>
        </w:rPr>
        <w:instrText>ADDIN CSL_CITATION { "citationItems" : [ { "id" : "ITEM-1", "itemData" : { "DOI" : "10.1016/j.ajhg.2016.02.012", "ISBN" : "0002-9297", "PMID" : "27018471", "author" : [ { "dropping-particle" : "", "family" : "Chen", "given" : "H", "non-dropping-particle" : "", "parse-names" : false, "suffix" : "" }, { "dropping-particle" : "", "family" : "Wang", "given" : "C", "non-dropping-particle" : "", "parse-names" : false, "suffix" : "" }, { "dropping-particle" : "", "family" : "Conomos", "given" : "M P", "non-dropping-particle" : "", "parse-names" : false, "suffix" : "" }, { "dropping-particle" : "", "family" : "Stilp", "given" : "A M", "non-dropping-particle" : "", "parse-names" : false, "suffix" : "" }, { "dropping-particle" : "", "family" : "Li", "given" : "Z", "non-dropping-particle" : "", "parse-names" : false, "suffix" : "" }, { "dropping-particle" : "", "family" : "Sofer", "given" : "T", "non-dropping-particle" : "", "parse-names" : false, "suffix" : "" }, { "dropping-particle" : "", "family" : "Szpiro", "given" : "A A", "non-dropping-particle" : "", "parse-names" : false, "suffix" : "" }, { "dropping-particle" : "", "family" : "Chen", "given" : "W", "non-dropping-particle" : "", "parse-names" : false, "suffix" : "" }, { "dropping-particle" : "", "family" : "Brehm", "given" : "J M", "non-dropping-particle" : "", "parse-names" : false, "suffix" : "" }, { "dropping-particle" : "", "family" : "Celedon", "given" : "J C", "non-dropping-particle" : "", "parse-names" : false, "suffix" : "" }, { "dropping-particle" : "", "family" : "Redline", "given" : "S", "non-dropping-particle" : "", "parse-names" : false, "suffix" : "" }, { "dropping-particle" : "", "family" : "Papanicolaou", "given" : "G J", "non-dropping-particle" : "", "parse-names" : false, "suffix" : "" }, { "dropping-particle" : "", "family" : "Thornton", "given" : "T A", "non-dropping-particle" : "", "parse-names" : false, "suffix" : "" }, { "dropping-particle" : "", "family" : "Laurie", "given" : "C C", "non-dropping-particle" : "", "parse-names" : false, "suffix" : "" }, { "dropping-particle" : "", "family" : "Rice", "given" : "K", "non-dropping-particle" : "", "parse-names" : false, "suffix" : "" }, { "dropping-particle" : "", "family" : "Lin", "given" : "X", "non-dropping-particle" : "", "parse-names" : false, "suffix" : "" } ], "container-title" : "Am J Hum Genet", "edition" : "2016/03/29", "id" : "ITEM-1", "issue" : "4", "issued" : { "date-parts" : [ [ "2016" ] ] }, "language" : "eng", "page" : "653-666", "title" : "Control for Population Structure and Relatedness for Binary Traits in Genetic Association Studies via Logistic Mixed Models", "type" : "article-journal", "volume" : "98" }, "uris" : [ "http://www.mendeley.com/documents/?uuid=400e4b54-63f3-4a8b-b674-bfa87bdafbc5" ] } ], "mendeley" : { "formattedCitation" : "&lt;sup&gt;1&lt;/sup&gt;", "plainTextFormattedCitation" : "1", "previouslyFormattedCitation" : "&lt;sup&gt;1&lt;/sup&gt;" }, "properties" : { "noteIndex" : 10 }, "schema" : "https://github.com/citation-style-language/schema/raw/master/csl-citation.json" }</w:instrText>
      </w:r>
      <w:r w:rsidR="00BF39F5" w:rsidRPr="001E1B98">
        <w:rPr>
          <w:rFonts w:ascii="Calibri" w:eastAsia="Times New Roman" w:hAnsi="Calibri"/>
          <w:sz w:val="22"/>
          <w:szCs w:val="22"/>
        </w:rPr>
        <w:fldChar w:fldCharType="separate"/>
      </w:r>
      <w:r w:rsidR="00BF39F5" w:rsidRPr="001E1B98">
        <w:rPr>
          <w:rFonts w:ascii="Calibri" w:eastAsia="Times New Roman" w:hAnsi="Calibri"/>
          <w:noProof/>
          <w:sz w:val="22"/>
          <w:szCs w:val="22"/>
          <w:vertAlign w:val="superscript"/>
        </w:rPr>
        <w:t>1</w:t>
      </w:r>
      <w:r w:rsidR="00BF39F5" w:rsidRPr="001E1B98">
        <w:rPr>
          <w:rFonts w:ascii="Calibri" w:eastAsia="Times New Roman" w:hAnsi="Calibri"/>
          <w:sz w:val="22"/>
          <w:szCs w:val="22"/>
        </w:rPr>
        <w:fldChar w:fldCharType="end"/>
      </w:r>
      <w:r w:rsidR="00BF39F5" w:rsidRPr="001E1B98">
        <w:rPr>
          <w:rFonts w:ascii="Calibri" w:eastAsia="Times New Roman" w:hAnsi="Calibri"/>
          <w:sz w:val="22"/>
          <w:szCs w:val="22"/>
        </w:rPr>
        <w:t xml:space="preserve"> </w:t>
      </w:r>
      <w:r w:rsidR="000D2B3B" w:rsidRPr="001E1B98">
        <w:rPr>
          <w:rFonts w:ascii="Calibri" w:eastAsia="Times New Roman" w:hAnsi="Calibri"/>
          <w:sz w:val="22"/>
          <w:szCs w:val="22"/>
        </w:rPr>
        <w:t xml:space="preserve">program. </w:t>
      </w:r>
      <w:r w:rsidR="00BF39F5" w:rsidRPr="001E1B98">
        <w:rPr>
          <w:rFonts w:ascii="Calibri" w:eastAsia="Times New Roman" w:hAnsi="Calibri"/>
          <w:sz w:val="22"/>
          <w:szCs w:val="22"/>
        </w:rPr>
        <w:t xml:space="preserve">The fourth column </w:t>
      </w:r>
      <w:r w:rsidR="000D2B3B" w:rsidRPr="001E1B98">
        <w:rPr>
          <w:rFonts w:ascii="Calibri" w:eastAsia="Times New Roman" w:hAnsi="Calibri"/>
          <w:sz w:val="22"/>
          <w:szCs w:val="22"/>
        </w:rPr>
        <w:t>is comparing the p-values</w:t>
      </w:r>
      <w:r w:rsidR="00BF39F5" w:rsidRPr="001E1B98">
        <w:rPr>
          <w:rFonts w:ascii="Calibri" w:eastAsia="Times New Roman" w:hAnsi="Calibri"/>
          <w:sz w:val="22"/>
          <w:szCs w:val="22"/>
        </w:rPr>
        <w:t xml:space="preserve"> from SAIGE and from GMMAT</w:t>
      </w:r>
      <w:r w:rsidR="00BF39F5" w:rsidRPr="001E1B98">
        <w:rPr>
          <w:rFonts w:ascii="Calibri" w:eastAsia="Times New Roman" w:hAnsi="Calibri"/>
          <w:sz w:val="22"/>
          <w:szCs w:val="22"/>
        </w:rPr>
        <w:fldChar w:fldCharType="begin" w:fldLock="1"/>
      </w:r>
      <w:r w:rsidR="00BF39F5" w:rsidRPr="001E1B98">
        <w:rPr>
          <w:rFonts w:ascii="Calibri" w:eastAsia="Times New Roman" w:hAnsi="Calibri"/>
          <w:sz w:val="22"/>
          <w:szCs w:val="22"/>
        </w:rPr>
        <w:instrText>ADDIN CSL_CITATION { "citationItems" : [ { "id" : "ITEM-1", "itemData" : { "DOI" : "10.1016/j.ajhg.2016.02.012", "ISBN" : "0002-9297", "PMID" : "27018471", "author" : [ { "dropping-particle" : "", "family" : "Chen", "given" : "H", "non-dropping-particle" : "", "parse-names" : false, "suffix" : "" }, { "dropping-particle" : "", "family" : "Wang", "given" : "C", "non-dropping-particle" : "", "parse-names" : false, "suffix" : "" }, { "dropping-particle" : "", "family" : "Conomos", "given" : "M P", "non-dropping-particle" : "", "parse-names" : false, "suffix" : "" }, { "dropping-particle" : "", "family" : "Stilp", "given" : "A M", "non-dropping-particle" : "", "parse-names" : false, "suffix" : "" }, { "dropping-particle" : "", "family" : "Li", "given" : "Z", "non-dropping-particle" : "", "parse-names" : false, "suffix" : "" }, { "dropping-particle" : "", "family" : "Sofer", "given" : "T", "non-dropping-particle" : "", "parse-names" : false, "suffix" : "" }, { "dropping-particle" : "", "family" : "Szpiro", "given" : "A A", "non-dropping-particle" : "", "parse-names" : false, "suffix" : "" }, { "dropping-particle" : "", "family" : "Chen", "given" : "W", "non-dropping-particle" : "", "parse-names" : false, "suffix" : "" }, { "dropping-particle" : "", "family" : "Brehm", "given" : "J M", "non-dropping-particle" : "", "parse-names" : false, "suffix" : "" }, { "dropping-particle" : "", "family" : "Celedon", "given" : "J C", "non-dropping-particle" : "", "parse-names" : false, "suffix" : "" }, { "dropping-particle" : "", "family" : "Redline", "given" : "S", "non-dropping-particle" : "", "parse-names" : false, "suffix" : "" }, { "dropping-particle" : "", "family" : "Papanicolaou", "given" : "G J", "non-dropping-particle" : "", "parse-names" : false, "suffix" : "" }, { "dropping-particle" : "", "family" : "Thornton", "given" : "T A", "non-dropping-particle" : "", "parse-names" : false, "suffix" : "" }, { "dropping-particle" : "", "family" : "Laurie", "given" : "C C", "non-dropping-particle" : "", "parse-names" : false, "suffix" : "" }, { "dropping-particle" : "", "family" : "Rice", "given" : "K", "non-dropping-particle" : "", "parse-names" : false, "suffix" : "" }, { "dropping-particle" : "", "family" : "Lin", "given" : "X", "non-dropping-particle" : "", "parse-names" : false, "suffix" : "" } ], "container-title" : "Am J Hum Genet", "edition" : "2016/03/29", "id" : "ITEM-1", "issue" : "4", "issued" : { "date-parts" : [ [ "2016" ] ] }, "language" : "eng", "page" : "653-666", "title" : "Control for Population Structure and Relatedness for Binary Traits in Genetic Association Studies via Logistic Mixed Models", "type" : "article-journal", "volume" : "98" }, "uris" : [ "http://www.mendeley.com/documents/?uuid=400e4b54-63f3-4a8b-b674-bfa87bdafbc5" ] } ], "mendeley" : { "formattedCitation" : "&lt;sup&gt;1&lt;/sup&gt;", "plainTextFormattedCitation" : "1", "previouslyFormattedCitation" : "&lt;sup&gt;1&lt;/sup&gt;" }, "properties" : { "noteIndex" : 10 }, "schema" : "https://github.com/citation-style-language/schema/raw/master/csl-citation.json" }</w:instrText>
      </w:r>
      <w:r w:rsidR="00BF39F5" w:rsidRPr="001E1B98">
        <w:rPr>
          <w:rFonts w:ascii="Calibri" w:eastAsia="Times New Roman" w:hAnsi="Calibri"/>
          <w:sz w:val="22"/>
          <w:szCs w:val="22"/>
        </w:rPr>
        <w:fldChar w:fldCharType="separate"/>
      </w:r>
      <w:r w:rsidR="00BF39F5" w:rsidRPr="001E1B98">
        <w:rPr>
          <w:rFonts w:ascii="Calibri" w:eastAsia="Times New Roman" w:hAnsi="Calibri"/>
          <w:noProof/>
          <w:sz w:val="22"/>
          <w:szCs w:val="22"/>
          <w:vertAlign w:val="superscript"/>
        </w:rPr>
        <w:t>1</w:t>
      </w:r>
      <w:r w:rsidR="00BF39F5" w:rsidRPr="001E1B98">
        <w:rPr>
          <w:rFonts w:ascii="Calibri" w:eastAsia="Times New Roman" w:hAnsi="Calibri"/>
          <w:sz w:val="22"/>
          <w:szCs w:val="22"/>
        </w:rPr>
        <w:fldChar w:fldCharType="end"/>
      </w:r>
      <w:r w:rsidR="000D2B3B" w:rsidRPr="001E1B98">
        <w:rPr>
          <w:rFonts w:ascii="Calibri" w:eastAsia="Times New Roman" w:hAnsi="Calibri"/>
          <w:sz w:val="22"/>
          <w:szCs w:val="22"/>
        </w:rPr>
        <w:t>.</w:t>
      </w:r>
      <w:r w:rsidR="00BF39F5" w:rsidRPr="001E1B98">
        <w:rPr>
          <w:rFonts w:ascii="Calibri" w:eastAsia="Times New Roman" w:hAnsi="Calibri"/>
          <w:sz w:val="22"/>
          <w:szCs w:val="22"/>
        </w:rPr>
        <w:t xml:space="preserve"> The fifth column is comparing the p-values from SAIGE-</w:t>
      </w:r>
      <w:proofErr w:type="spellStart"/>
      <w:r w:rsidR="00BF39F5" w:rsidRPr="001E1B98">
        <w:rPr>
          <w:rFonts w:ascii="Calibri" w:eastAsia="Times New Roman" w:hAnsi="Calibri"/>
          <w:sz w:val="22"/>
          <w:szCs w:val="22"/>
        </w:rPr>
        <w:t>NoSPA</w:t>
      </w:r>
      <w:proofErr w:type="spellEnd"/>
      <w:r w:rsidR="00BF39F5" w:rsidRPr="001E1B98">
        <w:rPr>
          <w:rFonts w:ascii="Calibri" w:eastAsia="Times New Roman" w:hAnsi="Calibri"/>
          <w:sz w:val="22"/>
          <w:szCs w:val="22"/>
        </w:rPr>
        <w:t xml:space="preserve"> and from GMMAT</w:t>
      </w:r>
      <w:r w:rsidR="00BF39F5" w:rsidRPr="001E1B98">
        <w:rPr>
          <w:rFonts w:ascii="Calibri" w:eastAsia="Times New Roman" w:hAnsi="Calibri"/>
          <w:sz w:val="22"/>
          <w:szCs w:val="22"/>
        </w:rPr>
        <w:fldChar w:fldCharType="begin" w:fldLock="1"/>
      </w:r>
      <w:r w:rsidR="00BF39F5" w:rsidRPr="001E1B98">
        <w:rPr>
          <w:rFonts w:ascii="Calibri" w:eastAsia="Times New Roman" w:hAnsi="Calibri"/>
          <w:sz w:val="22"/>
          <w:szCs w:val="22"/>
        </w:rPr>
        <w:instrText>ADDIN CSL_CITATION { "citationItems" : [ { "id" : "ITEM-1", "itemData" : { "DOI" : "10.1016/j.ajhg.2016.02.012", "ISBN" : "0002-9297", "PMID" : "27018471", "author" : [ { "dropping-particle" : "", "family" : "Chen", "given" : "H", "non-dropping-particle" : "", "parse-names" : false, "suffix" : "" }, { "dropping-particle" : "", "family" : "Wang", "given" : "C", "non-dropping-particle" : "", "parse-names" : false, "suffix" : "" }, { "dropping-particle" : "", "family" : "Conomos", "given" : "M P", "non-dropping-particle" : "", "parse-names" : false, "suffix" : "" }, { "dropping-particle" : "", "family" : "Stilp", "given" : "A M", "non-dropping-particle" : "", "parse-names" : false, "suffix" : "" }, { "dropping-particle" : "", "family" : "Li", "given" : "Z", "non-dropping-particle" : "", "parse-names" : false, "suffix" : "" }, { "dropping-particle" : "", "family" : "Sofer", "given" : "T", "non-dropping-particle" : "", "parse-names" : false, "suffix" : "" }, { "dropping-particle" : "", "family" : "Szpiro", "given" : "A A", "non-dropping-particle" : "", "parse-names" : false, "suffix" : "" }, { "dropping-particle" : "", "family" : "Chen", "given" : "W", "non-dropping-particle" : "", "parse-names" : false, "suffix" : "" }, { "dropping-particle" : "", "family" : "Brehm", "given" : "J M", "non-dropping-particle" : "", "parse-names" : false, "suffix" : "" }, { "dropping-particle" : "", "family" : "Celedon", "given" : "J C", "non-dropping-particle" : "", "parse-names" : false, "suffix" : "" }, { "dropping-particle" : "", "family" : "Redline", "given" : "S", "non-dropping-particle" : "", "parse-names" : false, "suffix" : "" }, { "dropping-particle" : "", "family" : "Papanicolaou", "given" : "G J", "non-dropping-particle" : "", "parse-names" : false, "suffix" : "" }, { "dropping-particle" : "", "family" : "Thornton", "given" : "T A", "non-dropping-particle" : "", "parse-names" : false, "suffix" : "" }, { "dropping-particle" : "", "family" : "Laurie", "given" : "C C", "non-dropping-particle" : "", "parse-names" : false, "suffix" : "" }, { "dropping-particle" : "", "family" : "Rice", "given" : "K", "non-dropping-particle" : "", "parse-names" : false, "suffix" : "" }, { "dropping-particle" : "", "family" : "Lin", "given" : "X", "non-dropping-particle" : "", "parse-names" : false, "suffix" : "" } ], "container-title" : "Am J Hum Genet", "edition" : "2016/03/29", "id" : "ITEM-1", "issue" : "4", "issued" : { "date-parts" : [ [ "2016" ] ] }, "language" : "eng", "page" : "653-666", "title" : "Control for Population Structure and Relatedness for Binary Traits in Genetic Association Studies via Logistic Mixed Models", "type" : "article-journal", "volume" : "98" }, "uris" : [ "http://www.mendeley.com/documents/?uuid=400e4b54-63f3-4a8b-b674-bfa87bdafbc5" ] } ], "mendeley" : { "formattedCitation" : "&lt;sup&gt;1&lt;/sup&gt;", "plainTextFormattedCitation" : "1", "previouslyFormattedCitation" : "&lt;sup&gt;1&lt;/sup&gt;" }, "properties" : { "noteIndex" : 10 }, "schema" : "https://github.com/citation-style-language/schema/raw/master/csl-citation.json" }</w:instrText>
      </w:r>
      <w:r w:rsidR="00BF39F5" w:rsidRPr="001E1B98">
        <w:rPr>
          <w:rFonts w:ascii="Calibri" w:eastAsia="Times New Roman" w:hAnsi="Calibri"/>
          <w:sz w:val="22"/>
          <w:szCs w:val="22"/>
        </w:rPr>
        <w:fldChar w:fldCharType="separate"/>
      </w:r>
      <w:r w:rsidR="00BF39F5" w:rsidRPr="001E1B98">
        <w:rPr>
          <w:rFonts w:ascii="Calibri" w:eastAsia="Times New Roman" w:hAnsi="Calibri"/>
          <w:noProof/>
          <w:sz w:val="22"/>
          <w:szCs w:val="22"/>
          <w:vertAlign w:val="superscript"/>
        </w:rPr>
        <w:t>1</w:t>
      </w:r>
      <w:r w:rsidR="00BF39F5" w:rsidRPr="001E1B98">
        <w:rPr>
          <w:rFonts w:ascii="Calibri" w:eastAsia="Times New Roman" w:hAnsi="Calibri"/>
          <w:sz w:val="22"/>
          <w:szCs w:val="22"/>
        </w:rPr>
        <w:fldChar w:fldCharType="end"/>
      </w:r>
      <w:r w:rsidR="00BF39F5" w:rsidRPr="001E1B98">
        <w:rPr>
          <w:rFonts w:ascii="Calibri" w:eastAsia="Times New Roman" w:hAnsi="Calibri"/>
          <w:sz w:val="22"/>
          <w:szCs w:val="22"/>
        </w:rPr>
        <w:t xml:space="preserve">. </w:t>
      </w:r>
      <w:r w:rsidR="000D2B3B" w:rsidRPr="001E1B98">
        <w:rPr>
          <w:rFonts w:ascii="Calibri" w:eastAsia="Times New Roman" w:hAnsi="Calibri"/>
          <w:sz w:val="22"/>
          <w:szCs w:val="22"/>
        </w:rPr>
        <w:t xml:space="preserve"> The black lines indicate x = y. </w:t>
      </w:r>
    </w:p>
    <w:p w14:paraId="41A7A216" w14:textId="69C1F4D6" w:rsidR="000D2B3B" w:rsidRDefault="009F59E0" w:rsidP="000D2B3B">
      <w:pPr>
        <w:rPr>
          <w:rFonts w:ascii="Calibri" w:eastAsia="Times New Roman" w:hAnsi="Calibri"/>
        </w:rPr>
      </w:pPr>
      <w:r w:rsidRPr="009F59E0">
        <w:rPr>
          <w:rFonts w:ascii="Calibri" w:eastAsia="Times New Roman" w:hAnsi="Calibri"/>
          <w:noProof/>
          <w:lang w:eastAsia="en-US"/>
        </w:rPr>
        <w:drawing>
          <wp:inline distT="0" distB="0" distL="0" distR="0" wp14:anchorId="50DA92F4" wp14:editId="71F415B0">
            <wp:extent cx="5943600" cy="34740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474085"/>
                    </a:xfrm>
                    <a:prstGeom prst="rect">
                      <a:avLst/>
                    </a:prstGeom>
                  </pic:spPr>
                </pic:pic>
              </a:graphicData>
            </a:graphic>
          </wp:inline>
        </w:drawing>
      </w:r>
    </w:p>
    <w:p w14:paraId="0332225F" w14:textId="77777777" w:rsidR="006F2690" w:rsidRDefault="006F2690">
      <w:pPr>
        <w:rPr>
          <w:rFonts w:ascii="Calibri" w:eastAsia="Times New Roman" w:hAnsi="Calibri"/>
          <w:b/>
        </w:rPr>
      </w:pPr>
      <w:r>
        <w:rPr>
          <w:rFonts w:ascii="Calibri" w:eastAsia="Times New Roman" w:hAnsi="Calibri"/>
          <w:b/>
        </w:rPr>
        <w:br w:type="page"/>
      </w:r>
    </w:p>
    <w:p w14:paraId="3EEB7FE8" w14:textId="59B9E2C0" w:rsidR="000D2B3B" w:rsidRPr="001E1B98" w:rsidRDefault="000D2B3B" w:rsidP="000D2B3B">
      <w:pPr>
        <w:jc w:val="both"/>
        <w:rPr>
          <w:rFonts w:ascii="Calibri" w:eastAsia="Times New Roman" w:hAnsi="Calibri"/>
          <w:sz w:val="22"/>
          <w:szCs w:val="22"/>
        </w:rPr>
      </w:pPr>
      <w:r w:rsidRPr="001E1B98">
        <w:rPr>
          <w:rFonts w:ascii="Calibri" w:eastAsia="Times New Roman" w:hAnsi="Calibri"/>
          <w:b/>
          <w:sz w:val="22"/>
          <w:szCs w:val="22"/>
        </w:rPr>
        <w:lastRenderedPageBreak/>
        <w:t xml:space="preserve">Supplementary Figure </w:t>
      </w:r>
      <w:r w:rsidR="0092644B" w:rsidRPr="001E1B98">
        <w:rPr>
          <w:rFonts w:ascii="Calibri" w:eastAsia="Times New Roman" w:hAnsi="Calibri"/>
          <w:b/>
          <w:sz w:val="22"/>
          <w:szCs w:val="22"/>
        </w:rPr>
        <w:t>6</w:t>
      </w:r>
      <w:r w:rsidRPr="001E1B98">
        <w:rPr>
          <w:rFonts w:ascii="Calibri" w:eastAsia="Times New Roman" w:hAnsi="Calibri"/>
          <w:b/>
          <w:sz w:val="22"/>
          <w:szCs w:val="22"/>
        </w:rPr>
        <w:t xml:space="preserve">. </w:t>
      </w:r>
      <w:r w:rsidRPr="001E1B98">
        <w:rPr>
          <w:rFonts w:ascii="Calibri" w:eastAsia="Times New Roman" w:hAnsi="Calibri"/>
          <w:sz w:val="22"/>
          <w:szCs w:val="22"/>
        </w:rPr>
        <w:t xml:space="preserve">Quantile-quantile plots of association p-values for 1000,000 variants with 10,000 samples with very unbalanced case-control ratio 1:99 from the simulation study. </w:t>
      </w:r>
      <w:r w:rsidR="00BF39F5" w:rsidRPr="001E1B98">
        <w:rPr>
          <w:rFonts w:ascii="Calibri" w:eastAsia="Times New Roman" w:hAnsi="Calibri"/>
          <w:sz w:val="22"/>
          <w:szCs w:val="22"/>
        </w:rPr>
        <w:t>The first column is p-values from SAIGE. The second column is for p-values from SAIGE-</w:t>
      </w:r>
      <w:proofErr w:type="spellStart"/>
      <w:r w:rsidR="00BF39F5" w:rsidRPr="001E1B98">
        <w:rPr>
          <w:rFonts w:ascii="Calibri" w:eastAsia="Times New Roman" w:hAnsi="Calibri"/>
          <w:sz w:val="22"/>
          <w:szCs w:val="22"/>
        </w:rPr>
        <w:t>NoSPA</w:t>
      </w:r>
      <w:proofErr w:type="spellEnd"/>
      <w:r w:rsidR="00BF39F5" w:rsidRPr="001E1B98">
        <w:rPr>
          <w:rFonts w:ascii="Calibri" w:eastAsia="Times New Roman" w:hAnsi="Calibri"/>
          <w:sz w:val="22"/>
          <w:szCs w:val="22"/>
        </w:rPr>
        <w:t>. The third column is for p -values from the GMMAT</w:t>
      </w:r>
      <w:r w:rsidR="00BF39F5" w:rsidRPr="001E1B98">
        <w:rPr>
          <w:rFonts w:ascii="Calibri" w:eastAsia="Times New Roman" w:hAnsi="Calibri"/>
          <w:sz w:val="22"/>
          <w:szCs w:val="22"/>
        </w:rPr>
        <w:fldChar w:fldCharType="begin" w:fldLock="1"/>
      </w:r>
      <w:r w:rsidR="00BF39F5" w:rsidRPr="001E1B98">
        <w:rPr>
          <w:rFonts w:ascii="Calibri" w:eastAsia="Times New Roman" w:hAnsi="Calibri"/>
          <w:sz w:val="22"/>
          <w:szCs w:val="22"/>
        </w:rPr>
        <w:instrText>ADDIN CSL_CITATION { "citationItems" : [ { "id" : "ITEM-1", "itemData" : { "DOI" : "10.1016/j.ajhg.2016.02.012", "ISBN" : "0002-9297", "PMID" : "27018471", "author" : [ { "dropping-particle" : "", "family" : "Chen", "given" : "H", "non-dropping-particle" : "", "parse-names" : false, "suffix" : "" }, { "dropping-particle" : "", "family" : "Wang", "given" : "C", "non-dropping-particle" : "", "parse-names" : false, "suffix" : "" }, { "dropping-particle" : "", "family" : "Conomos", "given" : "M P", "non-dropping-particle" : "", "parse-names" : false, "suffix" : "" }, { "dropping-particle" : "", "family" : "Stilp", "given" : "A M", "non-dropping-particle" : "", "parse-names" : false, "suffix" : "" }, { "dropping-particle" : "", "family" : "Li", "given" : "Z", "non-dropping-particle" : "", "parse-names" : false, "suffix" : "" }, { "dropping-particle" : "", "family" : "Sofer", "given" : "T", "non-dropping-particle" : "", "parse-names" : false, "suffix" : "" }, { "dropping-particle" : "", "family" : "Szpiro", "given" : "A A", "non-dropping-particle" : "", "parse-names" : false, "suffix" : "" }, { "dropping-particle" : "", "family" : "Chen", "given" : "W", "non-dropping-particle" : "", "parse-names" : false, "suffix" : "" }, { "dropping-particle" : "", "family" : "Brehm", "given" : "J M", "non-dropping-particle" : "", "parse-names" : false, "suffix" : "" }, { "dropping-particle" : "", "family" : "Celedon", "given" : "J C", "non-dropping-particle" : "", "parse-names" : false, "suffix" : "" }, { "dropping-particle" : "", "family" : "Redline", "given" : "S", "non-dropping-particle" : "", "parse-names" : false, "suffix" : "" }, { "dropping-particle" : "", "family" : "Papanicolaou", "given" : "G J", "non-dropping-particle" : "", "parse-names" : false, "suffix" : "" }, { "dropping-particle" : "", "family" : "Thornton", "given" : "T A", "non-dropping-particle" : "", "parse-names" : false, "suffix" : "" }, { "dropping-particle" : "", "family" : "Laurie", "given" : "C C", "non-dropping-particle" : "", "parse-names" : false, "suffix" : "" }, { "dropping-particle" : "", "family" : "Rice", "given" : "K", "non-dropping-particle" : "", "parse-names" : false, "suffix" : "" }, { "dropping-particle" : "", "family" : "Lin", "given" : "X", "non-dropping-particle" : "", "parse-names" : false, "suffix" : "" } ], "container-title" : "Am J Hum Genet", "edition" : "2016/03/29", "id" : "ITEM-1", "issue" : "4", "issued" : { "date-parts" : [ [ "2016" ] ] }, "language" : "eng", "page" : "653-666", "title" : "Control for Population Structure and Relatedness for Binary Traits in Genetic Association Studies via Logistic Mixed Models", "type" : "article-journal", "volume" : "98" }, "uris" : [ "http://www.mendeley.com/documents/?uuid=400e4b54-63f3-4a8b-b674-bfa87bdafbc5" ] } ], "mendeley" : { "formattedCitation" : "&lt;sup&gt;1&lt;/sup&gt;", "plainTextFormattedCitation" : "1", "previouslyFormattedCitation" : "&lt;sup&gt;1&lt;/sup&gt;" }, "properties" : { "noteIndex" : 10 }, "schema" : "https://github.com/citation-style-language/schema/raw/master/csl-citation.json" }</w:instrText>
      </w:r>
      <w:r w:rsidR="00BF39F5" w:rsidRPr="001E1B98">
        <w:rPr>
          <w:rFonts w:ascii="Calibri" w:eastAsia="Times New Roman" w:hAnsi="Calibri"/>
          <w:sz w:val="22"/>
          <w:szCs w:val="22"/>
        </w:rPr>
        <w:fldChar w:fldCharType="separate"/>
      </w:r>
      <w:r w:rsidR="00BF39F5" w:rsidRPr="001E1B98">
        <w:rPr>
          <w:rFonts w:ascii="Calibri" w:eastAsia="Times New Roman" w:hAnsi="Calibri"/>
          <w:noProof/>
          <w:sz w:val="22"/>
          <w:szCs w:val="22"/>
          <w:vertAlign w:val="superscript"/>
        </w:rPr>
        <w:t>1</w:t>
      </w:r>
      <w:r w:rsidR="00BF39F5" w:rsidRPr="001E1B98">
        <w:rPr>
          <w:rFonts w:ascii="Calibri" w:eastAsia="Times New Roman" w:hAnsi="Calibri"/>
          <w:sz w:val="22"/>
          <w:szCs w:val="22"/>
        </w:rPr>
        <w:fldChar w:fldCharType="end"/>
      </w:r>
      <w:r w:rsidR="00BF39F5" w:rsidRPr="001E1B98">
        <w:rPr>
          <w:rFonts w:ascii="Calibri" w:eastAsia="Times New Roman" w:hAnsi="Calibri"/>
          <w:sz w:val="22"/>
          <w:szCs w:val="22"/>
        </w:rPr>
        <w:t xml:space="preserve"> program. The fourth column is comparing the p-values from SAIGE and from GMMAT</w:t>
      </w:r>
      <w:r w:rsidR="00BF39F5" w:rsidRPr="001E1B98">
        <w:rPr>
          <w:rFonts w:ascii="Calibri" w:eastAsia="Times New Roman" w:hAnsi="Calibri"/>
          <w:sz w:val="22"/>
          <w:szCs w:val="22"/>
        </w:rPr>
        <w:fldChar w:fldCharType="begin" w:fldLock="1"/>
      </w:r>
      <w:r w:rsidR="00BF39F5" w:rsidRPr="001E1B98">
        <w:rPr>
          <w:rFonts w:ascii="Calibri" w:eastAsia="Times New Roman" w:hAnsi="Calibri"/>
          <w:sz w:val="22"/>
          <w:szCs w:val="22"/>
        </w:rPr>
        <w:instrText>ADDIN CSL_CITATION { "citationItems" : [ { "id" : "ITEM-1", "itemData" : { "DOI" : "10.1016/j.ajhg.2016.02.012", "ISBN" : "0002-9297", "PMID" : "27018471", "author" : [ { "dropping-particle" : "", "family" : "Chen", "given" : "H", "non-dropping-particle" : "", "parse-names" : false, "suffix" : "" }, { "dropping-particle" : "", "family" : "Wang", "given" : "C", "non-dropping-particle" : "", "parse-names" : false, "suffix" : "" }, { "dropping-particle" : "", "family" : "Conomos", "given" : "M P", "non-dropping-particle" : "", "parse-names" : false, "suffix" : "" }, { "dropping-particle" : "", "family" : "Stilp", "given" : "A M", "non-dropping-particle" : "", "parse-names" : false, "suffix" : "" }, { "dropping-particle" : "", "family" : "Li", "given" : "Z", "non-dropping-particle" : "", "parse-names" : false, "suffix" : "" }, { "dropping-particle" : "", "family" : "Sofer", "given" : "T", "non-dropping-particle" : "", "parse-names" : false, "suffix" : "" }, { "dropping-particle" : "", "family" : "Szpiro", "given" : "A A", "non-dropping-particle" : "", "parse-names" : false, "suffix" : "" }, { "dropping-particle" : "", "family" : "Chen", "given" : "W", "non-dropping-particle" : "", "parse-names" : false, "suffix" : "" }, { "dropping-particle" : "", "family" : "Brehm", "given" : "J M", "non-dropping-particle" : "", "parse-names" : false, "suffix" : "" }, { "dropping-particle" : "", "family" : "Celedon", "given" : "J C", "non-dropping-particle" : "", "parse-names" : false, "suffix" : "" }, { "dropping-particle" : "", "family" : "Redline", "given" : "S", "non-dropping-particle" : "", "parse-names" : false, "suffix" : "" }, { "dropping-particle" : "", "family" : "Papanicolaou", "given" : "G J", "non-dropping-particle" : "", "parse-names" : false, "suffix" : "" }, { "dropping-particle" : "", "family" : "Thornton", "given" : "T A", "non-dropping-particle" : "", "parse-names" : false, "suffix" : "" }, { "dropping-particle" : "", "family" : "Laurie", "given" : "C C", "non-dropping-particle" : "", "parse-names" : false, "suffix" : "" }, { "dropping-particle" : "", "family" : "Rice", "given" : "K", "non-dropping-particle" : "", "parse-names" : false, "suffix" : "" }, { "dropping-particle" : "", "family" : "Lin", "given" : "X", "non-dropping-particle" : "", "parse-names" : false, "suffix" : "" } ], "container-title" : "Am J Hum Genet", "edition" : "2016/03/29", "id" : "ITEM-1", "issue" : "4", "issued" : { "date-parts" : [ [ "2016" ] ] }, "language" : "eng", "page" : "653-666", "title" : "Control for Population Structure and Relatedness for Binary Traits in Genetic Association Studies via Logistic Mixed Models", "type" : "article-journal", "volume" : "98" }, "uris" : [ "http://www.mendeley.com/documents/?uuid=400e4b54-63f3-4a8b-b674-bfa87bdafbc5" ] } ], "mendeley" : { "formattedCitation" : "&lt;sup&gt;1&lt;/sup&gt;", "plainTextFormattedCitation" : "1", "previouslyFormattedCitation" : "&lt;sup&gt;1&lt;/sup&gt;" }, "properties" : { "noteIndex" : 10 }, "schema" : "https://github.com/citation-style-language/schema/raw/master/csl-citation.json" }</w:instrText>
      </w:r>
      <w:r w:rsidR="00BF39F5" w:rsidRPr="001E1B98">
        <w:rPr>
          <w:rFonts w:ascii="Calibri" w:eastAsia="Times New Roman" w:hAnsi="Calibri"/>
          <w:sz w:val="22"/>
          <w:szCs w:val="22"/>
        </w:rPr>
        <w:fldChar w:fldCharType="separate"/>
      </w:r>
      <w:r w:rsidR="00BF39F5" w:rsidRPr="001E1B98">
        <w:rPr>
          <w:rFonts w:ascii="Calibri" w:eastAsia="Times New Roman" w:hAnsi="Calibri"/>
          <w:noProof/>
          <w:sz w:val="22"/>
          <w:szCs w:val="22"/>
          <w:vertAlign w:val="superscript"/>
        </w:rPr>
        <w:t>1</w:t>
      </w:r>
      <w:r w:rsidR="00BF39F5" w:rsidRPr="001E1B98">
        <w:rPr>
          <w:rFonts w:ascii="Calibri" w:eastAsia="Times New Roman" w:hAnsi="Calibri"/>
          <w:sz w:val="22"/>
          <w:szCs w:val="22"/>
        </w:rPr>
        <w:fldChar w:fldCharType="end"/>
      </w:r>
      <w:r w:rsidR="00BF39F5" w:rsidRPr="001E1B98">
        <w:rPr>
          <w:rFonts w:ascii="Calibri" w:eastAsia="Times New Roman" w:hAnsi="Calibri"/>
          <w:sz w:val="22"/>
          <w:szCs w:val="22"/>
        </w:rPr>
        <w:t>. The fifth column is comparing the p-values from SAIGE-</w:t>
      </w:r>
      <w:proofErr w:type="spellStart"/>
      <w:r w:rsidR="00BF39F5" w:rsidRPr="001E1B98">
        <w:rPr>
          <w:rFonts w:ascii="Calibri" w:eastAsia="Times New Roman" w:hAnsi="Calibri"/>
          <w:sz w:val="22"/>
          <w:szCs w:val="22"/>
        </w:rPr>
        <w:t>NoSPA</w:t>
      </w:r>
      <w:proofErr w:type="spellEnd"/>
      <w:r w:rsidR="00BF39F5" w:rsidRPr="001E1B98">
        <w:rPr>
          <w:rFonts w:ascii="Calibri" w:eastAsia="Times New Roman" w:hAnsi="Calibri"/>
          <w:sz w:val="22"/>
          <w:szCs w:val="22"/>
        </w:rPr>
        <w:t xml:space="preserve"> and from GMMAT</w:t>
      </w:r>
      <w:r w:rsidR="00BF39F5" w:rsidRPr="001E1B98">
        <w:rPr>
          <w:rFonts w:ascii="Calibri" w:eastAsia="Times New Roman" w:hAnsi="Calibri"/>
          <w:sz w:val="22"/>
          <w:szCs w:val="22"/>
        </w:rPr>
        <w:fldChar w:fldCharType="begin" w:fldLock="1"/>
      </w:r>
      <w:r w:rsidR="00BF39F5" w:rsidRPr="001E1B98">
        <w:rPr>
          <w:rFonts w:ascii="Calibri" w:eastAsia="Times New Roman" w:hAnsi="Calibri"/>
          <w:sz w:val="22"/>
          <w:szCs w:val="22"/>
        </w:rPr>
        <w:instrText>ADDIN CSL_CITATION { "citationItems" : [ { "id" : "ITEM-1", "itemData" : { "DOI" : "10.1016/j.ajhg.2016.02.012", "ISBN" : "0002-9297", "PMID" : "27018471", "author" : [ { "dropping-particle" : "", "family" : "Chen", "given" : "H", "non-dropping-particle" : "", "parse-names" : false, "suffix" : "" }, { "dropping-particle" : "", "family" : "Wang", "given" : "C", "non-dropping-particle" : "", "parse-names" : false, "suffix" : "" }, { "dropping-particle" : "", "family" : "Conomos", "given" : "M P", "non-dropping-particle" : "", "parse-names" : false, "suffix" : "" }, { "dropping-particle" : "", "family" : "Stilp", "given" : "A M", "non-dropping-particle" : "", "parse-names" : false, "suffix" : "" }, { "dropping-particle" : "", "family" : "Li", "given" : "Z", "non-dropping-particle" : "", "parse-names" : false, "suffix" : "" }, { "dropping-particle" : "", "family" : "Sofer", "given" : "T", "non-dropping-particle" : "", "parse-names" : false, "suffix" : "" }, { "dropping-particle" : "", "family" : "Szpiro", "given" : "A A", "non-dropping-particle" : "", "parse-names" : false, "suffix" : "" }, { "dropping-particle" : "", "family" : "Chen", "given" : "W", "non-dropping-particle" : "", "parse-names" : false, "suffix" : "" }, { "dropping-particle" : "", "family" : "Brehm", "given" : "J M", "non-dropping-particle" : "", "parse-names" : false, "suffix" : "" }, { "dropping-particle" : "", "family" : "Celedon", "given" : "J C", "non-dropping-particle" : "", "parse-names" : false, "suffix" : "" }, { "dropping-particle" : "", "family" : "Redline", "given" : "S", "non-dropping-particle" : "", "parse-names" : false, "suffix" : "" }, { "dropping-particle" : "", "family" : "Papanicolaou", "given" : "G J", "non-dropping-particle" : "", "parse-names" : false, "suffix" : "" }, { "dropping-particle" : "", "family" : "Thornton", "given" : "T A", "non-dropping-particle" : "", "parse-names" : false, "suffix" : "" }, { "dropping-particle" : "", "family" : "Laurie", "given" : "C C", "non-dropping-particle" : "", "parse-names" : false, "suffix" : "" }, { "dropping-particle" : "", "family" : "Rice", "given" : "K", "non-dropping-particle" : "", "parse-names" : false, "suffix" : "" }, { "dropping-particle" : "", "family" : "Lin", "given" : "X", "non-dropping-particle" : "", "parse-names" : false, "suffix" : "" } ], "container-title" : "Am J Hum Genet", "edition" : "2016/03/29", "id" : "ITEM-1", "issue" : "4", "issued" : { "date-parts" : [ [ "2016" ] ] }, "language" : "eng", "page" : "653-666", "title" : "Control for Population Structure and Relatedness for Binary Traits in Genetic Association Studies via Logistic Mixed Models", "type" : "article-journal", "volume" : "98" }, "uris" : [ "http://www.mendeley.com/documents/?uuid=400e4b54-63f3-4a8b-b674-bfa87bdafbc5" ] } ], "mendeley" : { "formattedCitation" : "&lt;sup&gt;1&lt;/sup&gt;", "plainTextFormattedCitation" : "1", "previouslyFormattedCitation" : "&lt;sup&gt;1&lt;/sup&gt;" }, "properties" : { "noteIndex" : 10 }, "schema" : "https://github.com/citation-style-language/schema/raw/master/csl-citation.json" }</w:instrText>
      </w:r>
      <w:r w:rsidR="00BF39F5" w:rsidRPr="001E1B98">
        <w:rPr>
          <w:rFonts w:ascii="Calibri" w:eastAsia="Times New Roman" w:hAnsi="Calibri"/>
          <w:sz w:val="22"/>
          <w:szCs w:val="22"/>
        </w:rPr>
        <w:fldChar w:fldCharType="separate"/>
      </w:r>
      <w:r w:rsidR="00BF39F5" w:rsidRPr="001E1B98">
        <w:rPr>
          <w:rFonts w:ascii="Calibri" w:eastAsia="Times New Roman" w:hAnsi="Calibri"/>
          <w:noProof/>
          <w:sz w:val="22"/>
          <w:szCs w:val="22"/>
          <w:vertAlign w:val="superscript"/>
        </w:rPr>
        <w:t>1</w:t>
      </w:r>
      <w:r w:rsidR="00BF39F5" w:rsidRPr="001E1B98">
        <w:rPr>
          <w:rFonts w:ascii="Calibri" w:eastAsia="Times New Roman" w:hAnsi="Calibri"/>
          <w:sz w:val="22"/>
          <w:szCs w:val="22"/>
        </w:rPr>
        <w:fldChar w:fldCharType="end"/>
      </w:r>
      <w:r w:rsidR="00BF39F5" w:rsidRPr="001E1B98">
        <w:rPr>
          <w:rFonts w:ascii="Calibri" w:eastAsia="Times New Roman" w:hAnsi="Calibri"/>
          <w:sz w:val="22"/>
          <w:szCs w:val="22"/>
        </w:rPr>
        <w:t xml:space="preserve">. </w:t>
      </w:r>
      <w:r w:rsidRPr="001E1B98">
        <w:rPr>
          <w:rFonts w:ascii="Calibri" w:eastAsia="Times New Roman" w:hAnsi="Calibri"/>
          <w:sz w:val="22"/>
          <w:szCs w:val="22"/>
        </w:rPr>
        <w:t>The black lines indicate x = y.</w:t>
      </w:r>
    </w:p>
    <w:p w14:paraId="4038DA19" w14:textId="6D013DAE" w:rsidR="00544607" w:rsidRDefault="00544607" w:rsidP="00720097">
      <w:pPr>
        <w:rPr>
          <w:rFonts w:ascii="Calibri" w:eastAsia="Times New Roman" w:hAnsi="Calibri"/>
          <w:b/>
        </w:rPr>
      </w:pPr>
    </w:p>
    <w:p w14:paraId="7A86719C" w14:textId="77777777" w:rsidR="001C1C9B" w:rsidRDefault="001C1C9B" w:rsidP="00D912FC">
      <w:pPr>
        <w:keepNext/>
        <w:keepLines/>
        <w:jc w:val="both"/>
        <w:outlineLvl w:val="0"/>
        <w:rPr>
          <w:rFonts w:ascii="Calibri" w:eastAsia="Times New Roman" w:hAnsi="Calibri"/>
          <w:b/>
        </w:rPr>
      </w:pPr>
    </w:p>
    <w:p w14:paraId="153209C8" w14:textId="77777777" w:rsidR="007F7EC5" w:rsidRDefault="007F7EC5" w:rsidP="000D2B3B">
      <w:pPr>
        <w:jc w:val="both"/>
        <w:rPr>
          <w:rFonts w:ascii="Calibri" w:eastAsia="Times New Roman" w:hAnsi="Calibri"/>
          <w:b/>
        </w:rPr>
      </w:pPr>
    </w:p>
    <w:p w14:paraId="3BADF388" w14:textId="2BAF25C6" w:rsidR="007F7EC5" w:rsidRDefault="009F59E0" w:rsidP="000D2B3B">
      <w:pPr>
        <w:jc w:val="both"/>
        <w:rPr>
          <w:rFonts w:ascii="Calibri" w:eastAsia="Times New Roman" w:hAnsi="Calibri"/>
          <w:b/>
        </w:rPr>
      </w:pPr>
      <w:r w:rsidRPr="009F59E0">
        <w:rPr>
          <w:rFonts w:ascii="Calibri" w:eastAsia="Times New Roman" w:hAnsi="Calibri"/>
          <w:b/>
          <w:noProof/>
          <w:lang w:eastAsia="en-US"/>
        </w:rPr>
        <w:drawing>
          <wp:inline distT="0" distB="0" distL="0" distR="0" wp14:anchorId="7948D4E6" wp14:editId="5BE27965">
            <wp:extent cx="5943600" cy="44888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488815"/>
                    </a:xfrm>
                    <a:prstGeom prst="rect">
                      <a:avLst/>
                    </a:prstGeom>
                  </pic:spPr>
                </pic:pic>
              </a:graphicData>
            </a:graphic>
          </wp:inline>
        </w:drawing>
      </w:r>
    </w:p>
    <w:p w14:paraId="2A7D0FAA" w14:textId="040EBA24" w:rsidR="00A25C60" w:rsidRPr="001E1B98" w:rsidRDefault="006F2690" w:rsidP="0013488E">
      <w:pPr>
        <w:jc w:val="both"/>
        <w:rPr>
          <w:rFonts w:asciiTheme="majorHAnsi" w:eastAsia="Times New Roman" w:hAnsiTheme="majorHAnsi"/>
          <w:b/>
          <w:sz w:val="22"/>
          <w:szCs w:val="22"/>
        </w:rPr>
      </w:pPr>
      <w:r>
        <w:rPr>
          <w:rFonts w:ascii="Calibri" w:eastAsia="Times New Roman" w:hAnsi="Calibri"/>
          <w:b/>
        </w:rPr>
        <w:br w:type="page"/>
      </w:r>
      <w:r w:rsidR="00A25C60" w:rsidRPr="001E1B98">
        <w:rPr>
          <w:rFonts w:asciiTheme="majorHAnsi" w:eastAsia="Times New Roman" w:hAnsiTheme="majorHAnsi"/>
          <w:b/>
          <w:sz w:val="22"/>
          <w:szCs w:val="22"/>
        </w:rPr>
        <w:lastRenderedPageBreak/>
        <w:t>Supplementary Figure</w:t>
      </w:r>
      <w:r w:rsidR="0092644B" w:rsidRPr="001E1B98">
        <w:rPr>
          <w:rFonts w:asciiTheme="majorHAnsi" w:eastAsia="Times New Roman" w:hAnsiTheme="majorHAnsi"/>
          <w:b/>
          <w:sz w:val="22"/>
          <w:szCs w:val="22"/>
        </w:rPr>
        <w:t xml:space="preserve"> 7</w:t>
      </w:r>
      <w:r w:rsidR="00CC0736" w:rsidRPr="001E1B98">
        <w:rPr>
          <w:rFonts w:asciiTheme="majorHAnsi" w:eastAsia="Times New Roman" w:hAnsiTheme="majorHAnsi"/>
          <w:b/>
          <w:sz w:val="22"/>
          <w:szCs w:val="22"/>
        </w:rPr>
        <w:t xml:space="preserve">. </w:t>
      </w:r>
      <w:r w:rsidR="00CC0736" w:rsidRPr="001E1B98">
        <w:rPr>
          <w:rFonts w:asciiTheme="majorHAnsi" w:eastAsia="Times New Roman" w:hAnsiTheme="majorHAnsi"/>
          <w:sz w:val="22"/>
          <w:szCs w:val="22"/>
        </w:rPr>
        <w:t xml:space="preserve">Empirical power </w:t>
      </w:r>
      <w:r w:rsidR="00C177AB" w:rsidRPr="001E1B98">
        <w:rPr>
          <w:rFonts w:asciiTheme="majorHAnsi" w:eastAsia="Times New Roman" w:hAnsiTheme="majorHAnsi"/>
          <w:sz w:val="22"/>
          <w:szCs w:val="22"/>
        </w:rPr>
        <w:t xml:space="preserve">of </w:t>
      </w:r>
      <w:r w:rsidR="00303613" w:rsidRPr="001E1B98">
        <w:rPr>
          <w:rFonts w:asciiTheme="majorHAnsi" w:eastAsia="Times New Roman" w:hAnsiTheme="majorHAnsi"/>
          <w:sz w:val="22"/>
          <w:szCs w:val="22"/>
        </w:rPr>
        <w:t>SAIGE</w:t>
      </w:r>
      <w:r w:rsidR="005B67ED" w:rsidRPr="001E1B98">
        <w:rPr>
          <w:rFonts w:asciiTheme="majorHAnsi" w:eastAsia="Times New Roman" w:hAnsiTheme="majorHAnsi"/>
          <w:sz w:val="22"/>
          <w:szCs w:val="22"/>
        </w:rPr>
        <w:t>,</w:t>
      </w:r>
      <w:r w:rsidR="00CC0736" w:rsidRPr="001E1B98">
        <w:rPr>
          <w:rFonts w:asciiTheme="majorHAnsi" w:eastAsia="Times New Roman" w:hAnsiTheme="majorHAnsi"/>
          <w:sz w:val="22"/>
          <w:szCs w:val="22"/>
        </w:rPr>
        <w:t xml:space="preserve"> </w:t>
      </w:r>
      <w:r w:rsidR="00F4664E" w:rsidRPr="001E1B98">
        <w:rPr>
          <w:rFonts w:asciiTheme="majorHAnsi" w:eastAsia="Times New Roman" w:hAnsiTheme="majorHAnsi"/>
          <w:sz w:val="22"/>
          <w:szCs w:val="22"/>
        </w:rPr>
        <w:t>SAIGE-</w:t>
      </w:r>
      <w:proofErr w:type="spellStart"/>
      <w:r w:rsidR="0018570F" w:rsidRPr="001E1B98">
        <w:rPr>
          <w:rFonts w:asciiTheme="majorHAnsi" w:eastAsia="Times New Roman" w:hAnsiTheme="majorHAnsi"/>
          <w:sz w:val="22"/>
          <w:szCs w:val="22"/>
        </w:rPr>
        <w:t>N</w:t>
      </w:r>
      <w:r w:rsidR="00F4664E" w:rsidRPr="001E1B98">
        <w:rPr>
          <w:rFonts w:asciiTheme="majorHAnsi" w:eastAsia="Times New Roman" w:hAnsiTheme="majorHAnsi"/>
          <w:sz w:val="22"/>
          <w:szCs w:val="22"/>
        </w:rPr>
        <w:t>oSPA</w:t>
      </w:r>
      <w:proofErr w:type="spellEnd"/>
      <w:r w:rsidR="00A14CCC" w:rsidRPr="001E1B98">
        <w:rPr>
          <w:rFonts w:asciiTheme="majorHAnsi" w:eastAsia="Times New Roman" w:hAnsiTheme="majorHAnsi"/>
          <w:sz w:val="22"/>
          <w:szCs w:val="22"/>
        </w:rPr>
        <w:t xml:space="preserve"> (asymptotically equivalent to GMMAT)</w:t>
      </w:r>
      <w:r w:rsidR="004F65BF" w:rsidRPr="001E1B98">
        <w:rPr>
          <w:rFonts w:asciiTheme="majorHAnsi" w:eastAsia="Times New Roman" w:hAnsiTheme="majorHAnsi"/>
          <w:sz w:val="22"/>
          <w:szCs w:val="22"/>
        </w:rPr>
        <w:t>, BOLT-</w:t>
      </w:r>
      <w:proofErr w:type="spellStart"/>
      <w:r w:rsidR="004F65BF" w:rsidRPr="001E1B98">
        <w:rPr>
          <w:rFonts w:asciiTheme="majorHAnsi" w:eastAsia="Times New Roman" w:hAnsiTheme="majorHAnsi"/>
          <w:sz w:val="22"/>
          <w:szCs w:val="22"/>
        </w:rPr>
        <w:t>LMM_lmmInfOnly</w:t>
      </w:r>
      <w:proofErr w:type="spellEnd"/>
      <w:r w:rsidR="005B67ED" w:rsidRPr="001E1B98">
        <w:rPr>
          <w:rFonts w:asciiTheme="majorHAnsi" w:eastAsia="Times New Roman" w:hAnsiTheme="majorHAnsi"/>
          <w:sz w:val="22"/>
          <w:szCs w:val="22"/>
        </w:rPr>
        <w:t xml:space="preserve"> </w:t>
      </w:r>
      <w:r w:rsidR="0013488E" w:rsidRPr="001E1B98">
        <w:rPr>
          <w:rFonts w:asciiTheme="majorHAnsi" w:eastAsia="Times New Roman" w:hAnsiTheme="majorHAnsi"/>
          <w:sz w:val="22"/>
          <w:szCs w:val="22"/>
        </w:rPr>
        <w:t>(</w:t>
      </w:r>
      <w:r w:rsidR="0013488E" w:rsidRPr="001E1B98">
        <w:rPr>
          <w:rFonts w:asciiTheme="majorHAnsi" w:eastAsia="Times New Roman" w:hAnsiTheme="majorHAnsi" w:cs="Arial"/>
          <w:color w:val="333333"/>
          <w:sz w:val="22"/>
          <w:szCs w:val="22"/>
          <w:shd w:val="clear" w:color="auto" w:fill="FFFFFF"/>
        </w:rPr>
        <w:t>compute mixed model association statistics under the infinitesimal model</w:t>
      </w:r>
      <w:r w:rsidR="0013488E" w:rsidRPr="001E1B98">
        <w:rPr>
          <w:rFonts w:asciiTheme="majorHAnsi" w:eastAsia="Times New Roman" w:hAnsiTheme="majorHAnsi"/>
          <w:sz w:val="22"/>
          <w:szCs w:val="22"/>
        </w:rPr>
        <w:t>)</w:t>
      </w:r>
      <w:r w:rsidR="004F65BF" w:rsidRPr="001E1B98">
        <w:rPr>
          <w:rFonts w:asciiTheme="majorHAnsi" w:eastAsia="Times New Roman" w:hAnsiTheme="majorHAnsi"/>
          <w:sz w:val="22"/>
          <w:szCs w:val="22"/>
        </w:rPr>
        <w:t>, and BOLT-LMM</w:t>
      </w:r>
      <w:r w:rsidR="005B67ED" w:rsidRPr="001E1B98">
        <w:rPr>
          <w:rFonts w:asciiTheme="majorHAnsi" w:eastAsia="Times New Roman" w:hAnsiTheme="majorHAnsi"/>
          <w:sz w:val="22"/>
          <w:szCs w:val="22"/>
        </w:rPr>
        <w:t xml:space="preserve"> </w:t>
      </w:r>
      <w:r w:rsidR="0013488E" w:rsidRPr="001E1B98">
        <w:rPr>
          <w:rFonts w:asciiTheme="majorHAnsi" w:eastAsia="Times New Roman" w:hAnsiTheme="majorHAnsi"/>
          <w:sz w:val="22"/>
          <w:szCs w:val="22"/>
        </w:rPr>
        <w:t>(</w:t>
      </w:r>
      <w:r w:rsidR="00043B8B" w:rsidRPr="001E1B98">
        <w:rPr>
          <w:rFonts w:asciiTheme="majorHAnsi" w:eastAsia="Times New Roman" w:hAnsiTheme="majorHAnsi" w:cs="Arial"/>
          <w:color w:val="333333"/>
          <w:sz w:val="22"/>
          <w:szCs w:val="22"/>
          <w:shd w:val="clear" w:color="auto" w:fill="FFFFFF"/>
        </w:rPr>
        <w:t>compute mixed model association statistics under the</w:t>
      </w:r>
      <w:r w:rsidR="0013488E" w:rsidRPr="001E1B98">
        <w:rPr>
          <w:rFonts w:asciiTheme="majorHAnsi" w:eastAsia="Times New Roman" w:hAnsiTheme="majorHAnsi" w:cs="Arial"/>
          <w:color w:val="333333"/>
          <w:sz w:val="22"/>
          <w:szCs w:val="22"/>
          <w:shd w:val="clear" w:color="auto" w:fill="FFFFFF"/>
        </w:rPr>
        <w:t xml:space="preserve"> non-infinitesimal</w:t>
      </w:r>
      <w:r w:rsidR="00043B8B" w:rsidRPr="001E1B98">
        <w:rPr>
          <w:rFonts w:asciiTheme="majorHAnsi" w:eastAsia="Times New Roman" w:hAnsiTheme="majorHAnsi" w:cs="Arial"/>
          <w:color w:val="333333"/>
          <w:sz w:val="22"/>
          <w:szCs w:val="22"/>
          <w:shd w:val="clear" w:color="auto" w:fill="FFFFFF"/>
        </w:rPr>
        <w:t xml:space="preserve"> model</w:t>
      </w:r>
      <w:r w:rsidR="0013488E" w:rsidRPr="001E1B98">
        <w:rPr>
          <w:rFonts w:asciiTheme="majorHAnsi" w:eastAsia="Times New Roman" w:hAnsiTheme="majorHAnsi"/>
          <w:sz w:val="22"/>
          <w:szCs w:val="22"/>
        </w:rPr>
        <w:t>)</w:t>
      </w:r>
      <w:r w:rsidR="004F65BF" w:rsidRPr="001E1B98">
        <w:rPr>
          <w:rFonts w:asciiTheme="majorHAnsi" w:eastAsia="Times New Roman" w:hAnsiTheme="majorHAnsi"/>
          <w:sz w:val="22"/>
          <w:szCs w:val="22"/>
        </w:rPr>
        <w:t xml:space="preserve"> </w:t>
      </w:r>
      <w:r w:rsidR="00C177AB" w:rsidRPr="001E1B98">
        <w:rPr>
          <w:rFonts w:asciiTheme="majorHAnsi" w:eastAsia="Times New Roman" w:hAnsiTheme="majorHAnsi"/>
          <w:sz w:val="22"/>
          <w:szCs w:val="22"/>
        </w:rPr>
        <w:t xml:space="preserve">at the test-specific empirical </w:t>
      </w:r>
      <m:oMath>
        <m:r>
          <m:rPr>
            <m:sty m:val="p"/>
          </m:rPr>
          <w:rPr>
            <w:rFonts w:ascii="Cambria Math" w:eastAsia="Times New Roman" w:hAnsi="Cambria Math"/>
            <w:sz w:val="22"/>
            <w:szCs w:val="22"/>
          </w:rPr>
          <m:t>α</m:t>
        </m:r>
      </m:oMath>
      <w:r w:rsidR="00C177AB" w:rsidRPr="001E1B98">
        <w:rPr>
          <w:rFonts w:asciiTheme="majorHAnsi" w:eastAsia="Times New Roman" w:hAnsiTheme="majorHAnsi"/>
          <w:sz w:val="22"/>
          <w:szCs w:val="22"/>
        </w:rPr>
        <w:t xml:space="preserve"> levels that yield type I error rate </w:t>
      </w:r>
      <w:r w:rsidR="00C177AB" w:rsidRPr="001E1B98">
        <w:rPr>
          <w:rFonts w:asciiTheme="majorHAnsi" w:eastAsia="Times New Roman" w:hAnsiTheme="majorHAnsi"/>
          <w:sz w:val="22"/>
          <w:szCs w:val="22"/>
        </w:rPr>
        <w:sym w:font="Symbol" w:char="F061"/>
      </w:r>
      <w:r w:rsidR="00C177AB" w:rsidRPr="001E1B98">
        <w:rPr>
          <w:rFonts w:asciiTheme="majorHAnsi" w:eastAsia="Times New Roman" w:hAnsiTheme="majorHAnsi"/>
          <w:sz w:val="22"/>
          <w:szCs w:val="22"/>
        </w:rPr>
        <w:t xml:space="preserve"> = 5x10</w:t>
      </w:r>
      <w:r w:rsidR="00C177AB" w:rsidRPr="001E1B98">
        <w:rPr>
          <w:rFonts w:asciiTheme="majorHAnsi" w:eastAsia="Times New Roman" w:hAnsiTheme="majorHAnsi"/>
          <w:sz w:val="22"/>
          <w:szCs w:val="22"/>
          <w:vertAlign w:val="superscript"/>
        </w:rPr>
        <w:t>-8</w:t>
      </w:r>
    </w:p>
    <w:p w14:paraId="0B4B8B4C" w14:textId="754B536E" w:rsidR="00E26BFA" w:rsidRPr="00E26BFA" w:rsidRDefault="00C07EDE" w:rsidP="00E26BFA">
      <w:pPr>
        <w:rPr>
          <w:rFonts w:asciiTheme="majorHAnsi" w:eastAsia="Times New Roman" w:hAnsiTheme="majorHAnsi"/>
          <w:b/>
        </w:rPr>
      </w:pPr>
      <w:r w:rsidRPr="00C07EDE">
        <w:rPr>
          <w:noProof/>
        </w:rPr>
        <w:t xml:space="preserve"> </w:t>
      </w:r>
      <w:r w:rsidRPr="00C07EDE">
        <w:rPr>
          <w:rFonts w:asciiTheme="majorHAnsi" w:eastAsia="Times New Roman" w:hAnsiTheme="majorHAnsi"/>
          <w:b/>
          <w:noProof/>
          <w:lang w:eastAsia="en-US"/>
        </w:rPr>
        <w:drawing>
          <wp:inline distT="0" distB="0" distL="0" distR="0" wp14:anchorId="46BBF1B0" wp14:editId="7F708F0C">
            <wp:extent cx="6624610" cy="4671907"/>
            <wp:effectExtent l="0" t="0" r="508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29729" cy="4675517"/>
                    </a:xfrm>
                    <a:prstGeom prst="rect">
                      <a:avLst/>
                    </a:prstGeom>
                  </pic:spPr>
                </pic:pic>
              </a:graphicData>
            </a:graphic>
          </wp:inline>
        </w:drawing>
      </w:r>
    </w:p>
    <w:p w14:paraId="057B3D3D" w14:textId="4FF51275" w:rsidR="00CC0736" w:rsidRDefault="00B833EC" w:rsidP="000D2B3B">
      <w:pPr>
        <w:jc w:val="both"/>
        <w:rPr>
          <w:rFonts w:ascii="Calibri" w:eastAsia="Times New Roman" w:hAnsi="Calibri"/>
          <w:b/>
        </w:rPr>
      </w:pPr>
      <w:r w:rsidRPr="00B833EC">
        <w:rPr>
          <w:noProof/>
        </w:rPr>
        <w:t xml:space="preserve"> </w:t>
      </w:r>
    </w:p>
    <w:p w14:paraId="5E73D23A" w14:textId="77777777" w:rsidR="00825538" w:rsidRDefault="00825538" w:rsidP="00825538">
      <w:pPr>
        <w:jc w:val="both"/>
        <w:rPr>
          <w:rFonts w:ascii="Calibri" w:eastAsia="Times New Roman" w:hAnsi="Calibri"/>
          <w:b/>
        </w:rPr>
      </w:pPr>
    </w:p>
    <w:p w14:paraId="7419FDBE" w14:textId="77777777" w:rsidR="0013488E" w:rsidRDefault="0013488E" w:rsidP="00825538">
      <w:pPr>
        <w:jc w:val="both"/>
        <w:rPr>
          <w:rFonts w:ascii="Calibri" w:eastAsia="Times New Roman" w:hAnsi="Calibri"/>
          <w:b/>
        </w:rPr>
      </w:pPr>
    </w:p>
    <w:p w14:paraId="24285F3B" w14:textId="77777777" w:rsidR="0013488E" w:rsidRDefault="0013488E" w:rsidP="00825538">
      <w:pPr>
        <w:jc w:val="both"/>
        <w:rPr>
          <w:rFonts w:ascii="Calibri" w:eastAsia="Times New Roman" w:hAnsi="Calibri"/>
          <w:b/>
        </w:rPr>
      </w:pPr>
    </w:p>
    <w:p w14:paraId="3BDA21FE" w14:textId="77777777" w:rsidR="0013488E" w:rsidRDefault="0013488E" w:rsidP="00825538">
      <w:pPr>
        <w:jc w:val="both"/>
        <w:rPr>
          <w:rFonts w:ascii="Calibri" w:eastAsia="Times New Roman" w:hAnsi="Calibri"/>
          <w:b/>
        </w:rPr>
      </w:pPr>
    </w:p>
    <w:p w14:paraId="3A56D2A8" w14:textId="77777777" w:rsidR="0013488E" w:rsidRDefault="0013488E" w:rsidP="00825538">
      <w:pPr>
        <w:jc w:val="both"/>
        <w:rPr>
          <w:rFonts w:ascii="Calibri" w:eastAsia="Times New Roman" w:hAnsi="Calibri"/>
          <w:b/>
        </w:rPr>
      </w:pPr>
    </w:p>
    <w:p w14:paraId="2FDC5884" w14:textId="77777777" w:rsidR="0013488E" w:rsidRDefault="0013488E" w:rsidP="00825538">
      <w:pPr>
        <w:jc w:val="both"/>
        <w:rPr>
          <w:rFonts w:ascii="Calibri" w:eastAsia="Times New Roman" w:hAnsi="Calibri"/>
          <w:b/>
        </w:rPr>
      </w:pPr>
    </w:p>
    <w:p w14:paraId="333C7F7E" w14:textId="77777777" w:rsidR="0013488E" w:rsidRDefault="0013488E" w:rsidP="00825538">
      <w:pPr>
        <w:jc w:val="both"/>
        <w:rPr>
          <w:rFonts w:ascii="Calibri" w:eastAsia="Times New Roman" w:hAnsi="Calibri"/>
          <w:b/>
        </w:rPr>
      </w:pPr>
    </w:p>
    <w:p w14:paraId="32F3DFD0" w14:textId="77777777" w:rsidR="0013488E" w:rsidRDefault="0013488E" w:rsidP="00825538">
      <w:pPr>
        <w:jc w:val="both"/>
        <w:rPr>
          <w:rFonts w:ascii="Calibri" w:eastAsia="Times New Roman" w:hAnsi="Calibri"/>
          <w:b/>
        </w:rPr>
      </w:pPr>
    </w:p>
    <w:p w14:paraId="50DDFCA3" w14:textId="77777777" w:rsidR="0013488E" w:rsidRDefault="0013488E" w:rsidP="00825538">
      <w:pPr>
        <w:jc w:val="both"/>
        <w:rPr>
          <w:rFonts w:ascii="Calibri" w:eastAsia="Times New Roman" w:hAnsi="Calibri"/>
          <w:b/>
        </w:rPr>
      </w:pPr>
    </w:p>
    <w:p w14:paraId="6F31DD64" w14:textId="77777777" w:rsidR="0013488E" w:rsidRDefault="0013488E" w:rsidP="00825538">
      <w:pPr>
        <w:jc w:val="both"/>
        <w:rPr>
          <w:rFonts w:ascii="Calibri" w:eastAsia="Times New Roman" w:hAnsi="Calibri"/>
          <w:b/>
        </w:rPr>
      </w:pPr>
    </w:p>
    <w:p w14:paraId="67073FE9" w14:textId="77777777" w:rsidR="0013488E" w:rsidRDefault="0013488E" w:rsidP="00825538">
      <w:pPr>
        <w:jc w:val="both"/>
        <w:rPr>
          <w:rFonts w:ascii="Calibri" w:eastAsia="Times New Roman" w:hAnsi="Calibri"/>
          <w:b/>
        </w:rPr>
      </w:pPr>
    </w:p>
    <w:p w14:paraId="1C2BADC8" w14:textId="77777777" w:rsidR="0013488E" w:rsidRDefault="0013488E" w:rsidP="00825538">
      <w:pPr>
        <w:jc w:val="both"/>
        <w:rPr>
          <w:rFonts w:ascii="Calibri" w:eastAsia="Times New Roman" w:hAnsi="Calibri"/>
          <w:b/>
        </w:rPr>
      </w:pPr>
    </w:p>
    <w:p w14:paraId="52B686DB" w14:textId="77777777" w:rsidR="0013488E" w:rsidRDefault="0013488E" w:rsidP="00825538">
      <w:pPr>
        <w:jc w:val="both"/>
        <w:rPr>
          <w:rFonts w:ascii="Calibri" w:eastAsia="Times New Roman" w:hAnsi="Calibri"/>
          <w:b/>
        </w:rPr>
      </w:pPr>
    </w:p>
    <w:p w14:paraId="27769233" w14:textId="3C5C2BD7" w:rsidR="00825538" w:rsidRDefault="00825538" w:rsidP="00825538">
      <w:pPr>
        <w:jc w:val="both"/>
        <w:rPr>
          <w:rFonts w:ascii="Calibri" w:eastAsia="Times New Roman" w:hAnsi="Calibri"/>
          <w:sz w:val="22"/>
          <w:szCs w:val="22"/>
        </w:rPr>
      </w:pPr>
      <w:r w:rsidRPr="001E1B98">
        <w:rPr>
          <w:rFonts w:ascii="Calibri" w:eastAsia="Times New Roman" w:hAnsi="Calibri"/>
          <w:b/>
          <w:sz w:val="22"/>
          <w:szCs w:val="22"/>
        </w:rPr>
        <w:lastRenderedPageBreak/>
        <w:t>Supplementary Figure 8.</w:t>
      </w:r>
      <w:r w:rsidRPr="001E1B98">
        <w:rPr>
          <w:rFonts w:ascii="Calibri" w:eastAsia="Times New Roman" w:hAnsi="Calibri"/>
          <w:sz w:val="22"/>
          <w:szCs w:val="22"/>
        </w:rPr>
        <w:t xml:space="preserve"> Distribution of the minor allele frequency spectrum for </w:t>
      </w:r>
      <w:r w:rsidR="00795E20" w:rsidRPr="001E1B98">
        <w:rPr>
          <w:rFonts w:ascii="Calibri" w:eastAsia="Times New Roman" w:hAnsi="Calibri"/>
          <w:sz w:val="22"/>
          <w:szCs w:val="22"/>
        </w:rPr>
        <w:t xml:space="preserve">randomly selected 1,000,000 </w:t>
      </w:r>
      <w:r w:rsidRPr="001E1B98">
        <w:rPr>
          <w:rFonts w:ascii="Calibri" w:eastAsia="Times New Roman" w:hAnsi="Calibri"/>
          <w:sz w:val="22"/>
          <w:szCs w:val="22"/>
        </w:rPr>
        <w:t>markers in the simulation study.</w:t>
      </w:r>
    </w:p>
    <w:p w14:paraId="3F943805" w14:textId="77777777" w:rsidR="001E1B98" w:rsidRPr="001E1B98" w:rsidRDefault="001E1B98" w:rsidP="00825538">
      <w:pPr>
        <w:jc w:val="both"/>
        <w:rPr>
          <w:rFonts w:ascii="Calibri" w:eastAsia="Times New Roman" w:hAnsi="Calibri"/>
          <w:sz w:val="22"/>
          <w:szCs w:val="22"/>
        </w:rPr>
      </w:pPr>
    </w:p>
    <w:p w14:paraId="0AD37B55" w14:textId="65753D22" w:rsidR="00825538" w:rsidRDefault="008655A5" w:rsidP="00825538">
      <w:pPr>
        <w:jc w:val="both"/>
        <w:rPr>
          <w:rFonts w:ascii="Calibri" w:eastAsia="Times New Roman" w:hAnsi="Calibri"/>
        </w:rPr>
      </w:pPr>
      <w:r w:rsidRPr="008655A5">
        <w:rPr>
          <w:noProof/>
        </w:rPr>
        <w:t xml:space="preserve"> </w:t>
      </w:r>
      <w:r w:rsidRPr="008655A5">
        <w:rPr>
          <w:rFonts w:ascii="Calibri" w:eastAsia="Times New Roman" w:hAnsi="Calibri"/>
          <w:noProof/>
          <w:lang w:eastAsia="en-US"/>
        </w:rPr>
        <w:drawing>
          <wp:inline distT="0" distB="0" distL="0" distR="0" wp14:anchorId="6998AF04" wp14:editId="337500DE">
            <wp:extent cx="4705985" cy="4712521"/>
            <wp:effectExtent l="0" t="0" r="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07887" cy="4714426"/>
                    </a:xfrm>
                    <a:prstGeom prst="rect">
                      <a:avLst/>
                    </a:prstGeom>
                  </pic:spPr>
                </pic:pic>
              </a:graphicData>
            </a:graphic>
          </wp:inline>
        </w:drawing>
      </w:r>
    </w:p>
    <w:p w14:paraId="4B7E19BE" w14:textId="77777777" w:rsidR="00CC0736" w:rsidRDefault="00CC0736">
      <w:pPr>
        <w:rPr>
          <w:rFonts w:ascii="Calibri" w:eastAsia="Times New Roman" w:hAnsi="Calibri"/>
          <w:b/>
        </w:rPr>
      </w:pPr>
      <w:r>
        <w:rPr>
          <w:rFonts w:ascii="Calibri" w:eastAsia="Times New Roman" w:hAnsi="Calibri"/>
          <w:b/>
        </w:rPr>
        <w:br w:type="page"/>
      </w:r>
    </w:p>
    <w:p w14:paraId="22BCCEA3" w14:textId="7A351B5A" w:rsidR="00297300" w:rsidRPr="00C3352C" w:rsidRDefault="00297300" w:rsidP="00297300">
      <w:pPr>
        <w:jc w:val="both"/>
        <w:rPr>
          <w:rFonts w:ascii="Calibri" w:eastAsia="Times New Roman" w:hAnsi="Calibri"/>
          <w:b/>
          <w:sz w:val="32"/>
          <w:szCs w:val="32"/>
        </w:rPr>
      </w:pPr>
      <w:r>
        <w:rPr>
          <w:rFonts w:ascii="Calibri" w:eastAsia="Times New Roman" w:hAnsi="Calibri"/>
          <w:b/>
          <w:sz w:val="32"/>
          <w:szCs w:val="32"/>
        </w:rPr>
        <w:lastRenderedPageBreak/>
        <w:t>3</w:t>
      </w:r>
      <w:r w:rsidRPr="00C3352C">
        <w:rPr>
          <w:rFonts w:ascii="Calibri" w:eastAsia="Times New Roman" w:hAnsi="Calibri"/>
          <w:b/>
          <w:sz w:val="32"/>
          <w:szCs w:val="32"/>
        </w:rPr>
        <w:t xml:space="preserve">. </w:t>
      </w:r>
      <w:r>
        <w:rPr>
          <w:rFonts w:ascii="Calibri" w:eastAsia="Times New Roman" w:hAnsi="Calibri"/>
          <w:b/>
          <w:sz w:val="32"/>
          <w:szCs w:val="32"/>
        </w:rPr>
        <w:t>Supplementary tables</w:t>
      </w:r>
    </w:p>
    <w:p w14:paraId="31E7BFFB" w14:textId="77777777" w:rsidR="00297300" w:rsidRDefault="00297300" w:rsidP="00265E32">
      <w:pPr>
        <w:jc w:val="both"/>
        <w:rPr>
          <w:rFonts w:asciiTheme="majorHAnsi" w:eastAsia="Times New Roman" w:hAnsiTheme="majorHAnsi"/>
          <w:b/>
          <w:sz w:val="22"/>
          <w:szCs w:val="22"/>
        </w:rPr>
      </w:pPr>
    </w:p>
    <w:p w14:paraId="6EEA9462" w14:textId="6D6DCFAA" w:rsidR="00265E32" w:rsidRPr="001E1B98" w:rsidRDefault="00E76C2F" w:rsidP="00265E32">
      <w:pPr>
        <w:jc w:val="both"/>
        <w:rPr>
          <w:rFonts w:asciiTheme="majorHAnsi" w:eastAsia="Times New Roman" w:hAnsiTheme="majorHAnsi"/>
          <w:sz w:val="22"/>
          <w:szCs w:val="22"/>
        </w:rPr>
      </w:pPr>
      <w:r w:rsidRPr="001E1B98">
        <w:rPr>
          <w:rFonts w:asciiTheme="majorHAnsi" w:eastAsia="Times New Roman" w:hAnsiTheme="majorHAnsi"/>
          <w:b/>
          <w:sz w:val="22"/>
          <w:szCs w:val="22"/>
        </w:rPr>
        <w:t xml:space="preserve">Supplementary Table 1. </w:t>
      </w:r>
      <w:r w:rsidRPr="001E1B98">
        <w:rPr>
          <w:rFonts w:asciiTheme="majorHAnsi" w:eastAsia="Times New Roman" w:hAnsiTheme="majorHAnsi" w:cs="Arial"/>
          <w:color w:val="333333"/>
          <w:sz w:val="22"/>
          <w:szCs w:val="22"/>
          <w:shd w:val="clear" w:color="auto" w:fill="FFFFFF"/>
        </w:rPr>
        <w:t xml:space="preserve">The estimated run time (A) and memory use (B) across different sample sizes. Benchmarking was performed on randomly sub-sampled UK Biobank data with </w:t>
      </w:r>
      <w:r w:rsidR="00123ED1" w:rsidRPr="001E1B98">
        <w:rPr>
          <w:rFonts w:asciiTheme="majorHAnsi" w:eastAsia="Times New Roman" w:hAnsiTheme="majorHAnsi" w:cs="Arial"/>
          <w:color w:val="333333"/>
          <w:sz w:val="22"/>
          <w:szCs w:val="22"/>
          <w:shd w:val="clear" w:color="auto" w:fill="FFFFFF"/>
        </w:rPr>
        <w:t>408,458</w:t>
      </w:r>
      <w:r w:rsidR="00123ED1" w:rsidRPr="001E1B98" w:rsidDel="00123ED1">
        <w:rPr>
          <w:rFonts w:asciiTheme="majorHAnsi" w:eastAsia="Times New Roman" w:hAnsiTheme="majorHAnsi" w:cs="Arial"/>
          <w:color w:val="333333"/>
          <w:sz w:val="22"/>
          <w:szCs w:val="22"/>
          <w:shd w:val="clear" w:color="auto" w:fill="FFFFFF"/>
        </w:rPr>
        <w:t xml:space="preserve"> </w:t>
      </w:r>
      <w:r w:rsidRPr="001E1B98">
        <w:rPr>
          <w:rFonts w:asciiTheme="majorHAnsi" w:eastAsia="Times New Roman" w:hAnsiTheme="majorHAnsi" w:cs="Arial"/>
          <w:color w:val="333333"/>
          <w:sz w:val="22"/>
          <w:szCs w:val="22"/>
          <w:shd w:val="clear" w:color="auto" w:fill="FFFFFF"/>
        </w:rPr>
        <w:t>white British participants and 200,000 markers for the cardiovascular diseases (</w:t>
      </w:r>
      <w:proofErr w:type="spellStart"/>
      <w:r w:rsidRPr="001E1B98">
        <w:rPr>
          <w:rFonts w:asciiTheme="majorHAnsi" w:eastAsia="Times New Roman" w:hAnsiTheme="majorHAnsi" w:cs="Arial"/>
          <w:color w:val="333333"/>
          <w:sz w:val="22"/>
          <w:szCs w:val="22"/>
          <w:shd w:val="clear" w:color="auto" w:fill="FFFFFF"/>
        </w:rPr>
        <w:t>PheCode</w:t>
      </w:r>
      <w:proofErr w:type="spellEnd"/>
      <w:r w:rsidRPr="001E1B98">
        <w:rPr>
          <w:rFonts w:asciiTheme="majorHAnsi" w:eastAsia="Times New Roman" w:hAnsiTheme="majorHAnsi" w:cs="Arial"/>
          <w:color w:val="333333"/>
          <w:sz w:val="22"/>
          <w:szCs w:val="22"/>
          <w:shd w:val="clear" w:color="auto" w:fill="FFFFFF"/>
        </w:rPr>
        <w:t xml:space="preserve"> = 411). The plotted run time is the projected computation time for testing 71 million markers with info ≥ 0.3. The reported run times are medians of five runs with samples randomly selected from the full sample set using different sampling seeds. Software versions: BOLT-LMM, v2.3; GEMMA, v0.96.</w:t>
      </w:r>
      <w:r w:rsidR="00DB7BD1" w:rsidRPr="001E1B98">
        <w:rPr>
          <w:rFonts w:asciiTheme="majorHAnsi" w:eastAsia="Times New Roman" w:hAnsiTheme="majorHAnsi" w:cs="Arial"/>
          <w:color w:val="333333"/>
          <w:sz w:val="22"/>
          <w:szCs w:val="22"/>
          <w:shd w:val="clear" w:color="auto" w:fill="FFFFFF"/>
        </w:rPr>
        <w:t xml:space="preserve"> </w:t>
      </w:r>
      <w:r w:rsidR="00DF53DC" w:rsidRPr="001E1B98">
        <w:rPr>
          <w:rFonts w:asciiTheme="majorHAnsi" w:eastAsia="Times New Roman" w:hAnsiTheme="majorHAnsi" w:cs="Arial"/>
          <w:color w:val="333333"/>
          <w:sz w:val="22"/>
          <w:szCs w:val="22"/>
          <w:shd w:val="clear" w:color="auto" w:fill="FFFFFF"/>
        </w:rPr>
        <w:t>BOLT</w:t>
      </w:r>
      <w:r w:rsidR="0068321E" w:rsidRPr="001E1B98">
        <w:rPr>
          <w:rFonts w:asciiTheme="majorHAnsi" w:eastAsia="Times New Roman" w:hAnsiTheme="majorHAnsi" w:cs="Arial"/>
          <w:color w:val="333333"/>
          <w:sz w:val="22"/>
          <w:szCs w:val="22"/>
          <w:shd w:val="clear" w:color="auto" w:fill="FFFFFF"/>
        </w:rPr>
        <w:t>-</w:t>
      </w:r>
      <w:r w:rsidR="00DF53DC" w:rsidRPr="001E1B98">
        <w:rPr>
          <w:rFonts w:asciiTheme="majorHAnsi" w:eastAsia="Times New Roman" w:hAnsiTheme="majorHAnsi" w:cs="Arial"/>
          <w:color w:val="333333"/>
          <w:sz w:val="22"/>
          <w:szCs w:val="22"/>
          <w:shd w:val="clear" w:color="auto" w:fill="FFFFFF"/>
        </w:rPr>
        <w:t>LMM: compute non-infinitesimal association statistics; BOLT</w:t>
      </w:r>
      <w:r w:rsidR="0068321E" w:rsidRPr="001E1B98">
        <w:rPr>
          <w:rFonts w:asciiTheme="majorHAnsi" w:eastAsia="Times New Roman" w:hAnsiTheme="majorHAnsi" w:cs="Arial"/>
          <w:color w:val="333333"/>
          <w:sz w:val="22"/>
          <w:szCs w:val="22"/>
          <w:shd w:val="clear" w:color="auto" w:fill="FFFFFF"/>
        </w:rPr>
        <w:t>-</w:t>
      </w:r>
      <w:proofErr w:type="spellStart"/>
      <w:r w:rsidR="00DF53DC" w:rsidRPr="001E1B98">
        <w:rPr>
          <w:rFonts w:asciiTheme="majorHAnsi" w:eastAsia="Times New Roman" w:hAnsiTheme="majorHAnsi" w:cs="Arial"/>
          <w:color w:val="333333"/>
          <w:sz w:val="22"/>
          <w:szCs w:val="22"/>
          <w:shd w:val="clear" w:color="auto" w:fill="FFFFFF"/>
        </w:rPr>
        <w:t>LMM_lmmInfOnly</w:t>
      </w:r>
      <w:proofErr w:type="spellEnd"/>
      <w:r w:rsidR="00DF53DC" w:rsidRPr="001E1B98">
        <w:rPr>
          <w:rFonts w:asciiTheme="majorHAnsi" w:eastAsia="Times New Roman" w:hAnsiTheme="majorHAnsi" w:cs="Arial"/>
          <w:color w:val="333333"/>
          <w:sz w:val="22"/>
          <w:szCs w:val="22"/>
          <w:shd w:val="clear" w:color="auto" w:fill="FFFFFF"/>
        </w:rPr>
        <w:t>: compute mixed model association statistics under the infinitesimal model</w:t>
      </w:r>
    </w:p>
    <w:p w14:paraId="30A0BBE7" w14:textId="0EB272CB" w:rsidR="00265E32" w:rsidRDefault="00265E32" w:rsidP="00265E32">
      <w:pPr>
        <w:rPr>
          <w:rFonts w:eastAsia="Times New Roman"/>
        </w:rPr>
      </w:pPr>
    </w:p>
    <w:p w14:paraId="67FB9E5F" w14:textId="74EC80E3" w:rsidR="00E76C2F" w:rsidRDefault="00E76C2F" w:rsidP="000D2B3B">
      <w:pPr>
        <w:jc w:val="both"/>
        <w:rPr>
          <w:rFonts w:asciiTheme="majorHAnsi" w:eastAsia="Times New Roman" w:hAnsiTheme="majorHAnsi"/>
          <w:b/>
        </w:rPr>
      </w:pPr>
    </w:p>
    <w:tbl>
      <w:tblPr>
        <w:tblW w:w="0" w:type="auto"/>
        <w:tblBorders>
          <w:insideV w:val="single" w:sz="4" w:space="0" w:color="auto"/>
        </w:tblBorders>
        <w:tblLook w:val="04A0" w:firstRow="1" w:lastRow="0" w:firstColumn="1" w:lastColumn="0" w:noHBand="0" w:noVBand="1"/>
      </w:tblPr>
      <w:tblGrid>
        <w:gridCol w:w="1547"/>
        <w:gridCol w:w="1774"/>
        <w:gridCol w:w="1370"/>
        <w:gridCol w:w="2379"/>
      </w:tblGrid>
      <w:tr w:rsidR="00DB7BD1" w:rsidRPr="001E1B98" w14:paraId="15AF0554" w14:textId="77777777" w:rsidTr="00DB7BD1">
        <w:trPr>
          <w:trHeight w:val="320"/>
        </w:trPr>
        <w:tc>
          <w:tcPr>
            <w:tcW w:w="0" w:type="auto"/>
            <w:tcBorders>
              <w:bottom w:val="single" w:sz="4" w:space="0" w:color="auto"/>
            </w:tcBorders>
            <w:shd w:val="clear" w:color="auto" w:fill="auto"/>
            <w:noWrap/>
            <w:vAlign w:val="bottom"/>
            <w:hideMark/>
          </w:tcPr>
          <w:p w14:paraId="4A6E0041" w14:textId="77777777" w:rsidR="00DB7BD1" w:rsidRPr="001E1B98" w:rsidRDefault="00DB7BD1">
            <w:pP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Sample Size(N)</w:t>
            </w:r>
          </w:p>
        </w:tc>
        <w:tc>
          <w:tcPr>
            <w:tcW w:w="0" w:type="auto"/>
            <w:tcBorders>
              <w:bottom w:val="single" w:sz="4" w:space="0" w:color="auto"/>
            </w:tcBorders>
            <w:shd w:val="clear" w:color="auto" w:fill="auto"/>
            <w:noWrap/>
            <w:vAlign w:val="bottom"/>
            <w:hideMark/>
          </w:tcPr>
          <w:p w14:paraId="790C9341" w14:textId="2E534173" w:rsidR="00DB7BD1" w:rsidRPr="001E1B98" w:rsidRDefault="00DB7BD1">
            <w:pP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Time (CPU hours)</w:t>
            </w:r>
          </w:p>
        </w:tc>
        <w:tc>
          <w:tcPr>
            <w:tcW w:w="0" w:type="auto"/>
            <w:tcBorders>
              <w:bottom w:val="single" w:sz="4" w:space="0" w:color="auto"/>
            </w:tcBorders>
            <w:shd w:val="clear" w:color="auto" w:fill="auto"/>
            <w:noWrap/>
            <w:vAlign w:val="bottom"/>
            <w:hideMark/>
          </w:tcPr>
          <w:p w14:paraId="727A160D" w14:textId="77777777" w:rsidR="00DB7BD1" w:rsidRPr="001E1B98" w:rsidRDefault="00DB7BD1">
            <w:pP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Memory(Gb)</w:t>
            </w:r>
          </w:p>
        </w:tc>
        <w:tc>
          <w:tcPr>
            <w:tcW w:w="0" w:type="auto"/>
            <w:tcBorders>
              <w:bottom w:val="single" w:sz="4" w:space="0" w:color="auto"/>
            </w:tcBorders>
            <w:shd w:val="clear" w:color="auto" w:fill="auto"/>
            <w:noWrap/>
            <w:vAlign w:val="bottom"/>
            <w:hideMark/>
          </w:tcPr>
          <w:p w14:paraId="50ACF139" w14:textId="77777777" w:rsidR="00DB7BD1" w:rsidRPr="001E1B98" w:rsidRDefault="00DB7BD1">
            <w:pPr>
              <w:jc w:val="cente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Tests</w:t>
            </w:r>
          </w:p>
        </w:tc>
      </w:tr>
      <w:tr w:rsidR="00DB7BD1" w:rsidRPr="001E1B98" w14:paraId="3A97CCCE" w14:textId="77777777" w:rsidTr="00DB7BD1">
        <w:trPr>
          <w:trHeight w:val="320"/>
        </w:trPr>
        <w:tc>
          <w:tcPr>
            <w:tcW w:w="0" w:type="auto"/>
            <w:tcBorders>
              <w:top w:val="single" w:sz="4" w:space="0" w:color="auto"/>
            </w:tcBorders>
            <w:shd w:val="clear" w:color="auto" w:fill="auto"/>
            <w:noWrap/>
            <w:vAlign w:val="bottom"/>
            <w:hideMark/>
          </w:tcPr>
          <w:p w14:paraId="766C3763"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5,000</w:t>
            </w:r>
          </w:p>
        </w:tc>
        <w:tc>
          <w:tcPr>
            <w:tcW w:w="0" w:type="auto"/>
            <w:tcBorders>
              <w:top w:val="single" w:sz="4" w:space="0" w:color="auto"/>
            </w:tcBorders>
            <w:shd w:val="clear" w:color="auto" w:fill="auto"/>
            <w:noWrap/>
            <w:vAlign w:val="bottom"/>
            <w:hideMark/>
          </w:tcPr>
          <w:p w14:paraId="3095C2EF"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497.19</w:t>
            </w:r>
          </w:p>
        </w:tc>
        <w:tc>
          <w:tcPr>
            <w:tcW w:w="0" w:type="auto"/>
            <w:tcBorders>
              <w:top w:val="single" w:sz="4" w:space="0" w:color="auto"/>
            </w:tcBorders>
            <w:shd w:val="clear" w:color="auto" w:fill="auto"/>
            <w:noWrap/>
            <w:vAlign w:val="bottom"/>
            <w:hideMark/>
          </w:tcPr>
          <w:p w14:paraId="7C6408F0"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3.17</w:t>
            </w:r>
          </w:p>
        </w:tc>
        <w:tc>
          <w:tcPr>
            <w:tcW w:w="0" w:type="auto"/>
            <w:tcBorders>
              <w:top w:val="single" w:sz="4" w:space="0" w:color="auto"/>
            </w:tcBorders>
            <w:shd w:val="clear" w:color="auto" w:fill="auto"/>
            <w:noWrap/>
            <w:vAlign w:val="bottom"/>
            <w:hideMark/>
          </w:tcPr>
          <w:p w14:paraId="24B7CF48" w14:textId="77777777" w:rsidR="00DB7BD1" w:rsidRPr="001E1B98" w:rsidRDefault="00DB7BD1">
            <w:pPr>
              <w:jc w:val="cente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GMMAT</w:t>
            </w:r>
          </w:p>
        </w:tc>
      </w:tr>
      <w:tr w:rsidR="00DB7BD1" w:rsidRPr="001E1B98" w14:paraId="761621B1" w14:textId="77777777" w:rsidTr="00DB7BD1">
        <w:trPr>
          <w:trHeight w:val="320"/>
        </w:trPr>
        <w:tc>
          <w:tcPr>
            <w:tcW w:w="0" w:type="auto"/>
            <w:shd w:val="clear" w:color="auto" w:fill="auto"/>
            <w:noWrap/>
            <w:vAlign w:val="bottom"/>
            <w:hideMark/>
          </w:tcPr>
          <w:p w14:paraId="6C98D7E5"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10,000</w:t>
            </w:r>
          </w:p>
        </w:tc>
        <w:tc>
          <w:tcPr>
            <w:tcW w:w="0" w:type="auto"/>
            <w:shd w:val="clear" w:color="auto" w:fill="auto"/>
            <w:noWrap/>
            <w:vAlign w:val="bottom"/>
            <w:hideMark/>
          </w:tcPr>
          <w:p w14:paraId="3E9F5CF5"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2109.83</w:t>
            </w:r>
          </w:p>
        </w:tc>
        <w:tc>
          <w:tcPr>
            <w:tcW w:w="0" w:type="auto"/>
            <w:shd w:val="clear" w:color="auto" w:fill="auto"/>
            <w:noWrap/>
            <w:vAlign w:val="bottom"/>
            <w:hideMark/>
          </w:tcPr>
          <w:p w14:paraId="02BE0B15"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11.88</w:t>
            </w:r>
          </w:p>
        </w:tc>
        <w:tc>
          <w:tcPr>
            <w:tcW w:w="0" w:type="auto"/>
            <w:shd w:val="clear" w:color="auto" w:fill="auto"/>
            <w:noWrap/>
            <w:vAlign w:val="bottom"/>
            <w:hideMark/>
          </w:tcPr>
          <w:p w14:paraId="4FBBE391" w14:textId="77777777" w:rsidR="00DB7BD1" w:rsidRPr="001E1B98" w:rsidRDefault="00DB7BD1">
            <w:pPr>
              <w:jc w:val="cente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GMMAT</w:t>
            </w:r>
          </w:p>
        </w:tc>
      </w:tr>
      <w:tr w:rsidR="00DB7BD1" w:rsidRPr="001E1B98" w14:paraId="645D80FF" w14:textId="77777777" w:rsidTr="00DB7BD1">
        <w:trPr>
          <w:trHeight w:val="320"/>
        </w:trPr>
        <w:tc>
          <w:tcPr>
            <w:tcW w:w="0" w:type="auto"/>
            <w:tcBorders>
              <w:bottom w:val="dashSmallGap" w:sz="4" w:space="0" w:color="auto"/>
            </w:tcBorders>
            <w:shd w:val="clear" w:color="auto" w:fill="auto"/>
            <w:noWrap/>
            <w:vAlign w:val="bottom"/>
            <w:hideMark/>
          </w:tcPr>
          <w:p w14:paraId="4A178959"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20,000</w:t>
            </w:r>
          </w:p>
        </w:tc>
        <w:tc>
          <w:tcPr>
            <w:tcW w:w="0" w:type="auto"/>
            <w:tcBorders>
              <w:bottom w:val="dashSmallGap" w:sz="4" w:space="0" w:color="auto"/>
            </w:tcBorders>
            <w:shd w:val="clear" w:color="auto" w:fill="auto"/>
            <w:noWrap/>
            <w:vAlign w:val="bottom"/>
            <w:hideMark/>
          </w:tcPr>
          <w:p w14:paraId="03FCF387"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9046.04</w:t>
            </w:r>
          </w:p>
        </w:tc>
        <w:tc>
          <w:tcPr>
            <w:tcW w:w="0" w:type="auto"/>
            <w:tcBorders>
              <w:bottom w:val="dashSmallGap" w:sz="4" w:space="0" w:color="auto"/>
            </w:tcBorders>
            <w:shd w:val="clear" w:color="auto" w:fill="auto"/>
            <w:noWrap/>
            <w:vAlign w:val="bottom"/>
            <w:hideMark/>
          </w:tcPr>
          <w:p w14:paraId="1A172D81"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47.09</w:t>
            </w:r>
          </w:p>
        </w:tc>
        <w:tc>
          <w:tcPr>
            <w:tcW w:w="0" w:type="auto"/>
            <w:tcBorders>
              <w:bottom w:val="dashSmallGap" w:sz="4" w:space="0" w:color="auto"/>
            </w:tcBorders>
            <w:shd w:val="clear" w:color="auto" w:fill="auto"/>
            <w:noWrap/>
            <w:vAlign w:val="bottom"/>
            <w:hideMark/>
          </w:tcPr>
          <w:p w14:paraId="06396ED4" w14:textId="77777777" w:rsidR="00DB7BD1" w:rsidRPr="001E1B98" w:rsidRDefault="00DB7BD1">
            <w:pPr>
              <w:jc w:val="cente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GMMAT</w:t>
            </w:r>
          </w:p>
        </w:tc>
      </w:tr>
      <w:tr w:rsidR="00DB7BD1" w:rsidRPr="001E1B98" w14:paraId="574E55B1" w14:textId="77777777" w:rsidTr="00DB7BD1">
        <w:trPr>
          <w:trHeight w:val="320"/>
        </w:trPr>
        <w:tc>
          <w:tcPr>
            <w:tcW w:w="0" w:type="auto"/>
            <w:tcBorders>
              <w:top w:val="dashSmallGap" w:sz="4" w:space="0" w:color="auto"/>
            </w:tcBorders>
            <w:shd w:val="clear" w:color="auto" w:fill="auto"/>
            <w:noWrap/>
            <w:vAlign w:val="bottom"/>
            <w:hideMark/>
          </w:tcPr>
          <w:p w14:paraId="722AA980"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5,000</w:t>
            </w:r>
          </w:p>
        </w:tc>
        <w:tc>
          <w:tcPr>
            <w:tcW w:w="0" w:type="auto"/>
            <w:tcBorders>
              <w:top w:val="dashSmallGap" w:sz="4" w:space="0" w:color="auto"/>
            </w:tcBorders>
            <w:shd w:val="clear" w:color="auto" w:fill="auto"/>
            <w:noWrap/>
            <w:vAlign w:val="bottom"/>
            <w:hideMark/>
          </w:tcPr>
          <w:p w14:paraId="69B57ECC"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95.18</w:t>
            </w:r>
          </w:p>
        </w:tc>
        <w:tc>
          <w:tcPr>
            <w:tcW w:w="0" w:type="auto"/>
            <w:tcBorders>
              <w:top w:val="dashSmallGap" w:sz="4" w:space="0" w:color="auto"/>
            </w:tcBorders>
            <w:shd w:val="clear" w:color="auto" w:fill="auto"/>
            <w:noWrap/>
            <w:vAlign w:val="bottom"/>
            <w:hideMark/>
          </w:tcPr>
          <w:p w14:paraId="72CE3624"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0.94</w:t>
            </w:r>
          </w:p>
        </w:tc>
        <w:tc>
          <w:tcPr>
            <w:tcW w:w="0" w:type="auto"/>
            <w:tcBorders>
              <w:top w:val="dashSmallGap" w:sz="4" w:space="0" w:color="auto"/>
            </w:tcBorders>
            <w:shd w:val="clear" w:color="auto" w:fill="auto"/>
            <w:noWrap/>
            <w:vAlign w:val="bottom"/>
            <w:hideMark/>
          </w:tcPr>
          <w:p w14:paraId="6C0001B4" w14:textId="0B1D9F19" w:rsidR="00DB7BD1" w:rsidRPr="001E1B98" w:rsidRDefault="00DB7BD1">
            <w:pPr>
              <w:jc w:val="cente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BOLT</w:t>
            </w:r>
            <w:r w:rsidR="0068321E" w:rsidRPr="001E1B98">
              <w:rPr>
                <w:rFonts w:asciiTheme="majorHAnsi" w:eastAsia="Times New Roman" w:hAnsiTheme="majorHAnsi"/>
                <w:color w:val="000000"/>
                <w:sz w:val="22"/>
                <w:szCs w:val="22"/>
              </w:rPr>
              <w:t>-</w:t>
            </w:r>
            <w:proofErr w:type="spellStart"/>
            <w:r w:rsidRPr="001E1B98">
              <w:rPr>
                <w:rFonts w:asciiTheme="majorHAnsi" w:eastAsia="Times New Roman" w:hAnsiTheme="majorHAnsi"/>
                <w:color w:val="000000"/>
                <w:sz w:val="22"/>
                <w:szCs w:val="22"/>
              </w:rPr>
              <w:t>LMM_lmmInfOnly</w:t>
            </w:r>
            <w:proofErr w:type="spellEnd"/>
          </w:p>
        </w:tc>
      </w:tr>
      <w:tr w:rsidR="00DB7BD1" w:rsidRPr="001E1B98" w14:paraId="2A2C4800" w14:textId="77777777" w:rsidTr="00DB7BD1">
        <w:trPr>
          <w:trHeight w:val="320"/>
        </w:trPr>
        <w:tc>
          <w:tcPr>
            <w:tcW w:w="0" w:type="auto"/>
            <w:shd w:val="clear" w:color="auto" w:fill="auto"/>
            <w:noWrap/>
            <w:vAlign w:val="bottom"/>
            <w:hideMark/>
          </w:tcPr>
          <w:p w14:paraId="733A5884"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10,000</w:t>
            </w:r>
          </w:p>
        </w:tc>
        <w:tc>
          <w:tcPr>
            <w:tcW w:w="0" w:type="auto"/>
            <w:shd w:val="clear" w:color="auto" w:fill="auto"/>
            <w:noWrap/>
            <w:vAlign w:val="bottom"/>
            <w:hideMark/>
          </w:tcPr>
          <w:p w14:paraId="2062AB67"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98.40</w:t>
            </w:r>
          </w:p>
        </w:tc>
        <w:tc>
          <w:tcPr>
            <w:tcW w:w="0" w:type="auto"/>
            <w:shd w:val="clear" w:color="auto" w:fill="auto"/>
            <w:noWrap/>
            <w:vAlign w:val="bottom"/>
            <w:hideMark/>
          </w:tcPr>
          <w:p w14:paraId="0456542E"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1.05</w:t>
            </w:r>
          </w:p>
        </w:tc>
        <w:tc>
          <w:tcPr>
            <w:tcW w:w="0" w:type="auto"/>
            <w:shd w:val="clear" w:color="auto" w:fill="auto"/>
            <w:noWrap/>
            <w:vAlign w:val="bottom"/>
            <w:hideMark/>
          </w:tcPr>
          <w:p w14:paraId="7EE8204E" w14:textId="0A6D39E8" w:rsidR="00DB7BD1" w:rsidRPr="001E1B98" w:rsidRDefault="00DB7BD1">
            <w:pPr>
              <w:jc w:val="cente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BOLT</w:t>
            </w:r>
            <w:r w:rsidR="0068321E" w:rsidRPr="001E1B98">
              <w:rPr>
                <w:rFonts w:asciiTheme="majorHAnsi" w:eastAsia="Times New Roman" w:hAnsiTheme="majorHAnsi"/>
                <w:color w:val="000000"/>
                <w:sz w:val="22"/>
                <w:szCs w:val="22"/>
              </w:rPr>
              <w:t>-</w:t>
            </w:r>
            <w:proofErr w:type="spellStart"/>
            <w:r w:rsidRPr="001E1B98">
              <w:rPr>
                <w:rFonts w:asciiTheme="majorHAnsi" w:eastAsia="Times New Roman" w:hAnsiTheme="majorHAnsi"/>
                <w:color w:val="000000"/>
                <w:sz w:val="22"/>
                <w:szCs w:val="22"/>
              </w:rPr>
              <w:t>LMM_lmmInfOnly</w:t>
            </w:r>
            <w:proofErr w:type="spellEnd"/>
          </w:p>
        </w:tc>
      </w:tr>
      <w:tr w:rsidR="00DB7BD1" w:rsidRPr="001E1B98" w14:paraId="046AE8CD" w14:textId="77777777" w:rsidTr="00DB7BD1">
        <w:trPr>
          <w:trHeight w:val="320"/>
        </w:trPr>
        <w:tc>
          <w:tcPr>
            <w:tcW w:w="0" w:type="auto"/>
            <w:shd w:val="clear" w:color="auto" w:fill="auto"/>
            <w:noWrap/>
            <w:vAlign w:val="bottom"/>
            <w:hideMark/>
          </w:tcPr>
          <w:p w14:paraId="7FD2DE9F"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20,000</w:t>
            </w:r>
          </w:p>
        </w:tc>
        <w:tc>
          <w:tcPr>
            <w:tcW w:w="0" w:type="auto"/>
            <w:shd w:val="clear" w:color="auto" w:fill="auto"/>
            <w:noWrap/>
            <w:vAlign w:val="bottom"/>
            <w:hideMark/>
          </w:tcPr>
          <w:p w14:paraId="57B3638F"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104.05</w:t>
            </w:r>
          </w:p>
        </w:tc>
        <w:tc>
          <w:tcPr>
            <w:tcW w:w="0" w:type="auto"/>
            <w:shd w:val="clear" w:color="auto" w:fill="auto"/>
            <w:noWrap/>
            <w:vAlign w:val="bottom"/>
            <w:hideMark/>
          </w:tcPr>
          <w:p w14:paraId="17FF5113"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1.28</w:t>
            </w:r>
          </w:p>
        </w:tc>
        <w:tc>
          <w:tcPr>
            <w:tcW w:w="0" w:type="auto"/>
            <w:shd w:val="clear" w:color="auto" w:fill="auto"/>
            <w:noWrap/>
            <w:vAlign w:val="bottom"/>
            <w:hideMark/>
          </w:tcPr>
          <w:p w14:paraId="38D5FD80" w14:textId="1B53391F" w:rsidR="00DB7BD1" w:rsidRPr="001E1B98" w:rsidRDefault="00DB7BD1">
            <w:pPr>
              <w:jc w:val="cente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BOLT</w:t>
            </w:r>
            <w:r w:rsidR="0068321E" w:rsidRPr="001E1B98">
              <w:rPr>
                <w:rFonts w:asciiTheme="majorHAnsi" w:eastAsia="Times New Roman" w:hAnsiTheme="majorHAnsi"/>
                <w:color w:val="000000"/>
                <w:sz w:val="22"/>
                <w:szCs w:val="22"/>
              </w:rPr>
              <w:t>-</w:t>
            </w:r>
            <w:proofErr w:type="spellStart"/>
            <w:r w:rsidRPr="001E1B98">
              <w:rPr>
                <w:rFonts w:asciiTheme="majorHAnsi" w:eastAsia="Times New Roman" w:hAnsiTheme="majorHAnsi"/>
                <w:color w:val="000000"/>
                <w:sz w:val="22"/>
                <w:szCs w:val="22"/>
              </w:rPr>
              <w:t>LMM_lmmInfOnly</w:t>
            </w:r>
            <w:proofErr w:type="spellEnd"/>
          </w:p>
        </w:tc>
      </w:tr>
      <w:tr w:rsidR="00DB7BD1" w:rsidRPr="001E1B98" w14:paraId="60317B49" w14:textId="77777777" w:rsidTr="00DB7BD1">
        <w:trPr>
          <w:trHeight w:val="320"/>
        </w:trPr>
        <w:tc>
          <w:tcPr>
            <w:tcW w:w="0" w:type="auto"/>
            <w:shd w:val="clear" w:color="auto" w:fill="auto"/>
            <w:noWrap/>
            <w:vAlign w:val="bottom"/>
            <w:hideMark/>
          </w:tcPr>
          <w:p w14:paraId="1471B706"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50,000</w:t>
            </w:r>
          </w:p>
        </w:tc>
        <w:tc>
          <w:tcPr>
            <w:tcW w:w="0" w:type="auto"/>
            <w:shd w:val="clear" w:color="auto" w:fill="auto"/>
            <w:noWrap/>
            <w:vAlign w:val="bottom"/>
            <w:hideMark/>
          </w:tcPr>
          <w:p w14:paraId="69871DA5"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117.80</w:t>
            </w:r>
          </w:p>
        </w:tc>
        <w:tc>
          <w:tcPr>
            <w:tcW w:w="0" w:type="auto"/>
            <w:shd w:val="clear" w:color="auto" w:fill="auto"/>
            <w:noWrap/>
            <w:vAlign w:val="bottom"/>
            <w:hideMark/>
          </w:tcPr>
          <w:p w14:paraId="7F89332E"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2.03</w:t>
            </w:r>
          </w:p>
        </w:tc>
        <w:tc>
          <w:tcPr>
            <w:tcW w:w="0" w:type="auto"/>
            <w:shd w:val="clear" w:color="auto" w:fill="auto"/>
            <w:noWrap/>
            <w:vAlign w:val="bottom"/>
            <w:hideMark/>
          </w:tcPr>
          <w:p w14:paraId="4D7D6FA9" w14:textId="62C32ACF" w:rsidR="00DB7BD1" w:rsidRPr="001E1B98" w:rsidRDefault="00DB7BD1">
            <w:pPr>
              <w:jc w:val="center"/>
              <w:rPr>
                <w:rFonts w:asciiTheme="majorHAnsi" w:eastAsia="Times New Roman" w:hAnsiTheme="majorHAnsi"/>
                <w:sz w:val="22"/>
                <w:szCs w:val="22"/>
              </w:rPr>
            </w:pPr>
            <w:r w:rsidRPr="001E1B98">
              <w:rPr>
                <w:rFonts w:asciiTheme="majorHAnsi" w:eastAsia="Times New Roman" w:hAnsiTheme="majorHAnsi"/>
                <w:sz w:val="22"/>
                <w:szCs w:val="22"/>
              </w:rPr>
              <w:t>BOLT</w:t>
            </w:r>
            <w:r w:rsidR="0068321E" w:rsidRPr="001E1B98">
              <w:rPr>
                <w:rFonts w:asciiTheme="majorHAnsi" w:eastAsia="Times New Roman" w:hAnsiTheme="majorHAnsi"/>
                <w:sz w:val="22"/>
                <w:szCs w:val="22"/>
              </w:rPr>
              <w:t>-</w:t>
            </w:r>
            <w:proofErr w:type="spellStart"/>
            <w:r w:rsidRPr="001E1B98">
              <w:rPr>
                <w:rFonts w:asciiTheme="majorHAnsi" w:eastAsia="Times New Roman" w:hAnsiTheme="majorHAnsi"/>
                <w:sz w:val="22"/>
                <w:szCs w:val="22"/>
              </w:rPr>
              <w:t>LMM_lmmInfOnly</w:t>
            </w:r>
            <w:proofErr w:type="spellEnd"/>
          </w:p>
        </w:tc>
      </w:tr>
      <w:tr w:rsidR="00DB7BD1" w:rsidRPr="001E1B98" w14:paraId="7FC67CB9" w14:textId="77777777" w:rsidTr="00DB7BD1">
        <w:trPr>
          <w:trHeight w:val="320"/>
        </w:trPr>
        <w:tc>
          <w:tcPr>
            <w:tcW w:w="0" w:type="auto"/>
            <w:shd w:val="clear" w:color="auto" w:fill="auto"/>
            <w:noWrap/>
            <w:vAlign w:val="bottom"/>
            <w:hideMark/>
          </w:tcPr>
          <w:p w14:paraId="65539801"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100,000</w:t>
            </w:r>
          </w:p>
        </w:tc>
        <w:tc>
          <w:tcPr>
            <w:tcW w:w="0" w:type="auto"/>
            <w:shd w:val="clear" w:color="auto" w:fill="auto"/>
            <w:noWrap/>
            <w:vAlign w:val="bottom"/>
            <w:hideMark/>
          </w:tcPr>
          <w:p w14:paraId="52FB3B33"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137.16</w:t>
            </w:r>
          </w:p>
        </w:tc>
        <w:tc>
          <w:tcPr>
            <w:tcW w:w="0" w:type="auto"/>
            <w:shd w:val="clear" w:color="auto" w:fill="auto"/>
            <w:noWrap/>
            <w:vAlign w:val="bottom"/>
            <w:hideMark/>
          </w:tcPr>
          <w:p w14:paraId="0B1AEF65"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3.23</w:t>
            </w:r>
          </w:p>
        </w:tc>
        <w:tc>
          <w:tcPr>
            <w:tcW w:w="0" w:type="auto"/>
            <w:shd w:val="clear" w:color="auto" w:fill="auto"/>
            <w:noWrap/>
            <w:vAlign w:val="bottom"/>
            <w:hideMark/>
          </w:tcPr>
          <w:p w14:paraId="235E9D55" w14:textId="744E2B27" w:rsidR="00DB7BD1" w:rsidRPr="001E1B98" w:rsidRDefault="00DB7BD1">
            <w:pPr>
              <w:jc w:val="center"/>
              <w:rPr>
                <w:rFonts w:asciiTheme="majorHAnsi" w:eastAsia="Times New Roman" w:hAnsiTheme="majorHAnsi"/>
                <w:sz w:val="22"/>
                <w:szCs w:val="22"/>
              </w:rPr>
            </w:pPr>
            <w:r w:rsidRPr="001E1B98">
              <w:rPr>
                <w:rFonts w:asciiTheme="majorHAnsi" w:eastAsia="Times New Roman" w:hAnsiTheme="majorHAnsi"/>
                <w:sz w:val="22"/>
                <w:szCs w:val="22"/>
              </w:rPr>
              <w:t>BOLT</w:t>
            </w:r>
            <w:r w:rsidR="0068321E" w:rsidRPr="001E1B98">
              <w:rPr>
                <w:rFonts w:asciiTheme="majorHAnsi" w:eastAsia="Times New Roman" w:hAnsiTheme="majorHAnsi"/>
                <w:sz w:val="22"/>
                <w:szCs w:val="22"/>
              </w:rPr>
              <w:t>-</w:t>
            </w:r>
            <w:proofErr w:type="spellStart"/>
            <w:r w:rsidRPr="001E1B98">
              <w:rPr>
                <w:rFonts w:asciiTheme="majorHAnsi" w:eastAsia="Times New Roman" w:hAnsiTheme="majorHAnsi"/>
                <w:sz w:val="22"/>
                <w:szCs w:val="22"/>
              </w:rPr>
              <w:t>LMM_lmmInfOnly</w:t>
            </w:r>
            <w:proofErr w:type="spellEnd"/>
          </w:p>
        </w:tc>
      </w:tr>
      <w:tr w:rsidR="00DB7BD1" w:rsidRPr="001E1B98" w14:paraId="2B9F9F23" w14:textId="77777777" w:rsidTr="00DB7BD1">
        <w:trPr>
          <w:trHeight w:val="320"/>
        </w:trPr>
        <w:tc>
          <w:tcPr>
            <w:tcW w:w="0" w:type="auto"/>
            <w:shd w:val="clear" w:color="auto" w:fill="auto"/>
            <w:noWrap/>
            <w:vAlign w:val="bottom"/>
            <w:hideMark/>
          </w:tcPr>
          <w:p w14:paraId="7CABC3E8"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200,000</w:t>
            </w:r>
          </w:p>
        </w:tc>
        <w:tc>
          <w:tcPr>
            <w:tcW w:w="0" w:type="auto"/>
            <w:shd w:val="clear" w:color="auto" w:fill="auto"/>
            <w:noWrap/>
            <w:vAlign w:val="bottom"/>
            <w:hideMark/>
          </w:tcPr>
          <w:p w14:paraId="6487A17A"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189.28</w:t>
            </w:r>
          </w:p>
        </w:tc>
        <w:tc>
          <w:tcPr>
            <w:tcW w:w="0" w:type="auto"/>
            <w:shd w:val="clear" w:color="auto" w:fill="auto"/>
            <w:noWrap/>
            <w:vAlign w:val="bottom"/>
            <w:hideMark/>
          </w:tcPr>
          <w:p w14:paraId="424AAB73"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5.67</w:t>
            </w:r>
          </w:p>
        </w:tc>
        <w:tc>
          <w:tcPr>
            <w:tcW w:w="0" w:type="auto"/>
            <w:shd w:val="clear" w:color="auto" w:fill="auto"/>
            <w:noWrap/>
            <w:vAlign w:val="bottom"/>
            <w:hideMark/>
          </w:tcPr>
          <w:p w14:paraId="45A0245B" w14:textId="75DA5CD8" w:rsidR="00DB7BD1" w:rsidRPr="001E1B98" w:rsidRDefault="00DB7BD1">
            <w:pPr>
              <w:jc w:val="cente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BOLT</w:t>
            </w:r>
            <w:r w:rsidR="0068321E" w:rsidRPr="001E1B98">
              <w:rPr>
                <w:rFonts w:asciiTheme="majorHAnsi" w:eastAsia="Times New Roman" w:hAnsiTheme="majorHAnsi"/>
                <w:color w:val="000000"/>
                <w:sz w:val="22"/>
                <w:szCs w:val="22"/>
              </w:rPr>
              <w:t>-</w:t>
            </w:r>
            <w:proofErr w:type="spellStart"/>
            <w:r w:rsidRPr="001E1B98">
              <w:rPr>
                <w:rFonts w:asciiTheme="majorHAnsi" w:eastAsia="Times New Roman" w:hAnsiTheme="majorHAnsi"/>
                <w:color w:val="000000"/>
                <w:sz w:val="22"/>
                <w:szCs w:val="22"/>
              </w:rPr>
              <w:t>LMM_lmmInfOnly</w:t>
            </w:r>
            <w:proofErr w:type="spellEnd"/>
          </w:p>
        </w:tc>
      </w:tr>
      <w:tr w:rsidR="00DB7BD1" w:rsidRPr="001E1B98" w14:paraId="0CB7AA2A" w14:textId="77777777" w:rsidTr="00DB7BD1">
        <w:trPr>
          <w:trHeight w:val="320"/>
        </w:trPr>
        <w:tc>
          <w:tcPr>
            <w:tcW w:w="0" w:type="auto"/>
            <w:tcBorders>
              <w:bottom w:val="dashSmallGap" w:sz="4" w:space="0" w:color="auto"/>
            </w:tcBorders>
            <w:shd w:val="clear" w:color="auto" w:fill="auto"/>
            <w:noWrap/>
            <w:vAlign w:val="bottom"/>
            <w:hideMark/>
          </w:tcPr>
          <w:p w14:paraId="25A8C0A8" w14:textId="28C4A4CB" w:rsidR="00DB7BD1" w:rsidRPr="001E1B98" w:rsidRDefault="00123E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408,458</w:t>
            </w:r>
          </w:p>
        </w:tc>
        <w:tc>
          <w:tcPr>
            <w:tcW w:w="0" w:type="auto"/>
            <w:tcBorders>
              <w:bottom w:val="dashSmallGap" w:sz="4" w:space="0" w:color="auto"/>
            </w:tcBorders>
            <w:shd w:val="clear" w:color="auto" w:fill="auto"/>
            <w:noWrap/>
            <w:vAlign w:val="bottom"/>
            <w:hideMark/>
          </w:tcPr>
          <w:p w14:paraId="55F3B6AF"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335.00</w:t>
            </w:r>
          </w:p>
        </w:tc>
        <w:tc>
          <w:tcPr>
            <w:tcW w:w="0" w:type="auto"/>
            <w:tcBorders>
              <w:bottom w:val="dashSmallGap" w:sz="4" w:space="0" w:color="auto"/>
            </w:tcBorders>
            <w:shd w:val="clear" w:color="auto" w:fill="auto"/>
            <w:noWrap/>
            <w:vAlign w:val="bottom"/>
            <w:hideMark/>
          </w:tcPr>
          <w:p w14:paraId="01B4469F"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10.98</w:t>
            </w:r>
          </w:p>
        </w:tc>
        <w:tc>
          <w:tcPr>
            <w:tcW w:w="0" w:type="auto"/>
            <w:tcBorders>
              <w:bottom w:val="dashSmallGap" w:sz="4" w:space="0" w:color="auto"/>
            </w:tcBorders>
            <w:shd w:val="clear" w:color="auto" w:fill="auto"/>
            <w:noWrap/>
            <w:vAlign w:val="bottom"/>
            <w:hideMark/>
          </w:tcPr>
          <w:p w14:paraId="7C05FC94" w14:textId="5528B70A" w:rsidR="00DB7BD1" w:rsidRPr="001E1B98" w:rsidRDefault="00DB7BD1">
            <w:pPr>
              <w:jc w:val="cente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BOLT</w:t>
            </w:r>
            <w:r w:rsidR="0068321E" w:rsidRPr="001E1B98">
              <w:rPr>
                <w:rFonts w:asciiTheme="majorHAnsi" w:eastAsia="Times New Roman" w:hAnsiTheme="majorHAnsi"/>
                <w:color w:val="000000"/>
                <w:sz w:val="22"/>
                <w:szCs w:val="22"/>
              </w:rPr>
              <w:t>-</w:t>
            </w:r>
            <w:proofErr w:type="spellStart"/>
            <w:r w:rsidRPr="001E1B98">
              <w:rPr>
                <w:rFonts w:asciiTheme="majorHAnsi" w:eastAsia="Times New Roman" w:hAnsiTheme="majorHAnsi"/>
                <w:color w:val="000000"/>
                <w:sz w:val="22"/>
                <w:szCs w:val="22"/>
              </w:rPr>
              <w:t>LMM_lmmInfOnly</w:t>
            </w:r>
            <w:proofErr w:type="spellEnd"/>
          </w:p>
        </w:tc>
      </w:tr>
      <w:tr w:rsidR="00DB7BD1" w:rsidRPr="001E1B98" w14:paraId="185C0BED" w14:textId="77777777" w:rsidTr="00DB7BD1">
        <w:trPr>
          <w:trHeight w:val="320"/>
        </w:trPr>
        <w:tc>
          <w:tcPr>
            <w:tcW w:w="0" w:type="auto"/>
            <w:tcBorders>
              <w:top w:val="dashSmallGap" w:sz="4" w:space="0" w:color="auto"/>
            </w:tcBorders>
            <w:shd w:val="clear" w:color="auto" w:fill="auto"/>
            <w:noWrap/>
            <w:vAlign w:val="bottom"/>
            <w:hideMark/>
          </w:tcPr>
          <w:p w14:paraId="7D07C321"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5,000</w:t>
            </w:r>
          </w:p>
        </w:tc>
        <w:tc>
          <w:tcPr>
            <w:tcW w:w="0" w:type="auto"/>
            <w:tcBorders>
              <w:top w:val="dashSmallGap" w:sz="4" w:space="0" w:color="auto"/>
            </w:tcBorders>
            <w:shd w:val="clear" w:color="auto" w:fill="auto"/>
            <w:noWrap/>
            <w:vAlign w:val="bottom"/>
            <w:hideMark/>
          </w:tcPr>
          <w:p w14:paraId="2DD5B9D5"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93.89</w:t>
            </w:r>
          </w:p>
        </w:tc>
        <w:tc>
          <w:tcPr>
            <w:tcW w:w="0" w:type="auto"/>
            <w:tcBorders>
              <w:top w:val="dashSmallGap" w:sz="4" w:space="0" w:color="auto"/>
            </w:tcBorders>
            <w:shd w:val="clear" w:color="auto" w:fill="auto"/>
            <w:noWrap/>
            <w:vAlign w:val="bottom"/>
            <w:hideMark/>
          </w:tcPr>
          <w:p w14:paraId="7B46E922"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0.93</w:t>
            </w:r>
          </w:p>
        </w:tc>
        <w:tc>
          <w:tcPr>
            <w:tcW w:w="0" w:type="auto"/>
            <w:tcBorders>
              <w:top w:val="dashSmallGap" w:sz="4" w:space="0" w:color="auto"/>
            </w:tcBorders>
            <w:shd w:val="clear" w:color="auto" w:fill="auto"/>
            <w:noWrap/>
            <w:vAlign w:val="bottom"/>
            <w:hideMark/>
          </w:tcPr>
          <w:p w14:paraId="6A6AA580" w14:textId="1602DC1E" w:rsidR="00DB7BD1" w:rsidRPr="001E1B98" w:rsidRDefault="00DB7BD1" w:rsidP="0068321E">
            <w:pPr>
              <w:jc w:val="center"/>
              <w:rPr>
                <w:rFonts w:asciiTheme="majorHAnsi" w:eastAsia="Times New Roman" w:hAnsiTheme="majorHAnsi"/>
                <w:sz w:val="22"/>
                <w:szCs w:val="22"/>
              </w:rPr>
            </w:pPr>
            <w:r w:rsidRPr="001E1B98">
              <w:rPr>
                <w:rFonts w:asciiTheme="majorHAnsi" w:eastAsia="Times New Roman" w:hAnsiTheme="majorHAnsi"/>
                <w:sz w:val="22"/>
                <w:szCs w:val="22"/>
              </w:rPr>
              <w:t>BOLT</w:t>
            </w:r>
            <w:r w:rsidR="0068321E" w:rsidRPr="001E1B98">
              <w:rPr>
                <w:rFonts w:asciiTheme="majorHAnsi" w:eastAsia="Times New Roman" w:hAnsiTheme="majorHAnsi"/>
                <w:sz w:val="22"/>
                <w:szCs w:val="22"/>
              </w:rPr>
              <w:t>-</w:t>
            </w:r>
            <w:r w:rsidRPr="001E1B98">
              <w:rPr>
                <w:rFonts w:asciiTheme="majorHAnsi" w:eastAsia="Times New Roman" w:hAnsiTheme="majorHAnsi"/>
                <w:sz w:val="22"/>
                <w:szCs w:val="22"/>
              </w:rPr>
              <w:t>LMM</w:t>
            </w:r>
          </w:p>
        </w:tc>
      </w:tr>
      <w:tr w:rsidR="00DB7BD1" w:rsidRPr="001E1B98" w14:paraId="28D07F6C" w14:textId="77777777" w:rsidTr="00DB7BD1">
        <w:trPr>
          <w:trHeight w:val="320"/>
        </w:trPr>
        <w:tc>
          <w:tcPr>
            <w:tcW w:w="0" w:type="auto"/>
            <w:shd w:val="clear" w:color="auto" w:fill="auto"/>
            <w:noWrap/>
            <w:vAlign w:val="bottom"/>
            <w:hideMark/>
          </w:tcPr>
          <w:p w14:paraId="1E423035"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10,000</w:t>
            </w:r>
          </w:p>
        </w:tc>
        <w:tc>
          <w:tcPr>
            <w:tcW w:w="0" w:type="auto"/>
            <w:shd w:val="clear" w:color="auto" w:fill="auto"/>
            <w:noWrap/>
            <w:vAlign w:val="bottom"/>
            <w:hideMark/>
          </w:tcPr>
          <w:p w14:paraId="6C402211"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99.39</w:t>
            </w:r>
          </w:p>
        </w:tc>
        <w:tc>
          <w:tcPr>
            <w:tcW w:w="0" w:type="auto"/>
            <w:shd w:val="clear" w:color="auto" w:fill="auto"/>
            <w:noWrap/>
            <w:vAlign w:val="bottom"/>
            <w:hideMark/>
          </w:tcPr>
          <w:p w14:paraId="7367C495"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1.04</w:t>
            </w:r>
          </w:p>
        </w:tc>
        <w:tc>
          <w:tcPr>
            <w:tcW w:w="0" w:type="auto"/>
            <w:shd w:val="clear" w:color="auto" w:fill="auto"/>
            <w:noWrap/>
            <w:vAlign w:val="bottom"/>
            <w:hideMark/>
          </w:tcPr>
          <w:p w14:paraId="6EED833C" w14:textId="06C32A71" w:rsidR="00DB7BD1" w:rsidRPr="001E1B98" w:rsidRDefault="00DB7BD1" w:rsidP="0068321E">
            <w:pPr>
              <w:jc w:val="center"/>
              <w:rPr>
                <w:rFonts w:asciiTheme="majorHAnsi" w:eastAsia="Times New Roman" w:hAnsiTheme="majorHAnsi"/>
                <w:sz w:val="22"/>
                <w:szCs w:val="22"/>
              </w:rPr>
            </w:pPr>
            <w:r w:rsidRPr="001E1B98">
              <w:rPr>
                <w:rFonts w:asciiTheme="majorHAnsi" w:eastAsia="Times New Roman" w:hAnsiTheme="majorHAnsi"/>
                <w:sz w:val="22"/>
                <w:szCs w:val="22"/>
              </w:rPr>
              <w:t>BOLT</w:t>
            </w:r>
            <w:r w:rsidR="0068321E" w:rsidRPr="001E1B98">
              <w:rPr>
                <w:rFonts w:asciiTheme="majorHAnsi" w:eastAsia="Times New Roman" w:hAnsiTheme="majorHAnsi"/>
                <w:sz w:val="22"/>
                <w:szCs w:val="22"/>
              </w:rPr>
              <w:t>-</w:t>
            </w:r>
            <w:r w:rsidRPr="001E1B98">
              <w:rPr>
                <w:rFonts w:asciiTheme="majorHAnsi" w:eastAsia="Times New Roman" w:hAnsiTheme="majorHAnsi"/>
                <w:sz w:val="22"/>
                <w:szCs w:val="22"/>
              </w:rPr>
              <w:t>LMM</w:t>
            </w:r>
          </w:p>
        </w:tc>
      </w:tr>
      <w:tr w:rsidR="00DB7BD1" w:rsidRPr="001E1B98" w14:paraId="2D7A5831" w14:textId="77777777" w:rsidTr="00DB7BD1">
        <w:trPr>
          <w:trHeight w:val="320"/>
        </w:trPr>
        <w:tc>
          <w:tcPr>
            <w:tcW w:w="0" w:type="auto"/>
            <w:shd w:val="clear" w:color="auto" w:fill="auto"/>
            <w:noWrap/>
            <w:vAlign w:val="bottom"/>
            <w:hideMark/>
          </w:tcPr>
          <w:p w14:paraId="61B517FE"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20,000</w:t>
            </w:r>
          </w:p>
        </w:tc>
        <w:tc>
          <w:tcPr>
            <w:tcW w:w="0" w:type="auto"/>
            <w:shd w:val="clear" w:color="auto" w:fill="auto"/>
            <w:noWrap/>
            <w:vAlign w:val="bottom"/>
            <w:hideMark/>
          </w:tcPr>
          <w:p w14:paraId="7B66493B"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103.15</w:t>
            </w:r>
          </w:p>
        </w:tc>
        <w:tc>
          <w:tcPr>
            <w:tcW w:w="0" w:type="auto"/>
            <w:shd w:val="clear" w:color="auto" w:fill="auto"/>
            <w:noWrap/>
            <w:vAlign w:val="bottom"/>
            <w:hideMark/>
          </w:tcPr>
          <w:p w14:paraId="1E145419"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1.29</w:t>
            </w:r>
          </w:p>
        </w:tc>
        <w:tc>
          <w:tcPr>
            <w:tcW w:w="0" w:type="auto"/>
            <w:shd w:val="clear" w:color="auto" w:fill="auto"/>
            <w:noWrap/>
            <w:vAlign w:val="bottom"/>
            <w:hideMark/>
          </w:tcPr>
          <w:p w14:paraId="0CEAF9B5" w14:textId="083FE5BB" w:rsidR="00DB7BD1" w:rsidRPr="001E1B98" w:rsidRDefault="00DB7BD1" w:rsidP="0068321E">
            <w:pPr>
              <w:jc w:val="center"/>
              <w:rPr>
                <w:rFonts w:asciiTheme="majorHAnsi" w:eastAsia="Times New Roman" w:hAnsiTheme="majorHAnsi"/>
                <w:sz w:val="22"/>
                <w:szCs w:val="22"/>
              </w:rPr>
            </w:pPr>
            <w:r w:rsidRPr="001E1B98">
              <w:rPr>
                <w:rFonts w:asciiTheme="majorHAnsi" w:eastAsia="Times New Roman" w:hAnsiTheme="majorHAnsi"/>
                <w:sz w:val="22"/>
                <w:szCs w:val="22"/>
              </w:rPr>
              <w:t>BOLT</w:t>
            </w:r>
            <w:r w:rsidR="0068321E" w:rsidRPr="001E1B98">
              <w:rPr>
                <w:rFonts w:asciiTheme="majorHAnsi" w:eastAsia="Times New Roman" w:hAnsiTheme="majorHAnsi"/>
                <w:sz w:val="22"/>
                <w:szCs w:val="22"/>
              </w:rPr>
              <w:t>-</w:t>
            </w:r>
            <w:r w:rsidRPr="001E1B98">
              <w:rPr>
                <w:rFonts w:asciiTheme="majorHAnsi" w:eastAsia="Times New Roman" w:hAnsiTheme="majorHAnsi"/>
                <w:sz w:val="22"/>
                <w:szCs w:val="22"/>
              </w:rPr>
              <w:t>LMM</w:t>
            </w:r>
          </w:p>
        </w:tc>
      </w:tr>
      <w:tr w:rsidR="00DB7BD1" w:rsidRPr="001E1B98" w14:paraId="14CBD2B3" w14:textId="77777777" w:rsidTr="00DB7BD1">
        <w:trPr>
          <w:trHeight w:val="320"/>
        </w:trPr>
        <w:tc>
          <w:tcPr>
            <w:tcW w:w="0" w:type="auto"/>
            <w:shd w:val="clear" w:color="auto" w:fill="auto"/>
            <w:noWrap/>
            <w:vAlign w:val="bottom"/>
            <w:hideMark/>
          </w:tcPr>
          <w:p w14:paraId="4996158F"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50,000</w:t>
            </w:r>
          </w:p>
        </w:tc>
        <w:tc>
          <w:tcPr>
            <w:tcW w:w="0" w:type="auto"/>
            <w:shd w:val="clear" w:color="auto" w:fill="auto"/>
            <w:noWrap/>
            <w:vAlign w:val="bottom"/>
            <w:hideMark/>
          </w:tcPr>
          <w:p w14:paraId="1DC5ECE9"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119.03</w:t>
            </w:r>
          </w:p>
        </w:tc>
        <w:tc>
          <w:tcPr>
            <w:tcW w:w="0" w:type="auto"/>
            <w:shd w:val="clear" w:color="auto" w:fill="auto"/>
            <w:noWrap/>
            <w:vAlign w:val="bottom"/>
            <w:hideMark/>
          </w:tcPr>
          <w:p w14:paraId="4D1E77F1"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2.04</w:t>
            </w:r>
          </w:p>
        </w:tc>
        <w:tc>
          <w:tcPr>
            <w:tcW w:w="0" w:type="auto"/>
            <w:shd w:val="clear" w:color="auto" w:fill="auto"/>
            <w:noWrap/>
            <w:vAlign w:val="bottom"/>
            <w:hideMark/>
          </w:tcPr>
          <w:p w14:paraId="24EC3577" w14:textId="165CDEA6" w:rsidR="00DB7BD1" w:rsidRPr="001E1B98" w:rsidRDefault="00DB7BD1" w:rsidP="0068321E">
            <w:pPr>
              <w:jc w:val="center"/>
              <w:rPr>
                <w:rFonts w:asciiTheme="majorHAnsi" w:eastAsia="Times New Roman" w:hAnsiTheme="majorHAnsi"/>
                <w:sz w:val="22"/>
                <w:szCs w:val="22"/>
              </w:rPr>
            </w:pPr>
            <w:r w:rsidRPr="001E1B98">
              <w:rPr>
                <w:rFonts w:asciiTheme="majorHAnsi" w:eastAsia="Times New Roman" w:hAnsiTheme="majorHAnsi"/>
                <w:sz w:val="22"/>
                <w:szCs w:val="22"/>
              </w:rPr>
              <w:t>BOLT</w:t>
            </w:r>
            <w:r w:rsidR="0068321E" w:rsidRPr="001E1B98">
              <w:rPr>
                <w:rFonts w:asciiTheme="majorHAnsi" w:eastAsia="Times New Roman" w:hAnsiTheme="majorHAnsi"/>
                <w:sz w:val="22"/>
                <w:szCs w:val="22"/>
              </w:rPr>
              <w:t>-</w:t>
            </w:r>
            <w:r w:rsidRPr="001E1B98">
              <w:rPr>
                <w:rFonts w:asciiTheme="majorHAnsi" w:eastAsia="Times New Roman" w:hAnsiTheme="majorHAnsi"/>
                <w:sz w:val="22"/>
                <w:szCs w:val="22"/>
              </w:rPr>
              <w:t>LMM</w:t>
            </w:r>
          </w:p>
        </w:tc>
      </w:tr>
      <w:tr w:rsidR="00DB7BD1" w:rsidRPr="001E1B98" w14:paraId="441BFA58" w14:textId="77777777" w:rsidTr="00DB7BD1">
        <w:trPr>
          <w:trHeight w:val="320"/>
        </w:trPr>
        <w:tc>
          <w:tcPr>
            <w:tcW w:w="0" w:type="auto"/>
            <w:shd w:val="clear" w:color="auto" w:fill="auto"/>
            <w:noWrap/>
            <w:vAlign w:val="bottom"/>
            <w:hideMark/>
          </w:tcPr>
          <w:p w14:paraId="6A5EE6E8"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100,000</w:t>
            </w:r>
          </w:p>
        </w:tc>
        <w:tc>
          <w:tcPr>
            <w:tcW w:w="0" w:type="auto"/>
            <w:shd w:val="clear" w:color="auto" w:fill="auto"/>
            <w:noWrap/>
            <w:vAlign w:val="bottom"/>
            <w:hideMark/>
          </w:tcPr>
          <w:p w14:paraId="55CD2FDE"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150.02</w:t>
            </w:r>
          </w:p>
        </w:tc>
        <w:tc>
          <w:tcPr>
            <w:tcW w:w="0" w:type="auto"/>
            <w:shd w:val="clear" w:color="auto" w:fill="auto"/>
            <w:noWrap/>
            <w:vAlign w:val="bottom"/>
            <w:hideMark/>
          </w:tcPr>
          <w:p w14:paraId="3BB22C78"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3.24</w:t>
            </w:r>
          </w:p>
        </w:tc>
        <w:tc>
          <w:tcPr>
            <w:tcW w:w="0" w:type="auto"/>
            <w:shd w:val="clear" w:color="auto" w:fill="auto"/>
            <w:noWrap/>
            <w:vAlign w:val="bottom"/>
            <w:hideMark/>
          </w:tcPr>
          <w:p w14:paraId="3D60C2BF" w14:textId="03D64420" w:rsidR="00DB7BD1" w:rsidRPr="001E1B98" w:rsidRDefault="00DB7BD1" w:rsidP="0068321E">
            <w:pPr>
              <w:jc w:val="center"/>
              <w:rPr>
                <w:rFonts w:asciiTheme="majorHAnsi" w:eastAsia="Times New Roman" w:hAnsiTheme="majorHAnsi"/>
                <w:sz w:val="22"/>
                <w:szCs w:val="22"/>
              </w:rPr>
            </w:pPr>
            <w:r w:rsidRPr="001E1B98">
              <w:rPr>
                <w:rFonts w:asciiTheme="majorHAnsi" w:eastAsia="Times New Roman" w:hAnsiTheme="majorHAnsi"/>
                <w:sz w:val="22"/>
                <w:szCs w:val="22"/>
              </w:rPr>
              <w:t>BOLT</w:t>
            </w:r>
            <w:r w:rsidR="0068321E" w:rsidRPr="001E1B98">
              <w:rPr>
                <w:rFonts w:asciiTheme="majorHAnsi" w:eastAsia="Times New Roman" w:hAnsiTheme="majorHAnsi"/>
                <w:sz w:val="22"/>
                <w:szCs w:val="22"/>
              </w:rPr>
              <w:t>-</w:t>
            </w:r>
            <w:r w:rsidRPr="001E1B98">
              <w:rPr>
                <w:rFonts w:asciiTheme="majorHAnsi" w:eastAsia="Times New Roman" w:hAnsiTheme="majorHAnsi"/>
                <w:sz w:val="22"/>
                <w:szCs w:val="22"/>
              </w:rPr>
              <w:t>LMM</w:t>
            </w:r>
          </w:p>
        </w:tc>
      </w:tr>
      <w:tr w:rsidR="00DB7BD1" w:rsidRPr="001E1B98" w14:paraId="5D6454ED" w14:textId="77777777" w:rsidTr="00DB7BD1">
        <w:trPr>
          <w:trHeight w:val="320"/>
        </w:trPr>
        <w:tc>
          <w:tcPr>
            <w:tcW w:w="0" w:type="auto"/>
            <w:shd w:val="clear" w:color="auto" w:fill="auto"/>
            <w:noWrap/>
            <w:vAlign w:val="bottom"/>
            <w:hideMark/>
          </w:tcPr>
          <w:p w14:paraId="005FDD76"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200,000</w:t>
            </w:r>
          </w:p>
        </w:tc>
        <w:tc>
          <w:tcPr>
            <w:tcW w:w="0" w:type="auto"/>
            <w:shd w:val="clear" w:color="auto" w:fill="auto"/>
            <w:noWrap/>
            <w:vAlign w:val="bottom"/>
            <w:hideMark/>
          </w:tcPr>
          <w:p w14:paraId="78BFA306"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214.71</w:t>
            </w:r>
          </w:p>
        </w:tc>
        <w:tc>
          <w:tcPr>
            <w:tcW w:w="0" w:type="auto"/>
            <w:shd w:val="clear" w:color="auto" w:fill="auto"/>
            <w:noWrap/>
            <w:vAlign w:val="bottom"/>
            <w:hideMark/>
          </w:tcPr>
          <w:p w14:paraId="6ADE0EFF" w14:textId="77777777" w:rsidR="00DB7BD1" w:rsidRPr="001E1B98" w:rsidRDefault="00DB7BD1">
            <w:pPr>
              <w:jc w:val="right"/>
              <w:rPr>
                <w:rFonts w:asciiTheme="majorHAnsi" w:eastAsia="Times New Roman" w:hAnsiTheme="majorHAnsi"/>
                <w:sz w:val="22"/>
                <w:szCs w:val="22"/>
              </w:rPr>
            </w:pPr>
            <w:r w:rsidRPr="001E1B98">
              <w:rPr>
                <w:rFonts w:asciiTheme="majorHAnsi" w:eastAsia="Times New Roman" w:hAnsiTheme="majorHAnsi"/>
                <w:sz w:val="22"/>
                <w:szCs w:val="22"/>
              </w:rPr>
              <w:t>5.69</w:t>
            </w:r>
          </w:p>
        </w:tc>
        <w:tc>
          <w:tcPr>
            <w:tcW w:w="0" w:type="auto"/>
            <w:shd w:val="clear" w:color="auto" w:fill="auto"/>
            <w:noWrap/>
            <w:vAlign w:val="bottom"/>
            <w:hideMark/>
          </w:tcPr>
          <w:p w14:paraId="63F23190" w14:textId="4E002D7B" w:rsidR="00DB7BD1" w:rsidRPr="001E1B98" w:rsidRDefault="00DB7BD1" w:rsidP="0068321E">
            <w:pPr>
              <w:jc w:val="center"/>
              <w:rPr>
                <w:rFonts w:asciiTheme="majorHAnsi" w:eastAsia="Times New Roman" w:hAnsiTheme="majorHAnsi"/>
                <w:sz w:val="22"/>
                <w:szCs w:val="22"/>
              </w:rPr>
            </w:pPr>
            <w:r w:rsidRPr="001E1B98">
              <w:rPr>
                <w:rFonts w:asciiTheme="majorHAnsi" w:eastAsia="Times New Roman" w:hAnsiTheme="majorHAnsi"/>
                <w:sz w:val="22"/>
                <w:szCs w:val="22"/>
              </w:rPr>
              <w:t>BOLT</w:t>
            </w:r>
            <w:r w:rsidR="0068321E" w:rsidRPr="001E1B98">
              <w:rPr>
                <w:rFonts w:asciiTheme="majorHAnsi" w:eastAsia="Times New Roman" w:hAnsiTheme="majorHAnsi"/>
                <w:sz w:val="22"/>
                <w:szCs w:val="22"/>
              </w:rPr>
              <w:t>-</w:t>
            </w:r>
            <w:r w:rsidRPr="001E1B98">
              <w:rPr>
                <w:rFonts w:asciiTheme="majorHAnsi" w:eastAsia="Times New Roman" w:hAnsiTheme="majorHAnsi"/>
                <w:sz w:val="22"/>
                <w:szCs w:val="22"/>
              </w:rPr>
              <w:t>LMM</w:t>
            </w:r>
          </w:p>
        </w:tc>
      </w:tr>
      <w:tr w:rsidR="00DB7BD1" w:rsidRPr="001E1B98" w14:paraId="41C9ADD1" w14:textId="77777777" w:rsidTr="00DB7BD1">
        <w:trPr>
          <w:trHeight w:val="320"/>
        </w:trPr>
        <w:tc>
          <w:tcPr>
            <w:tcW w:w="0" w:type="auto"/>
            <w:tcBorders>
              <w:bottom w:val="dashSmallGap" w:sz="4" w:space="0" w:color="auto"/>
            </w:tcBorders>
            <w:shd w:val="clear" w:color="auto" w:fill="auto"/>
            <w:noWrap/>
            <w:vAlign w:val="bottom"/>
            <w:hideMark/>
          </w:tcPr>
          <w:p w14:paraId="6D1AEC59" w14:textId="1AF2D94A" w:rsidR="00DB7BD1" w:rsidRPr="001E1B98" w:rsidRDefault="00123E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408,458</w:t>
            </w:r>
          </w:p>
        </w:tc>
        <w:tc>
          <w:tcPr>
            <w:tcW w:w="0" w:type="auto"/>
            <w:tcBorders>
              <w:bottom w:val="dashSmallGap" w:sz="4" w:space="0" w:color="auto"/>
            </w:tcBorders>
            <w:shd w:val="clear" w:color="auto" w:fill="auto"/>
            <w:noWrap/>
            <w:vAlign w:val="bottom"/>
            <w:hideMark/>
          </w:tcPr>
          <w:p w14:paraId="3CEA13E2"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360.63</w:t>
            </w:r>
          </w:p>
        </w:tc>
        <w:tc>
          <w:tcPr>
            <w:tcW w:w="0" w:type="auto"/>
            <w:tcBorders>
              <w:bottom w:val="dashSmallGap" w:sz="4" w:space="0" w:color="auto"/>
            </w:tcBorders>
            <w:shd w:val="clear" w:color="auto" w:fill="auto"/>
            <w:noWrap/>
            <w:vAlign w:val="bottom"/>
            <w:hideMark/>
          </w:tcPr>
          <w:p w14:paraId="7B09A12F"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10.98</w:t>
            </w:r>
          </w:p>
        </w:tc>
        <w:tc>
          <w:tcPr>
            <w:tcW w:w="0" w:type="auto"/>
            <w:tcBorders>
              <w:bottom w:val="dashSmallGap" w:sz="4" w:space="0" w:color="auto"/>
            </w:tcBorders>
            <w:shd w:val="clear" w:color="auto" w:fill="auto"/>
            <w:noWrap/>
            <w:vAlign w:val="bottom"/>
            <w:hideMark/>
          </w:tcPr>
          <w:p w14:paraId="3B799158" w14:textId="77DDA7D0" w:rsidR="00DB7BD1" w:rsidRPr="001E1B98" w:rsidRDefault="00DB7BD1" w:rsidP="0068321E">
            <w:pPr>
              <w:jc w:val="cente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BOLT</w:t>
            </w:r>
            <w:r w:rsidR="0068321E" w:rsidRPr="001E1B98">
              <w:rPr>
                <w:rFonts w:asciiTheme="majorHAnsi" w:eastAsia="Times New Roman" w:hAnsiTheme="majorHAnsi"/>
                <w:color w:val="000000"/>
                <w:sz w:val="22"/>
                <w:szCs w:val="22"/>
              </w:rPr>
              <w:t>-</w:t>
            </w:r>
            <w:r w:rsidRPr="001E1B98">
              <w:rPr>
                <w:rFonts w:asciiTheme="majorHAnsi" w:eastAsia="Times New Roman" w:hAnsiTheme="majorHAnsi"/>
                <w:color w:val="000000"/>
                <w:sz w:val="22"/>
                <w:szCs w:val="22"/>
              </w:rPr>
              <w:t>LMM</w:t>
            </w:r>
          </w:p>
        </w:tc>
      </w:tr>
      <w:tr w:rsidR="00DB7BD1" w:rsidRPr="001E1B98" w14:paraId="356343C3" w14:textId="77777777" w:rsidTr="00DB7BD1">
        <w:trPr>
          <w:trHeight w:val="320"/>
        </w:trPr>
        <w:tc>
          <w:tcPr>
            <w:tcW w:w="0" w:type="auto"/>
            <w:tcBorders>
              <w:top w:val="dashSmallGap" w:sz="4" w:space="0" w:color="auto"/>
            </w:tcBorders>
            <w:shd w:val="clear" w:color="auto" w:fill="auto"/>
            <w:noWrap/>
            <w:vAlign w:val="bottom"/>
            <w:hideMark/>
          </w:tcPr>
          <w:p w14:paraId="711E0463"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5,000</w:t>
            </w:r>
          </w:p>
        </w:tc>
        <w:tc>
          <w:tcPr>
            <w:tcW w:w="0" w:type="auto"/>
            <w:tcBorders>
              <w:top w:val="dashSmallGap" w:sz="4" w:space="0" w:color="auto"/>
            </w:tcBorders>
            <w:shd w:val="clear" w:color="auto" w:fill="auto"/>
            <w:noWrap/>
            <w:vAlign w:val="bottom"/>
            <w:hideMark/>
          </w:tcPr>
          <w:p w14:paraId="279B4586"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397.00</w:t>
            </w:r>
          </w:p>
        </w:tc>
        <w:tc>
          <w:tcPr>
            <w:tcW w:w="0" w:type="auto"/>
            <w:tcBorders>
              <w:top w:val="dashSmallGap" w:sz="4" w:space="0" w:color="auto"/>
            </w:tcBorders>
            <w:shd w:val="clear" w:color="auto" w:fill="auto"/>
            <w:noWrap/>
            <w:vAlign w:val="bottom"/>
            <w:hideMark/>
          </w:tcPr>
          <w:p w14:paraId="0AC6ED64"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1.64</w:t>
            </w:r>
          </w:p>
        </w:tc>
        <w:tc>
          <w:tcPr>
            <w:tcW w:w="0" w:type="auto"/>
            <w:tcBorders>
              <w:top w:val="dashSmallGap" w:sz="4" w:space="0" w:color="auto"/>
            </w:tcBorders>
            <w:shd w:val="clear" w:color="auto" w:fill="auto"/>
            <w:noWrap/>
            <w:vAlign w:val="bottom"/>
            <w:hideMark/>
          </w:tcPr>
          <w:p w14:paraId="0C8DC24A" w14:textId="77777777" w:rsidR="00DB7BD1" w:rsidRPr="001E1B98" w:rsidRDefault="00DB7BD1">
            <w:pPr>
              <w:jc w:val="cente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GEMMA</w:t>
            </w:r>
          </w:p>
        </w:tc>
      </w:tr>
      <w:tr w:rsidR="00DB7BD1" w:rsidRPr="001E1B98" w14:paraId="3FCBB700" w14:textId="77777777" w:rsidTr="00DB7BD1">
        <w:trPr>
          <w:trHeight w:val="320"/>
        </w:trPr>
        <w:tc>
          <w:tcPr>
            <w:tcW w:w="0" w:type="auto"/>
            <w:shd w:val="clear" w:color="auto" w:fill="auto"/>
            <w:noWrap/>
            <w:vAlign w:val="bottom"/>
            <w:hideMark/>
          </w:tcPr>
          <w:p w14:paraId="3C2B5021"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10,000</w:t>
            </w:r>
          </w:p>
        </w:tc>
        <w:tc>
          <w:tcPr>
            <w:tcW w:w="0" w:type="auto"/>
            <w:shd w:val="clear" w:color="auto" w:fill="auto"/>
            <w:noWrap/>
            <w:vAlign w:val="bottom"/>
            <w:hideMark/>
          </w:tcPr>
          <w:p w14:paraId="64ADD5FB"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835.59</w:t>
            </w:r>
          </w:p>
        </w:tc>
        <w:tc>
          <w:tcPr>
            <w:tcW w:w="0" w:type="auto"/>
            <w:shd w:val="clear" w:color="auto" w:fill="auto"/>
            <w:noWrap/>
            <w:vAlign w:val="bottom"/>
            <w:hideMark/>
          </w:tcPr>
          <w:p w14:paraId="7BF6EFC6"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3.99</w:t>
            </w:r>
          </w:p>
        </w:tc>
        <w:tc>
          <w:tcPr>
            <w:tcW w:w="0" w:type="auto"/>
            <w:shd w:val="clear" w:color="auto" w:fill="auto"/>
            <w:noWrap/>
            <w:vAlign w:val="bottom"/>
            <w:hideMark/>
          </w:tcPr>
          <w:p w14:paraId="4B5966DB" w14:textId="77777777" w:rsidR="00DB7BD1" w:rsidRPr="001E1B98" w:rsidRDefault="00DB7BD1">
            <w:pPr>
              <w:jc w:val="cente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GEMMA</w:t>
            </w:r>
          </w:p>
        </w:tc>
      </w:tr>
      <w:tr w:rsidR="00DB7BD1" w:rsidRPr="001E1B98" w14:paraId="65A92380" w14:textId="77777777" w:rsidTr="00DB7BD1">
        <w:trPr>
          <w:trHeight w:val="320"/>
        </w:trPr>
        <w:tc>
          <w:tcPr>
            <w:tcW w:w="0" w:type="auto"/>
            <w:tcBorders>
              <w:bottom w:val="dashSmallGap" w:sz="4" w:space="0" w:color="auto"/>
            </w:tcBorders>
            <w:shd w:val="clear" w:color="auto" w:fill="auto"/>
            <w:noWrap/>
            <w:vAlign w:val="bottom"/>
            <w:hideMark/>
          </w:tcPr>
          <w:p w14:paraId="053853DE"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20,000</w:t>
            </w:r>
          </w:p>
        </w:tc>
        <w:tc>
          <w:tcPr>
            <w:tcW w:w="0" w:type="auto"/>
            <w:tcBorders>
              <w:bottom w:val="dashSmallGap" w:sz="4" w:space="0" w:color="auto"/>
            </w:tcBorders>
            <w:shd w:val="clear" w:color="auto" w:fill="auto"/>
            <w:noWrap/>
            <w:vAlign w:val="bottom"/>
            <w:hideMark/>
          </w:tcPr>
          <w:p w14:paraId="5CF62F75"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1431.69</w:t>
            </w:r>
          </w:p>
        </w:tc>
        <w:tc>
          <w:tcPr>
            <w:tcW w:w="0" w:type="auto"/>
            <w:tcBorders>
              <w:bottom w:val="dashSmallGap" w:sz="4" w:space="0" w:color="auto"/>
            </w:tcBorders>
            <w:shd w:val="clear" w:color="auto" w:fill="auto"/>
            <w:noWrap/>
            <w:vAlign w:val="bottom"/>
            <w:hideMark/>
          </w:tcPr>
          <w:p w14:paraId="6B87841A" w14:textId="77777777" w:rsidR="00DB7BD1" w:rsidRPr="001E1B98" w:rsidRDefault="00DB7BD1">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11.03</w:t>
            </w:r>
          </w:p>
        </w:tc>
        <w:tc>
          <w:tcPr>
            <w:tcW w:w="0" w:type="auto"/>
            <w:tcBorders>
              <w:bottom w:val="dashSmallGap" w:sz="4" w:space="0" w:color="auto"/>
            </w:tcBorders>
            <w:shd w:val="clear" w:color="auto" w:fill="auto"/>
            <w:noWrap/>
            <w:vAlign w:val="bottom"/>
            <w:hideMark/>
          </w:tcPr>
          <w:p w14:paraId="48E3C92A" w14:textId="77777777" w:rsidR="00DB7BD1" w:rsidRPr="001E1B98" w:rsidRDefault="00DB7BD1">
            <w:pPr>
              <w:jc w:val="cente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GEMMA</w:t>
            </w:r>
          </w:p>
        </w:tc>
      </w:tr>
      <w:tr w:rsidR="009B5652" w:rsidRPr="001E1B98" w14:paraId="48B94A62" w14:textId="77777777" w:rsidTr="00DB7BD1">
        <w:trPr>
          <w:trHeight w:val="320"/>
        </w:trPr>
        <w:tc>
          <w:tcPr>
            <w:tcW w:w="0" w:type="auto"/>
            <w:tcBorders>
              <w:top w:val="dashSmallGap" w:sz="4" w:space="0" w:color="auto"/>
            </w:tcBorders>
            <w:shd w:val="clear" w:color="auto" w:fill="auto"/>
            <w:noWrap/>
            <w:vAlign w:val="bottom"/>
            <w:hideMark/>
          </w:tcPr>
          <w:p w14:paraId="24C3DE23" w14:textId="77777777" w:rsidR="009B5652" w:rsidRPr="001E1B98" w:rsidRDefault="009B5652">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5,000</w:t>
            </w:r>
          </w:p>
        </w:tc>
        <w:tc>
          <w:tcPr>
            <w:tcW w:w="0" w:type="auto"/>
            <w:tcBorders>
              <w:top w:val="dashSmallGap" w:sz="4" w:space="0" w:color="auto"/>
            </w:tcBorders>
            <w:shd w:val="clear" w:color="auto" w:fill="auto"/>
            <w:noWrap/>
            <w:vAlign w:val="bottom"/>
            <w:hideMark/>
          </w:tcPr>
          <w:p w14:paraId="092DA921" w14:textId="3435EA17" w:rsidR="009B5652" w:rsidRPr="001E1B98" w:rsidRDefault="009B5652">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117.50</w:t>
            </w:r>
          </w:p>
        </w:tc>
        <w:tc>
          <w:tcPr>
            <w:tcW w:w="0" w:type="auto"/>
            <w:tcBorders>
              <w:top w:val="dashSmallGap" w:sz="4" w:space="0" w:color="auto"/>
            </w:tcBorders>
            <w:shd w:val="clear" w:color="auto" w:fill="auto"/>
            <w:noWrap/>
            <w:vAlign w:val="bottom"/>
            <w:hideMark/>
          </w:tcPr>
          <w:p w14:paraId="37BE043F" w14:textId="77777777" w:rsidR="009B5652" w:rsidRPr="001E1B98" w:rsidRDefault="009B5652">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0.50</w:t>
            </w:r>
          </w:p>
        </w:tc>
        <w:tc>
          <w:tcPr>
            <w:tcW w:w="0" w:type="auto"/>
            <w:tcBorders>
              <w:top w:val="dashSmallGap" w:sz="4" w:space="0" w:color="auto"/>
            </w:tcBorders>
            <w:shd w:val="clear" w:color="auto" w:fill="auto"/>
            <w:noWrap/>
            <w:vAlign w:val="bottom"/>
            <w:hideMark/>
          </w:tcPr>
          <w:p w14:paraId="0FB5B3A4" w14:textId="77777777" w:rsidR="009B5652" w:rsidRPr="001E1B98" w:rsidRDefault="009B5652">
            <w:pPr>
              <w:jc w:val="cente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SAIGE</w:t>
            </w:r>
          </w:p>
        </w:tc>
      </w:tr>
      <w:tr w:rsidR="009B5652" w:rsidRPr="001E1B98" w14:paraId="062CB18E" w14:textId="77777777" w:rsidTr="00DB7BD1">
        <w:trPr>
          <w:trHeight w:val="320"/>
        </w:trPr>
        <w:tc>
          <w:tcPr>
            <w:tcW w:w="0" w:type="auto"/>
            <w:shd w:val="clear" w:color="auto" w:fill="auto"/>
            <w:noWrap/>
            <w:vAlign w:val="bottom"/>
            <w:hideMark/>
          </w:tcPr>
          <w:p w14:paraId="07676719" w14:textId="77777777" w:rsidR="009B5652" w:rsidRPr="001E1B98" w:rsidRDefault="009B5652">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10,000</w:t>
            </w:r>
          </w:p>
        </w:tc>
        <w:tc>
          <w:tcPr>
            <w:tcW w:w="0" w:type="auto"/>
            <w:shd w:val="clear" w:color="auto" w:fill="auto"/>
            <w:noWrap/>
            <w:vAlign w:val="bottom"/>
            <w:hideMark/>
          </w:tcPr>
          <w:p w14:paraId="24EAE73A" w14:textId="136238C5" w:rsidR="009B5652" w:rsidRPr="001E1B98" w:rsidRDefault="009B5652">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118.83</w:t>
            </w:r>
          </w:p>
        </w:tc>
        <w:tc>
          <w:tcPr>
            <w:tcW w:w="0" w:type="auto"/>
            <w:shd w:val="clear" w:color="auto" w:fill="auto"/>
            <w:noWrap/>
            <w:vAlign w:val="bottom"/>
            <w:hideMark/>
          </w:tcPr>
          <w:p w14:paraId="62B557F0" w14:textId="77777777" w:rsidR="009B5652" w:rsidRPr="001E1B98" w:rsidRDefault="009B5652">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0.56</w:t>
            </w:r>
          </w:p>
        </w:tc>
        <w:tc>
          <w:tcPr>
            <w:tcW w:w="0" w:type="auto"/>
            <w:shd w:val="clear" w:color="auto" w:fill="auto"/>
            <w:noWrap/>
            <w:vAlign w:val="bottom"/>
            <w:hideMark/>
          </w:tcPr>
          <w:p w14:paraId="61FB710C" w14:textId="77777777" w:rsidR="009B5652" w:rsidRPr="001E1B98" w:rsidRDefault="009B5652">
            <w:pPr>
              <w:jc w:val="cente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SAIGE</w:t>
            </w:r>
          </w:p>
        </w:tc>
      </w:tr>
      <w:tr w:rsidR="009B5652" w:rsidRPr="001E1B98" w14:paraId="5D7DF92B" w14:textId="77777777" w:rsidTr="00DB7BD1">
        <w:trPr>
          <w:trHeight w:val="320"/>
        </w:trPr>
        <w:tc>
          <w:tcPr>
            <w:tcW w:w="0" w:type="auto"/>
            <w:shd w:val="clear" w:color="auto" w:fill="auto"/>
            <w:noWrap/>
            <w:vAlign w:val="bottom"/>
            <w:hideMark/>
          </w:tcPr>
          <w:p w14:paraId="7BA4400B" w14:textId="77777777" w:rsidR="009B5652" w:rsidRPr="001E1B98" w:rsidRDefault="009B5652">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20,000</w:t>
            </w:r>
          </w:p>
        </w:tc>
        <w:tc>
          <w:tcPr>
            <w:tcW w:w="0" w:type="auto"/>
            <w:shd w:val="clear" w:color="auto" w:fill="auto"/>
            <w:noWrap/>
            <w:vAlign w:val="bottom"/>
            <w:hideMark/>
          </w:tcPr>
          <w:p w14:paraId="6739CD52" w14:textId="3A288AD3" w:rsidR="009B5652" w:rsidRPr="001E1B98" w:rsidRDefault="009B5652">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133.32</w:t>
            </w:r>
          </w:p>
        </w:tc>
        <w:tc>
          <w:tcPr>
            <w:tcW w:w="0" w:type="auto"/>
            <w:shd w:val="clear" w:color="auto" w:fill="auto"/>
            <w:noWrap/>
            <w:vAlign w:val="bottom"/>
            <w:hideMark/>
          </w:tcPr>
          <w:p w14:paraId="2F86AF36" w14:textId="77777777" w:rsidR="009B5652" w:rsidRPr="001E1B98" w:rsidRDefault="009B5652">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0.72</w:t>
            </w:r>
          </w:p>
        </w:tc>
        <w:tc>
          <w:tcPr>
            <w:tcW w:w="0" w:type="auto"/>
            <w:shd w:val="clear" w:color="auto" w:fill="auto"/>
            <w:noWrap/>
            <w:vAlign w:val="bottom"/>
            <w:hideMark/>
          </w:tcPr>
          <w:p w14:paraId="5CFC7E16" w14:textId="77777777" w:rsidR="009B5652" w:rsidRPr="001E1B98" w:rsidRDefault="009B5652">
            <w:pPr>
              <w:jc w:val="cente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SAIGE</w:t>
            </w:r>
          </w:p>
        </w:tc>
      </w:tr>
      <w:tr w:rsidR="009B5652" w:rsidRPr="001E1B98" w14:paraId="1B05FA49" w14:textId="77777777" w:rsidTr="00DB7BD1">
        <w:trPr>
          <w:trHeight w:val="320"/>
        </w:trPr>
        <w:tc>
          <w:tcPr>
            <w:tcW w:w="0" w:type="auto"/>
            <w:shd w:val="clear" w:color="auto" w:fill="auto"/>
            <w:noWrap/>
            <w:vAlign w:val="bottom"/>
            <w:hideMark/>
          </w:tcPr>
          <w:p w14:paraId="44CCC508" w14:textId="77777777" w:rsidR="009B5652" w:rsidRPr="001E1B98" w:rsidRDefault="009B5652">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50,000</w:t>
            </w:r>
          </w:p>
        </w:tc>
        <w:tc>
          <w:tcPr>
            <w:tcW w:w="0" w:type="auto"/>
            <w:shd w:val="clear" w:color="auto" w:fill="auto"/>
            <w:noWrap/>
            <w:vAlign w:val="bottom"/>
            <w:hideMark/>
          </w:tcPr>
          <w:p w14:paraId="7EAF98A6" w14:textId="40628F67" w:rsidR="009B5652" w:rsidRPr="001E1B98" w:rsidRDefault="009B5652">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153.60</w:t>
            </w:r>
          </w:p>
        </w:tc>
        <w:tc>
          <w:tcPr>
            <w:tcW w:w="0" w:type="auto"/>
            <w:shd w:val="clear" w:color="auto" w:fill="auto"/>
            <w:noWrap/>
            <w:vAlign w:val="bottom"/>
            <w:hideMark/>
          </w:tcPr>
          <w:p w14:paraId="318002DB" w14:textId="77777777" w:rsidR="009B5652" w:rsidRPr="001E1B98" w:rsidRDefault="009B5652">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1.45</w:t>
            </w:r>
          </w:p>
        </w:tc>
        <w:tc>
          <w:tcPr>
            <w:tcW w:w="0" w:type="auto"/>
            <w:shd w:val="clear" w:color="auto" w:fill="auto"/>
            <w:noWrap/>
            <w:vAlign w:val="bottom"/>
            <w:hideMark/>
          </w:tcPr>
          <w:p w14:paraId="16FA4A6D" w14:textId="77777777" w:rsidR="009B5652" w:rsidRPr="001E1B98" w:rsidRDefault="009B5652">
            <w:pPr>
              <w:jc w:val="cente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SAIGE</w:t>
            </w:r>
          </w:p>
        </w:tc>
      </w:tr>
      <w:tr w:rsidR="009B5652" w:rsidRPr="001E1B98" w14:paraId="3D79979A" w14:textId="77777777" w:rsidTr="00DB7BD1">
        <w:trPr>
          <w:trHeight w:val="320"/>
        </w:trPr>
        <w:tc>
          <w:tcPr>
            <w:tcW w:w="0" w:type="auto"/>
            <w:shd w:val="clear" w:color="auto" w:fill="auto"/>
            <w:noWrap/>
            <w:vAlign w:val="bottom"/>
            <w:hideMark/>
          </w:tcPr>
          <w:p w14:paraId="4F5F8F52" w14:textId="77777777" w:rsidR="009B5652" w:rsidRPr="001E1B98" w:rsidRDefault="009B5652">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100,000</w:t>
            </w:r>
          </w:p>
        </w:tc>
        <w:tc>
          <w:tcPr>
            <w:tcW w:w="0" w:type="auto"/>
            <w:shd w:val="clear" w:color="auto" w:fill="auto"/>
            <w:noWrap/>
            <w:vAlign w:val="bottom"/>
            <w:hideMark/>
          </w:tcPr>
          <w:p w14:paraId="200A1D99" w14:textId="20243896" w:rsidR="009B5652" w:rsidRPr="001E1B98" w:rsidRDefault="009B5652">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211.21</w:t>
            </w:r>
          </w:p>
        </w:tc>
        <w:tc>
          <w:tcPr>
            <w:tcW w:w="0" w:type="auto"/>
            <w:shd w:val="clear" w:color="auto" w:fill="auto"/>
            <w:noWrap/>
            <w:vAlign w:val="bottom"/>
            <w:hideMark/>
          </w:tcPr>
          <w:p w14:paraId="3F1E4422" w14:textId="77777777" w:rsidR="009B5652" w:rsidRPr="001E1B98" w:rsidRDefault="009B5652">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2.58</w:t>
            </w:r>
          </w:p>
        </w:tc>
        <w:tc>
          <w:tcPr>
            <w:tcW w:w="0" w:type="auto"/>
            <w:shd w:val="clear" w:color="auto" w:fill="auto"/>
            <w:noWrap/>
            <w:vAlign w:val="bottom"/>
            <w:hideMark/>
          </w:tcPr>
          <w:p w14:paraId="0728A61F" w14:textId="77777777" w:rsidR="009B5652" w:rsidRPr="001E1B98" w:rsidRDefault="009B5652">
            <w:pPr>
              <w:jc w:val="cente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SAIGE</w:t>
            </w:r>
          </w:p>
        </w:tc>
      </w:tr>
      <w:tr w:rsidR="009B5652" w:rsidRPr="001E1B98" w14:paraId="3C7C9CA3" w14:textId="77777777" w:rsidTr="00DB7BD1">
        <w:trPr>
          <w:trHeight w:val="320"/>
        </w:trPr>
        <w:tc>
          <w:tcPr>
            <w:tcW w:w="0" w:type="auto"/>
            <w:shd w:val="clear" w:color="auto" w:fill="auto"/>
            <w:noWrap/>
            <w:vAlign w:val="bottom"/>
            <w:hideMark/>
          </w:tcPr>
          <w:p w14:paraId="7CB9CC74" w14:textId="77777777" w:rsidR="009B5652" w:rsidRPr="001E1B98" w:rsidRDefault="009B5652">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200,000</w:t>
            </w:r>
          </w:p>
        </w:tc>
        <w:tc>
          <w:tcPr>
            <w:tcW w:w="0" w:type="auto"/>
            <w:shd w:val="clear" w:color="auto" w:fill="auto"/>
            <w:noWrap/>
            <w:vAlign w:val="bottom"/>
            <w:hideMark/>
          </w:tcPr>
          <w:p w14:paraId="7EE5725A" w14:textId="289BA7FD" w:rsidR="009B5652" w:rsidRPr="001E1B98" w:rsidRDefault="009B5652">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312.81</w:t>
            </w:r>
          </w:p>
        </w:tc>
        <w:tc>
          <w:tcPr>
            <w:tcW w:w="0" w:type="auto"/>
            <w:shd w:val="clear" w:color="auto" w:fill="auto"/>
            <w:noWrap/>
            <w:vAlign w:val="bottom"/>
            <w:hideMark/>
          </w:tcPr>
          <w:p w14:paraId="4360DC68" w14:textId="77777777" w:rsidR="009B5652" w:rsidRPr="001E1B98" w:rsidRDefault="009B5652">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5.16</w:t>
            </w:r>
          </w:p>
        </w:tc>
        <w:tc>
          <w:tcPr>
            <w:tcW w:w="0" w:type="auto"/>
            <w:shd w:val="clear" w:color="auto" w:fill="auto"/>
            <w:noWrap/>
            <w:vAlign w:val="bottom"/>
            <w:hideMark/>
          </w:tcPr>
          <w:p w14:paraId="75F46967" w14:textId="77777777" w:rsidR="009B5652" w:rsidRPr="001E1B98" w:rsidRDefault="009B5652">
            <w:pPr>
              <w:jc w:val="cente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SAIGE</w:t>
            </w:r>
          </w:p>
        </w:tc>
      </w:tr>
      <w:tr w:rsidR="009B5652" w:rsidRPr="001E1B98" w14:paraId="0CE7F5EF" w14:textId="77777777" w:rsidTr="00DB7BD1">
        <w:trPr>
          <w:trHeight w:val="320"/>
        </w:trPr>
        <w:tc>
          <w:tcPr>
            <w:tcW w:w="0" w:type="auto"/>
            <w:shd w:val="clear" w:color="auto" w:fill="auto"/>
            <w:noWrap/>
            <w:vAlign w:val="bottom"/>
            <w:hideMark/>
          </w:tcPr>
          <w:p w14:paraId="1391FBC0" w14:textId="7186A1AE" w:rsidR="009B5652" w:rsidRPr="001E1B98" w:rsidRDefault="009B5652">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408,458</w:t>
            </w:r>
          </w:p>
        </w:tc>
        <w:tc>
          <w:tcPr>
            <w:tcW w:w="0" w:type="auto"/>
            <w:shd w:val="clear" w:color="auto" w:fill="auto"/>
            <w:noWrap/>
            <w:vAlign w:val="bottom"/>
            <w:hideMark/>
          </w:tcPr>
          <w:p w14:paraId="6273A2C1" w14:textId="7688520C" w:rsidR="009B5652" w:rsidRPr="001E1B98" w:rsidRDefault="009B5652">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517.38</w:t>
            </w:r>
          </w:p>
        </w:tc>
        <w:tc>
          <w:tcPr>
            <w:tcW w:w="0" w:type="auto"/>
            <w:shd w:val="clear" w:color="auto" w:fill="auto"/>
            <w:noWrap/>
            <w:vAlign w:val="bottom"/>
            <w:hideMark/>
          </w:tcPr>
          <w:p w14:paraId="0937B430" w14:textId="77777777" w:rsidR="009B5652" w:rsidRPr="001E1B98" w:rsidRDefault="009B5652">
            <w:pPr>
              <w:jc w:val="right"/>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10.32</w:t>
            </w:r>
          </w:p>
        </w:tc>
        <w:tc>
          <w:tcPr>
            <w:tcW w:w="0" w:type="auto"/>
            <w:shd w:val="clear" w:color="auto" w:fill="auto"/>
            <w:noWrap/>
            <w:vAlign w:val="bottom"/>
            <w:hideMark/>
          </w:tcPr>
          <w:p w14:paraId="39084265" w14:textId="77777777" w:rsidR="009B5652" w:rsidRPr="001E1B98" w:rsidRDefault="009B5652">
            <w:pPr>
              <w:jc w:val="center"/>
              <w:rPr>
                <w:rFonts w:asciiTheme="majorHAnsi" w:eastAsia="Times New Roman" w:hAnsiTheme="majorHAnsi"/>
                <w:color w:val="000000"/>
                <w:sz w:val="22"/>
                <w:szCs w:val="22"/>
              </w:rPr>
            </w:pPr>
            <w:r w:rsidRPr="001E1B98">
              <w:rPr>
                <w:rFonts w:asciiTheme="majorHAnsi" w:eastAsia="Times New Roman" w:hAnsiTheme="majorHAnsi"/>
                <w:color w:val="000000"/>
                <w:sz w:val="22"/>
                <w:szCs w:val="22"/>
              </w:rPr>
              <w:t>SAIGE</w:t>
            </w:r>
          </w:p>
        </w:tc>
      </w:tr>
    </w:tbl>
    <w:p w14:paraId="3AF79D52" w14:textId="77777777" w:rsidR="00E76C2F" w:rsidRDefault="00E76C2F" w:rsidP="000D2B3B">
      <w:pPr>
        <w:jc w:val="both"/>
        <w:rPr>
          <w:rFonts w:asciiTheme="majorHAnsi" w:eastAsia="Times New Roman" w:hAnsiTheme="majorHAnsi"/>
          <w:b/>
        </w:rPr>
      </w:pPr>
    </w:p>
    <w:p w14:paraId="68A7DE74" w14:textId="3F67687D" w:rsidR="00265E32" w:rsidRPr="001E1B98" w:rsidRDefault="00265E32" w:rsidP="00F320C8">
      <w:pPr>
        <w:jc w:val="both"/>
        <w:rPr>
          <w:rFonts w:asciiTheme="majorHAnsi" w:eastAsia="Times New Roman" w:hAnsiTheme="majorHAnsi"/>
          <w:sz w:val="22"/>
          <w:szCs w:val="22"/>
        </w:rPr>
      </w:pPr>
      <w:r w:rsidRPr="001E1B98">
        <w:rPr>
          <w:rFonts w:asciiTheme="majorHAnsi" w:eastAsia="Times New Roman" w:hAnsiTheme="majorHAnsi"/>
          <w:b/>
          <w:bCs/>
          <w:sz w:val="22"/>
          <w:szCs w:val="22"/>
        </w:rPr>
        <w:lastRenderedPageBreak/>
        <w:t>Supplementary Table 2</w:t>
      </w:r>
      <w:r w:rsidRPr="001E1B98">
        <w:rPr>
          <w:rFonts w:asciiTheme="majorHAnsi" w:eastAsia="Times New Roman" w:hAnsiTheme="majorHAnsi"/>
          <w:bCs/>
          <w:sz w:val="22"/>
          <w:szCs w:val="22"/>
          <w:lang w:val="en-IN"/>
        </w:rPr>
        <w:t>.  Number of genetic variants and loci that passed the genome-wide significant threshold (P &lt; 5x10</w:t>
      </w:r>
      <w:r w:rsidRPr="001E1B98">
        <w:rPr>
          <w:rFonts w:asciiTheme="majorHAnsi" w:eastAsia="Times New Roman" w:hAnsiTheme="majorHAnsi"/>
          <w:bCs/>
          <w:sz w:val="22"/>
          <w:szCs w:val="22"/>
          <w:vertAlign w:val="superscript"/>
          <w:lang w:val="en-IN"/>
        </w:rPr>
        <w:t>-8</w:t>
      </w:r>
      <w:r w:rsidRPr="001E1B98">
        <w:rPr>
          <w:rFonts w:asciiTheme="majorHAnsi" w:eastAsia="Times New Roman" w:hAnsiTheme="majorHAnsi"/>
          <w:bCs/>
          <w:sz w:val="22"/>
          <w:szCs w:val="22"/>
          <w:lang w:val="en-IN"/>
        </w:rPr>
        <w:t xml:space="preserve">) for the three </w:t>
      </w:r>
      <w:r w:rsidR="001767D1" w:rsidRPr="001E1B98">
        <w:rPr>
          <w:rFonts w:asciiTheme="majorHAnsi" w:eastAsia="Times New Roman" w:hAnsiTheme="majorHAnsi"/>
          <w:bCs/>
          <w:sz w:val="22"/>
          <w:szCs w:val="22"/>
          <w:lang w:val="en-IN"/>
        </w:rPr>
        <w:t xml:space="preserve">‘real data’ </w:t>
      </w:r>
      <w:r w:rsidRPr="001E1B98">
        <w:rPr>
          <w:rFonts w:asciiTheme="majorHAnsi" w:eastAsia="Times New Roman" w:hAnsiTheme="majorHAnsi"/>
          <w:bCs/>
          <w:sz w:val="22"/>
          <w:szCs w:val="22"/>
          <w:lang w:val="en-IN"/>
        </w:rPr>
        <w:t xml:space="preserve">phenotypes identified by SAIGE, </w:t>
      </w:r>
      <w:r w:rsidR="00EE677E" w:rsidRPr="001E1B98">
        <w:rPr>
          <w:rFonts w:asciiTheme="majorHAnsi" w:eastAsia="Times New Roman" w:hAnsiTheme="majorHAnsi"/>
          <w:bCs/>
          <w:sz w:val="22"/>
          <w:szCs w:val="22"/>
          <w:lang w:val="en-IN"/>
        </w:rPr>
        <w:t>SAIGE-N</w:t>
      </w:r>
      <w:r w:rsidR="00E330B3" w:rsidRPr="001E1B98">
        <w:rPr>
          <w:rFonts w:asciiTheme="majorHAnsi" w:eastAsia="Times New Roman" w:hAnsiTheme="majorHAnsi"/>
          <w:bCs/>
          <w:sz w:val="22"/>
          <w:szCs w:val="22"/>
          <w:lang w:val="en-IN"/>
        </w:rPr>
        <w:t>oSPA(</w:t>
      </w:r>
      <w:r w:rsidR="00E330B3" w:rsidRPr="001E1B98">
        <w:rPr>
          <w:rFonts w:ascii="Calibri" w:eastAsia="Times New Roman" w:hAnsi="Calibri"/>
          <w:sz w:val="22"/>
          <w:szCs w:val="22"/>
        </w:rPr>
        <w:t>asymptotically equivalent to GMMAT</w:t>
      </w:r>
      <w:r w:rsidR="00E330B3" w:rsidRPr="001E1B98">
        <w:rPr>
          <w:rFonts w:asciiTheme="majorHAnsi" w:eastAsia="Times New Roman" w:hAnsiTheme="majorHAnsi"/>
          <w:bCs/>
          <w:sz w:val="22"/>
          <w:szCs w:val="22"/>
          <w:lang w:val="en-IN"/>
        </w:rPr>
        <w:t>)</w:t>
      </w:r>
      <w:r w:rsidRPr="001E1B98">
        <w:rPr>
          <w:rFonts w:asciiTheme="majorHAnsi" w:eastAsia="Times New Roman" w:hAnsiTheme="majorHAnsi"/>
          <w:bCs/>
          <w:sz w:val="22"/>
          <w:szCs w:val="22"/>
          <w:lang w:val="en-IN"/>
        </w:rPr>
        <w:t>, and BOLT-LMM</w:t>
      </w:r>
      <w:r w:rsidR="00E330B3" w:rsidRPr="001E1B98">
        <w:rPr>
          <w:rFonts w:asciiTheme="majorHAnsi" w:eastAsia="Times New Roman" w:hAnsiTheme="majorHAnsi"/>
          <w:bCs/>
          <w:sz w:val="22"/>
          <w:szCs w:val="22"/>
          <w:lang w:val="en-IN"/>
        </w:rPr>
        <w:t xml:space="preserve"> i</w:t>
      </w:r>
      <w:r w:rsidRPr="001E1B98">
        <w:rPr>
          <w:rFonts w:asciiTheme="majorHAnsi" w:eastAsia="Times New Roman" w:hAnsiTheme="majorHAnsi"/>
          <w:bCs/>
          <w:sz w:val="22"/>
          <w:szCs w:val="22"/>
          <w:lang w:val="en-IN"/>
        </w:rPr>
        <w:t>n the UK Biobank data.</w:t>
      </w:r>
      <w:r w:rsidR="00EE677E" w:rsidRPr="001E1B98">
        <w:rPr>
          <w:rFonts w:asciiTheme="majorHAnsi" w:eastAsia="Times New Roman" w:hAnsiTheme="majorHAnsi"/>
          <w:bCs/>
          <w:sz w:val="22"/>
          <w:szCs w:val="22"/>
          <w:lang w:val="en-IN"/>
        </w:rPr>
        <w:t xml:space="preserve"> Since results from SAIGE-N</w:t>
      </w:r>
      <w:r w:rsidR="00E330B3" w:rsidRPr="001E1B98">
        <w:rPr>
          <w:rFonts w:asciiTheme="majorHAnsi" w:eastAsia="Times New Roman" w:hAnsiTheme="majorHAnsi"/>
          <w:bCs/>
          <w:sz w:val="22"/>
          <w:szCs w:val="22"/>
          <w:lang w:val="en-IN"/>
        </w:rPr>
        <w:t xml:space="preserve">oSPA and </w:t>
      </w:r>
      <w:r w:rsidR="00E330B3" w:rsidRPr="001E1B98">
        <w:rPr>
          <w:rFonts w:asciiTheme="majorHAnsi" w:hAnsiTheme="majorHAnsi"/>
          <w:sz w:val="22"/>
          <w:szCs w:val="22"/>
        </w:rPr>
        <w:t>BOLT-LMM conta</w:t>
      </w:r>
      <w:r w:rsidR="00F320C8" w:rsidRPr="001E1B98">
        <w:rPr>
          <w:rFonts w:asciiTheme="majorHAnsi" w:hAnsiTheme="majorHAnsi"/>
          <w:sz w:val="22"/>
          <w:szCs w:val="22"/>
        </w:rPr>
        <w:t xml:space="preserve">in many false positive signals for </w:t>
      </w:r>
      <w:r w:rsidR="00F320C8" w:rsidRPr="001E1B98">
        <w:rPr>
          <w:rFonts w:asciiTheme="majorHAnsi" w:eastAsia="Times New Roman" w:hAnsiTheme="majorHAnsi"/>
          <w:sz w:val="22"/>
          <w:szCs w:val="22"/>
        </w:rPr>
        <w:t>colorectal cancer and thyroid cancer</w:t>
      </w:r>
      <w:r w:rsidR="00F320C8" w:rsidRPr="001E1B98">
        <w:rPr>
          <w:rFonts w:asciiTheme="majorHAnsi" w:hAnsiTheme="majorHAnsi"/>
          <w:sz w:val="22"/>
          <w:szCs w:val="22"/>
        </w:rPr>
        <w:t>, the numbers of loci are not provided</w:t>
      </w:r>
      <w:r w:rsidR="0071758F" w:rsidRPr="001E1B98">
        <w:rPr>
          <w:rFonts w:asciiTheme="majorHAnsi" w:hAnsiTheme="majorHAnsi"/>
          <w:sz w:val="22"/>
          <w:szCs w:val="22"/>
        </w:rPr>
        <w:t>.</w:t>
      </w:r>
      <w:r w:rsidR="00F320C8" w:rsidRPr="001E1B98">
        <w:rPr>
          <w:rFonts w:asciiTheme="majorHAnsi" w:hAnsiTheme="majorHAnsi"/>
          <w:sz w:val="22"/>
          <w:szCs w:val="22"/>
        </w:rPr>
        <w:t xml:space="preserve">  </w:t>
      </w:r>
    </w:p>
    <w:tbl>
      <w:tblPr>
        <w:tblStyle w:val="TableGrid"/>
        <w:tblW w:w="10379" w:type="dxa"/>
        <w:jc w:val="center"/>
        <w:tblLayout w:type="fixed"/>
        <w:tblLook w:val="04A0" w:firstRow="1" w:lastRow="0" w:firstColumn="1" w:lastColumn="0" w:noHBand="0" w:noVBand="1"/>
      </w:tblPr>
      <w:tblGrid>
        <w:gridCol w:w="2864"/>
        <w:gridCol w:w="1917"/>
        <w:gridCol w:w="1890"/>
        <w:gridCol w:w="1890"/>
        <w:gridCol w:w="1818"/>
      </w:tblGrid>
      <w:tr w:rsidR="00265E32" w:rsidRPr="00E26BFA" w14:paraId="77CE640C" w14:textId="77777777" w:rsidTr="00E330B3">
        <w:trPr>
          <w:trHeight w:val="476"/>
          <w:jc w:val="center"/>
        </w:trPr>
        <w:tc>
          <w:tcPr>
            <w:tcW w:w="2864" w:type="dxa"/>
            <w:vAlign w:val="bottom"/>
          </w:tcPr>
          <w:p w14:paraId="0B0DF610" w14:textId="77777777" w:rsidR="00265E32" w:rsidRPr="00E26BFA" w:rsidRDefault="00265E32" w:rsidP="00F512CC">
            <w:pPr>
              <w:jc w:val="center"/>
              <w:rPr>
                <w:rFonts w:asciiTheme="majorHAnsi" w:hAnsiTheme="majorHAnsi"/>
              </w:rPr>
            </w:pPr>
          </w:p>
          <w:p w14:paraId="31A58933" w14:textId="77777777" w:rsidR="00265E32" w:rsidRPr="00E26BFA" w:rsidRDefault="00265E32" w:rsidP="00F512CC">
            <w:pPr>
              <w:jc w:val="center"/>
              <w:rPr>
                <w:rFonts w:asciiTheme="majorHAnsi" w:hAnsiTheme="majorHAnsi"/>
              </w:rPr>
            </w:pPr>
            <w:r w:rsidRPr="00E26BFA">
              <w:rPr>
                <w:rFonts w:asciiTheme="majorHAnsi" w:hAnsiTheme="majorHAnsi"/>
              </w:rPr>
              <w:t>Phenotype</w:t>
            </w:r>
          </w:p>
        </w:tc>
        <w:tc>
          <w:tcPr>
            <w:tcW w:w="1917" w:type="dxa"/>
            <w:vAlign w:val="bottom"/>
          </w:tcPr>
          <w:p w14:paraId="368D24A6" w14:textId="77777777" w:rsidR="00265E32" w:rsidRPr="00E26BFA" w:rsidRDefault="00265E32" w:rsidP="00F512CC">
            <w:pPr>
              <w:jc w:val="center"/>
              <w:rPr>
                <w:rFonts w:asciiTheme="majorHAnsi" w:hAnsiTheme="majorHAnsi"/>
              </w:rPr>
            </w:pPr>
            <w:r w:rsidRPr="00E26BFA">
              <w:rPr>
                <w:rFonts w:asciiTheme="majorHAnsi" w:hAnsiTheme="majorHAnsi"/>
              </w:rPr>
              <w:t>Tests</w:t>
            </w:r>
          </w:p>
        </w:tc>
        <w:tc>
          <w:tcPr>
            <w:tcW w:w="1890" w:type="dxa"/>
            <w:vAlign w:val="center"/>
          </w:tcPr>
          <w:p w14:paraId="5FC3B3D8" w14:textId="17557F5C" w:rsidR="00265E32" w:rsidRPr="00E26BFA" w:rsidRDefault="00E330B3" w:rsidP="00F512CC">
            <w:pPr>
              <w:jc w:val="center"/>
              <w:rPr>
                <w:rFonts w:asciiTheme="majorHAnsi" w:hAnsiTheme="majorHAnsi"/>
              </w:rPr>
            </w:pPr>
            <w:r w:rsidRPr="00E26BFA">
              <w:rPr>
                <w:rFonts w:asciiTheme="majorHAnsi" w:hAnsiTheme="majorHAnsi"/>
              </w:rPr>
              <w:t>Number of variants with p</w:t>
            </w:r>
            <w:r w:rsidR="00265E32" w:rsidRPr="00E26BFA">
              <w:rPr>
                <w:rFonts w:asciiTheme="majorHAnsi" w:hAnsiTheme="majorHAnsi"/>
              </w:rPr>
              <w:t>-value &lt; 5x10</w:t>
            </w:r>
            <w:r w:rsidR="00265E32" w:rsidRPr="00E26BFA">
              <w:rPr>
                <w:rFonts w:asciiTheme="majorHAnsi" w:hAnsiTheme="majorHAnsi"/>
                <w:vertAlign w:val="superscript"/>
              </w:rPr>
              <w:t>-8</w:t>
            </w:r>
          </w:p>
        </w:tc>
        <w:tc>
          <w:tcPr>
            <w:tcW w:w="1890" w:type="dxa"/>
            <w:vAlign w:val="center"/>
          </w:tcPr>
          <w:p w14:paraId="71D74081" w14:textId="77777777" w:rsidR="00265E32" w:rsidRPr="00E26BFA" w:rsidRDefault="00265E32" w:rsidP="00F512CC">
            <w:pPr>
              <w:jc w:val="center"/>
              <w:rPr>
                <w:rFonts w:asciiTheme="majorHAnsi" w:hAnsiTheme="majorHAnsi"/>
              </w:rPr>
            </w:pPr>
            <w:r w:rsidRPr="00E26BFA">
              <w:rPr>
                <w:rFonts w:asciiTheme="majorHAnsi" w:hAnsiTheme="majorHAnsi"/>
              </w:rPr>
              <w:t>Number of</w:t>
            </w:r>
          </w:p>
          <w:p w14:paraId="69D2894D" w14:textId="2F35DC13" w:rsidR="00265E32" w:rsidRPr="00E26BFA" w:rsidRDefault="00E330B3" w:rsidP="00F512CC">
            <w:pPr>
              <w:jc w:val="center"/>
              <w:rPr>
                <w:rFonts w:asciiTheme="majorHAnsi" w:hAnsiTheme="majorHAnsi"/>
              </w:rPr>
            </w:pPr>
            <w:r w:rsidRPr="00E26BFA">
              <w:rPr>
                <w:rFonts w:asciiTheme="majorHAnsi" w:hAnsiTheme="majorHAnsi"/>
              </w:rPr>
              <w:t>a</w:t>
            </w:r>
            <w:r w:rsidR="00265E32" w:rsidRPr="00E26BFA">
              <w:rPr>
                <w:rFonts w:asciiTheme="majorHAnsi" w:hAnsiTheme="majorHAnsi"/>
              </w:rPr>
              <w:t>ll loci</w:t>
            </w:r>
            <w:r w:rsidRPr="00E26BFA">
              <w:rPr>
                <w:rFonts w:asciiTheme="majorHAnsi" w:hAnsiTheme="majorHAnsi"/>
              </w:rPr>
              <w:t xml:space="preserve"> with top p</w:t>
            </w:r>
            <w:r w:rsidR="00265E32" w:rsidRPr="00E26BFA">
              <w:rPr>
                <w:rFonts w:asciiTheme="majorHAnsi" w:hAnsiTheme="majorHAnsi"/>
              </w:rPr>
              <w:t>-value &lt; 5x10</w:t>
            </w:r>
            <w:r w:rsidR="00265E32" w:rsidRPr="00E26BFA">
              <w:rPr>
                <w:rFonts w:asciiTheme="majorHAnsi" w:hAnsiTheme="majorHAnsi"/>
                <w:vertAlign w:val="superscript"/>
              </w:rPr>
              <w:t>-8</w:t>
            </w:r>
          </w:p>
        </w:tc>
        <w:tc>
          <w:tcPr>
            <w:tcW w:w="1818" w:type="dxa"/>
            <w:vAlign w:val="center"/>
          </w:tcPr>
          <w:p w14:paraId="4CEA334D" w14:textId="77777777" w:rsidR="00265E32" w:rsidRPr="00E26BFA" w:rsidRDefault="00265E32" w:rsidP="00F512CC">
            <w:pPr>
              <w:jc w:val="center"/>
              <w:rPr>
                <w:rFonts w:asciiTheme="majorHAnsi" w:hAnsiTheme="majorHAnsi"/>
              </w:rPr>
            </w:pPr>
            <w:r w:rsidRPr="00E26BFA">
              <w:rPr>
                <w:rFonts w:asciiTheme="majorHAnsi" w:hAnsiTheme="majorHAnsi"/>
              </w:rPr>
              <w:t>Number of</w:t>
            </w:r>
          </w:p>
          <w:p w14:paraId="6B8210E0" w14:textId="53B17F71" w:rsidR="00265E32" w:rsidRPr="00831548" w:rsidRDefault="00E330B3" w:rsidP="00831548">
            <w:pPr>
              <w:jc w:val="center"/>
              <w:rPr>
                <w:rFonts w:asciiTheme="majorHAnsi" w:hAnsiTheme="majorHAnsi"/>
              </w:rPr>
            </w:pPr>
            <w:r w:rsidRPr="00E26BFA">
              <w:rPr>
                <w:rFonts w:asciiTheme="majorHAnsi" w:hAnsiTheme="majorHAnsi"/>
              </w:rPr>
              <w:t>a</w:t>
            </w:r>
            <w:r w:rsidR="00265E32" w:rsidRPr="00E26BFA">
              <w:rPr>
                <w:rFonts w:asciiTheme="majorHAnsi" w:hAnsiTheme="majorHAnsi"/>
              </w:rPr>
              <w:t xml:space="preserve">ll </w:t>
            </w:r>
            <w:r w:rsidRPr="00E26BFA">
              <w:rPr>
                <w:rFonts w:asciiTheme="majorHAnsi" w:hAnsiTheme="majorHAnsi"/>
              </w:rPr>
              <w:t>l</w:t>
            </w:r>
            <w:r w:rsidR="00265E32" w:rsidRPr="00E26BFA">
              <w:rPr>
                <w:rFonts w:asciiTheme="majorHAnsi" w:hAnsiTheme="majorHAnsi"/>
              </w:rPr>
              <w:t>oci</w:t>
            </w:r>
            <w:r w:rsidR="00831548">
              <w:rPr>
                <w:rFonts w:asciiTheme="majorHAnsi" w:hAnsiTheme="majorHAnsi"/>
              </w:rPr>
              <w:t xml:space="preserve"> </w:t>
            </w:r>
            <w:r w:rsidRPr="00E26BFA">
              <w:rPr>
                <w:rFonts w:asciiTheme="majorHAnsi" w:hAnsiTheme="majorHAnsi"/>
              </w:rPr>
              <w:t>with top p</w:t>
            </w:r>
            <w:r w:rsidR="00265E32" w:rsidRPr="00E26BFA">
              <w:rPr>
                <w:rFonts w:asciiTheme="majorHAnsi" w:hAnsiTheme="majorHAnsi"/>
              </w:rPr>
              <w:t>-value &lt; 5x10</w:t>
            </w:r>
            <w:r w:rsidR="00265E32" w:rsidRPr="00E26BFA">
              <w:rPr>
                <w:rFonts w:asciiTheme="majorHAnsi" w:hAnsiTheme="majorHAnsi"/>
                <w:vertAlign w:val="superscript"/>
              </w:rPr>
              <w:t>-8</w:t>
            </w:r>
            <w:r w:rsidR="00831548">
              <w:rPr>
                <w:rFonts w:asciiTheme="majorHAnsi" w:hAnsiTheme="majorHAnsi"/>
              </w:rPr>
              <w:t xml:space="preserve"> and have not been previously reported</w:t>
            </w:r>
          </w:p>
        </w:tc>
      </w:tr>
      <w:tr w:rsidR="00265E32" w:rsidRPr="00E26BFA" w14:paraId="60AD61FC" w14:textId="77777777" w:rsidTr="00E330B3">
        <w:trPr>
          <w:trHeight w:val="288"/>
          <w:jc w:val="center"/>
        </w:trPr>
        <w:tc>
          <w:tcPr>
            <w:tcW w:w="2864" w:type="dxa"/>
            <w:vMerge w:val="restart"/>
            <w:vAlign w:val="center"/>
          </w:tcPr>
          <w:p w14:paraId="43E1182B" w14:textId="77777777" w:rsidR="00265E32" w:rsidRPr="00E26BFA" w:rsidRDefault="00265E32" w:rsidP="00F512CC">
            <w:pPr>
              <w:jc w:val="center"/>
              <w:rPr>
                <w:rFonts w:asciiTheme="majorHAnsi" w:eastAsia="Times New Roman" w:hAnsiTheme="majorHAnsi"/>
              </w:rPr>
            </w:pPr>
            <w:r w:rsidRPr="00E26BFA">
              <w:rPr>
                <w:rFonts w:asciiTheme="majorHAnsi" w:eastAsia="Times New Roman" w:hAnsiTheme="majorHAnsi"/>
              </w:rPr>
              <w:t>Cardiovascular diseases</w:t>
            </w:r>
          </w:p>
          <w:p w14:paraId="2D69148C" w14:textId="68596ACB" w:rsidR="00265E32" w:rsidRPr="00E26BFA" w:rsidRDefault="00265E32" w:rsidP="00F512CC">
            <w:pPr>
              <w:jc w:val="center"/>
              <w:rPr>
                <w:rFonts w:asciiTheme="majorHAnsi" w:eastAsia="Times New Roman" w:hAnsiTheme="majorHAnsi"/>
              </w:rPr>
            </w:pPr>
            <w:r w:rsidRPr="00E26BFA">
              <w:rPr>
                <w:rFonts w:asciiTheme="majorHAnsi" w:eastAsia="Times New Roman" w:hAnsiTheme="majorHAnsi"/>
              </w:rPr>
              <w:t>PheCode 411</w:t>
            </w:r>
          </w:p>
          <w:p w14:paraId="3345FA0E" w14:textId="77777777" w:rsidR="00265E32" w:rsidRPr="00E26BFA" w:rsidRDefault="00265E32" w:rsidP="00F512CC">
            <w:pPr>
              <w:jc w:val="center"/>
              <w:rPr>
                <w:rFonts w:asciiTheme="majorHAnsi" w:eastAsia="Times New Roman" w:hAnsiTheme="majorHAnsi"/>
              </w:rPr>
            </w:pPr>
            <w:r w:rsidRPr="00E26BFA">
              <w:rPr>
                <w:rFonts w:asciiTheme="majorHAnsi" w:eastAsia="Times New Roman" w:hAnsiTheme="majorHAnsi"/>
              </w:rPr>
              <w:t>case:control  1:12</w:t>
            </w:r>
          </w:p>
        </w:tc>
        <w:tc>
          <w:tcPr>
            <w:tcW w:w="1917" w:type="dxa"/>
          </w:tcPr>
          <w:p w14:paraId="1E96B199" w14:textId="09B0D480" w:rsidR="00265E32" w:rsidRPr="00E26BFA" w:rsidRDefault="00265E32" w:rsidP="00F512CC">
            <w:pPr>
              <w:jc w:val="center"/>
              <w:rPr>
                <w:rFonts w:asciiTheme="majorHAnsi" w:hAnsiTheme="majorHAnsi"/>
              </w:rPr>
            </w:pPr>
            <w:r w:rsidRPr="00E26BFA">
              <w:rPr>
                <w:rFonts w:asciiTheme="majorHAnsi" w:hAnsiTheme="majorHAnsi"/>
              </w:rPr>
              <w:t>SAIGE</w:t>
            </w:r>
          </w:p>
        </w:tc>
        <w:tc>
          <w:tcPr>
            <w:tcW w:w="1890" w:type="dxa"/>
          </w:tcPr>
          <w:p w14:paraId="1627EB23" w14:textId="77777777" w:rsidR="00265E32" w:rsidRPr="00E26BFA" w:rsidRDefault="00265E32" w:rsidP="00F512CC">
            <w:pPr>
              <w:jc w:val="center"/>
              <w:rPr>
                <w:rFonts w:asciiTheme="majorHAnsi" w:hAnsiTheme="majorHAnsi"/>
              </w:rPr>
            </w:pPr>
            <w:r w:rsidRPr="00E26BFA">
              <w:rPr>
                <w:rFonts w:asciiTheme="majorHAnsi" w:hAnsiTheme="majorHAnsi"/>
              </w:rPr>
              <w:t>1,733</w:t>
            </w:r>
          </w:p>
        </w:tc>
        <w:tc>
          <w:tcPr>
            <w:tcW w:w="1890" w:type="dxa"/>
          </w:tcPr>
          <w:p w14:paraId="14746C2B" w14:textId="5DDD3F37" w:rsidR="00265E32" w:rsidRPr="00E26BFA" w:rsidRDefault="00245D45" w:rsidP="00F512CC">
            <w:pPr>
              <w:jc w:val="center"/>
              <w:rPr>
                <w:rFonts w:asciiTheme="majorHAnsi" w:hAnsiTheme="majorHAnsi"/>
              </w:rPr>
            </w:pPr>
            <w:r>
              <w:rPr>
                <w:rFonts w:asciiTheme="majorHAnsi" w:hAnsiTheme="majorHAnsi"/>
              </w:rPr>
              <w:t>40</w:t>
            </w:r>
          </w:p>
        </w:tc>
        <w:tc>
          <w:tcPr>
            <w:tcW w:w="1818" w:type="dxa"/>
          </w:tcPr>
          <w:p w14:paraId="516667EA" w14:textId="035412D8" w:rsidR="00265E32" w:rsidRPr="00E26BFA" w:rsidRDefault="00265E32" w:rsidP="00F512CC">
            <w:pPr>
              <w:jc w:val="center"/>
              <w:rPr>
                <w:rFonts w:asciiTheme="majorHAnsi" w:hAnsiTheme="majorHAnsi"/>
              </w:rPr>
            </w:pPr>
            <w:r w:rsidRPr="00E26BFA">
              <w:rPr>
                <w:rFonts w:asciiTheme="majorHAnsi" w:hAnsiTheme="majorHAnsi"/>
              </w:rPr>
              <w:t>6</w:t>
            </w:r>
          </w:p>
        </w:tc>
      </w:tr>
      <w:tr w:rsidR="00265E32" w:rsidRPr="00E26BFA" w14:paraId="5EABA3BC" w14:textId="77777777" w:rsidTr="00E330B3">
        <w:trPr>
          <w:trHeight w:val="288"/>
          <w:jc w:val="center"/>
        </w:trPr>
        <w:tc>
          <w:tcPr>
            <w:tcW w:w="2864" w:type="dxa"/>
            <w:vMerge/>
            <w:vAlign w:val="center"/>
          </w:tcPr>
          <w:p w14:paraId="7694E28D" w14:textId="77777777" w:rsidR="00265E32" w:rsidRPr="00E26BFA" w:rsidRDefault="00265E32" w:rsidP="00F512CC">
            <w:pPr>
              <w:jc w:val="center"/>
              <w:rPr>
                <w:rFonts w:asciiTheme="majorHAnsi" w:eastAsia="Times New Roman" w:hAnsiTheme="majorHAnsi"/>
              </w:rPr>
            </w:pPr>
          </w:p>
        </w:tc>
        <w:tc>
          <w:tcPr>
            <w:tcW w:w="1917" w:type="dxa"/>
          </w:tcPr>
          <w:p w14:paraId="48C42B8A" w14:textId="08DAAEB9" w:rsidR="00265E32" w:rsidRPr="00E26BFA" w:rsidRDefault="009752E0" w:rsidP="00F512CC">
            <w:pPr>
              <w:jc w:val="center"/>
              <w:rPr>
                <w:rFonts w:asciiTheme="majorHAnsi" w:hAnsiTheme="majorHAnsi"/>
              </w:rPr>
            </w:pPr>
            <w:r>
              <w:rPr>
                <w:rFonts w:asciiTheme="majorHAnsi" w:eastAsia="Times New Roman" w:hAnsiTheme="majorHAnsi"/>
                <w:bCs/>
              </w:rPr>
              <w:t>SAIGE-N</w:t>
            </w:r>
            <w:r w:rsidR="00E330B3" w:rsidRPr="00E26BFA">
              <w:rPr>
                <w:rFonts w:asciiTheme="majorHAnsi" w:eastAsia="Times New Roman" w:hAnsiTheme="majorHAnsi"/>
                <w:bCs/>
              </w:rPr>
              <w:t>oSPA</w:t>
            </w:r>
          </w:p>
        </w:tc>
        <w:tc>
          <w:tcPr>
            <w:tcW w:w="1890" w:type="dxa"/>
          </w:tcPr>
          <w:p w14:paraId="28C731C3" w14:textId="77777777" w:rsidR="00265E32" w:rsidRPr="00E26BFA" w:rsidRDefault="00265E32" w:rsidP="00F512CC">
            <w:pPr>
              <w:jc w:val="center"/>
              <w:rPr>
                <w:rFonts w:asciiTheme="majorHAnsi" w:hAnsiTheme="majorHAnsi"/>
              </w:rPr>
            </w:pPr>
            <w:r w:rsidRPr="00E26BFA">
              <w:rPr>
                <w:rFonts w:asciiTheme="majorHAnsi" w:hAnsiTheme="majorHAnsi"/>
              </w:rPr>
              <w:t>1,820</w:t>
            </w:r>
          </w:p>
        </w:tc>
        <w:tc>
          <w:tcPr>
            <w:tcW w:w="1890" w:type="dxa"/>
          </w:tcPr>
          <w:p w14:paraId="7CCCDD81" w14:textId="4B639D98" w:rsidR="00265E32" w:rsidRPr="00E26BFA" w:rsidRDefault="00265E32" w:rsidP="00F512CC">
            <w:pPr>
              <w:jc w:val="center"/>
              <w:rPr>
                <w:rFonts w:asciiTheme="majorHAnsi" w:hAnsiTheme="majorHAnsi"/>
              </w:rPr>
            </w:pPr>
            <w:r w:rsidRPr="00E26BFA">
              <w:rPr>
                <w:rFonts w:asciiTheme="majorHAnsi" w:hAnsiTheme="majorHAnsi"/>
              </w:rPr>
              <w:t>101</w:t>
            </w:r>
          </w:p>
        </w:tc>
        <w:tc>
          <w:tcPr>
            <w:tcW w:w="1818" w:type="dxa"/>
          </w:tcPr>
          <w:p w14:paraId="5A5A8BA2" w14:textId="47A1A1BE" w:rsidR="00265E32" w:rsidRPr="00E26BFA" w:rsidRDefault="00265E32" w:rsidP="00F512CC">
            <w:pPr>
              <w:jc w:val="center"/>
              <w:rPr>
                <w:rFonts w:asciiTheme="majorHAnsi" w:hAnsiTheme="majorHAnsi"/>
              </w:rPr>
            </w:pPr>
            <w:r w:rsidRPr="00E26BFA">
              <w:rPr>
                <w:rFonts w:asciiTheme="majorHAnsi" w:hAnsiTheme="majorHAnsi"/>
              </w:rPr>
              <w:t>68</w:t>
            </w:r>
          </w:p>
        </w:tc>
      </w:tr>
      <w:tr w:rsidR="00265E32" w:rsidRPr="00E26BFA" w14:paraId="58F74913" w14:textId="77777777" w:rsidTr="00E330B3">
        <w:trPr>
          <w:trHeight w:val="288"/>
          <w:jc w:val="center"/>
        </w:trPr>
        <w:tc>
          <w:tcPr>
            <w:tcW w:w="2864" w:type="dxa"/>
            <w:vMerge/>
            <w:vAlign w:val="center"/>
          </w:tcPr>
          <w:p w14:paraId="79B553FC" w14:textId="77777777" w:rsidR="00265E32" w:rsidRPr="00E26BFA" w:rsidRDefault="00265E32" w:rsidP="00F512CC">
            <w:pPr>
              <w:jc w:val="center"/>
              <w:rPr>
                <w:rFonts w:asciiTheme="majorHAnsi" w:eastAsia="Times New Roman" w:hAnsiTheme="majorHAnsi"/>
              </w:rPr>
            </w:pPr>
          </w:p>
        </w:tc>
        <w:tc>
          <w:tcPr>
            <w:tcW w:w="1917" w:type="dxa"/>
          </w:tcPr>
          <w:p w14:paraId="3C63F1F1" w14:textId="77777777" w:rsidR="00265E32" w:rsidRPr="00E26BFA" w:rsidRDefault="00265E32" w:rsidP="00F512CC">
            <w:pPr>
              <w:jc w:val="center"/>
              <w:rPr>
                <w:rFonts w:asciiTheme="majorHAnsi" w:hAnsiTheme="majorHAnsi"/>
              </w:rPr>
            </w:pPr>
            <w:r w:rsidRPr="00E26BFA">
              <w:rPr>
                <w:rFonts w:asciiTheme="majorHAnsi" w:hAnsiTheme="majorHAnsi"/>
              </w:rPr>
              <w:t>BOLT-LMM</w:t>
            </w:r>
          </w:p>
        </w:tc>
        <w:tc>
          <w:tcPr>
            <w:tcW w:w="1890" w:type="dxa"/>
          </w:tcPr>
          <w:p w14:paraId="61458D14" w14:textId="77777777" w:rsidR="00265E32" w:rsidRPr="00E26BFA" w:rsidRDefault="00265E32" w:rsidP="00F512CC">
            <w:pPr>
              <w:jc w:val="center"/>
              <w:rPr>
                <w:rFonts w:asciiTheme="majorHAnsi" w:hAnsiTheme="majorHAnsi"/>
              </w:rPr>
            </w:pPr>
            <w:r w:rsidRPr="00E26BFA">
              <w:rPr>
                <w:rFonts w:asciiTheme="majorHAnsi" w:hAnsiTheme="majorHAnsi"/>
              </w:rPr>
              <w:t>1,886</w:t>
            </w:r>
          </w:p>
        </w:tc>
        <w:tc>
          <w:tcPr>
            <w:tcW w:w="1890" w:type="dxa"/>
          </w:tcPr>
          <w:p w14:paraId="44423300" w14:textId="1EC6D87B" w:rsidR="00265E32" w:rsidRPr="00E26BFA" w:rsidRDefault="00265E32" w:rsidP="00F512CC">
            <w:pPr>
              <w:jc w:val="center"/>
              <w:rPr>
                <w:rFonts w:asciiTheme="majorHAnsi" w:hAnsiTheme="majorHAnsi"/>
              </w:rPr>
            </w:pPr>
            <w:r w:rsidRPr="00E26BFA">
              <w:rPr>
                <w:rFonts w:asciiTheme="majorHAnsi" w:hAnsiTheme="majorHAnsi"/>
              </w:rPr>
              <w:t>89</w:t>
            </w:r>
          </w:p>
        </w:tc>
        <w:tc>
          <w:tcPr>
            <w:tcW w:w="1818" w:type="dxa"/>
          </w:tcPr>
          <w:p w14:paraId="3AAB4EB5" w14:textId="4D6BB416" w:rsidR="00265E32" w:rsidRPr="00E26BFA" w:rsidRDefault="00265E32" w:rsidP="00F512CC">
            <w:pPr>
              <w:jc w:val="center"/>
              <w:rPr>
                <w:rFonts w:asciiTheme="majorHAnsi" w:hAnsiTheme="majorHAnsi"/>
              </w:rPr>
            </w:pPr>
            <w:r w:rsidRPr="00E26BFA">
              <w:rPr>
                <w:rFonts w:asciiTheme="majorHAnsi" w:hAnsiTheme="majorHAnsi"/>
              </w:rPr>
              <w:t>58</w:t>
            </w:r>
          </w:p>
        </w:tc>
      </w:tr>
      <w:tr w:rsidR="00265E32" w:rsidRPr="00E26BFA" w14:paraId="5ABCA6C4" w14:textId="77777777" w:rsidTr="00E330B3">
        <w:trPr>
          <w:trHeight w:val="288"/>
          <w:jc w:val="center"/>
        </w:trPr>
        <w:tc>
          <w:tcPr>
            <w:tcW w:w="2864" w:type="dxa"/>
            <w:vMerge w:val="restart"/>
            <w:vAlign w:val="center"/>
            <w:hideMark/>
          </w:tcPr>
          <w:p w14:paraId="21BB3725" w14:textId="77777777" w:rsidR="00265E32" w:rsidRPr="00E26BFA" w:rsidRDefault="00265E32" w:rsidP="00F512CC">
            <w:pPr>
              <w:jc w:val="center"/>
              <w:rPr>
                <w:rFonts w:asciiTheme="majorHAnsi" w:eastAsia="Times New Roman" w:hAnsiTheme="majorHAnsi"/>
              </w:rPr>
            </w:pPr>
            <w:r w:rsidRPr="00E26BFA">
              <w:rPr>
                <w:rFonts w:asciiTheme="majorHAnsi" w:eastAsia="Times New Roman" w:hAnsiTheme="majorHAnsi"/>
              </w:rPr>
              <w:t xml:space="preserve">Colorectal cancer </w:t>
            </w:r>
          </w:p>
          <w:p w14:paraId="263F46BB" w14:textId="77777777" w:rsidR="00265E32" w:rsidRPr="00E26BFA" w:rsidRDefault="00265E32" w:rsidP="00F512CC">
            <w:pPr>
              <w:jc w:val="center"/>
              <w:rPr>
                <w:rFonts w:asciiTheme="majorHAnsi" w:eastAsia="Times New Roman" w:hAnsiTheme="majorHAnsi"/>
              </w:rPr>
            </w:pPr>
            <w:r w:rsidRPr="00E26BFA">
              <w:rPr>
                <w:rFonts w:asciiTheme="majorHAnsi" w:eastAsia="Times New Roman" w:hAnsiTheme="majorHAnsi"/>
              </w:rPr>
              <w:t>PheCode 153</w:t>
            </w:r>
          </w:p>
          <w:p w14:paraId="648947ED" w14:textId="77777777" w:rsidR="00265E32" w:rsidRPr="00E26BFA" w:rsidRDefault="00265E32" w:rsidP="00F512CC">
            <w:pPr>
              <w:jc w:val="center"/>
              <w:rPr>
                <w:rFonts w:asciiTheme="majorHAnsi" w:hAnsiTheme="majorHAnsi"/>
              </w:rPr>
            </w:pPr>
            <w:r w:rsidRPr="00E26BFA">
              <w:rPr>
                <w:rFonts w:asciiTheme="majorHAnsi" w:eastAsia="Times New Roman" w:hAnsiTheme="majorHAnsi"/>
              </w:rPr>
              <w:t xml:space="preserve"> case:control  1:84</w:t>
            </w:r>
          </w:p>
        </w:tc>
        <w:tc>
          <w:tcPr>
            <w:tcW w:w="1917" w:type="dxa"/>
          </w:tcPr>
          <w:p w14:paraId="019940B1" w14:textId="37E87BD2" w:rsidR="00265E32" w:rsidRPr="00E26BFA" w:rsidRDefault="00265E32" w:rsidP="00F512CC">
            <w:pPr>
              <w:jc w:val="center"/>
              <w:rPr>
                <w:rFonts w:asciiTheme="majorHAnsi" w:hAnsiTheme="majorHAnsi"/>
              </w:rPr>
            </w:pPr>
            <w:r w:rsidRPr="00E26BFA">
              <w:rPr>
                <w:rFonts w:asciiTheme="majorHAnsi" w:hAnsiTheme="majorHAnsi"/>
              </w:rPr>
              <w:t>SAIGE</w:t>
            </w:r>
          </w:p>
        </w:tc>
        <w:tc>
          <w:tcPr>
            <w:tcW w:w="1890" w:type="dxa"/>
          </w:tcPr>
          <w:p w14:paraId="6F5387DC" w14:textId="77777777" w:rsidR="00265E32" w:rsidRPr="00E26BFA" w:rsidRDefault="00265E32" w:rsidP="00F512CC">
            <w:pPr>
              <w:jc w:val="center"/>
              <w:rPr>
                <w:rFonts w:asciiTheme="majorHAnsi" w:hAnsiTheme="majorHAnsi"/>
              </w:rPr>
            </w:pPr>
            <w:r w:rsidRPr="00E26BFA">
              <w:rPr>
                <w:rFonts w:asciiTheme="majorHAnsi" w:hAnsiTheme="majorHAnsi"/>
              </w:rPr>
              <w:t>77</w:t>
            </w:r>
          </w:p>
        </w:tc>
        <w:tc>
          <w:tcPr>
            <w:tcW w:w="1890" w:type="dxa"/>
            <w:hideMark/>
          </w:tcPr>
          <w:p w14:paraId="729000A6" w14:textId="77777777" w:rsidR="00265E32" w:rsidRPr="00E26BFA" w:rsidRDefault="00265E32" w:rsidP="00F512CC">
            <w:pPr>
              <w:jc w:val="center"/>
              <w:rPr>
                <w:rFonts w:asciiTheme="majorHAnsi" w:hAnsiTheme="majorHAnsi"/>
              </w:rPr>
            </w:pPr>
            <w:r w:rsidRPr="00E26BFA">
              <w:rPr>
                <w:rFonts w:asciiTheme="majorHAnsi" w:hAnsiTheme="majorHAnsi"/>
              </w:rPr>
              <w:t>3</w:t>
            </w:r>
          </w:p>
        </w:tc>
        <w:tc>
          <w:tcPr>
            <w:tcW w:w="1818" w:type="dxa"/>
            <w:hideMark/>
          </w:tcPr>
          <w:p w14:paraId="1975E41B" w14:textId="042FD52A" w:rsidR="00265E32" w:rsidRPr="00E26BFA" w:rsidRDefault="00A0445A" w:rsidP="00F512CC">
            <w:pPr>
              <w:jc w:val="center"/>
              <w:rPr>
                <w:rFonts w:asciiTheme="majorHAnsi" w:hAnsiTheme="majorHAnsi"/>
              </w:rPr>
            </w:pPr>
            <w:r>
              <w:rPr>
                <w:rFonts w:asciiTheme="majorHAnsi" w:hAnsiTheme="majorHAnsi"/>
              </w:rPr>
              <w:t>0</w:t>
            </w:r>
          </w:p>
        </w:tc>
      </w:tr>
      <w:tr w:rsidR="00265E32" w:rsidRPr="00E26BFA" w14:paraId="71E8E288" w14:textId="77777777" w:rsidTr="00E330B3">
        <w:trPr>
          <w:trHeight w:val="288"/>
          <w:jc w:val="center"/>
        </w:trPr>
        <w:tc>
          <w:tcPr>
            <w:tcW w:w="2864" w:type="dxa"/>
            <w:vMerge/>
            <w:vAlign w:val="center"/>
          </w:tcPr>
          <w:p w14:paraId="12568792" w14:textId="77777777" w:rsidR="00265E32" w:rsidRPr="00E26BFA" w:rsidRDefault="00265E32" w:rsidP="00F512CC">
            <w:pPr>
              <w:jc w:val="center"/>
              <w:rPr>
                <w:rFonts w:asciiTheme="majorHAnsi" w:eastAsia="Times New Roman" w:hAnsiTheme="majorHAnsi"/>
              </w:rPr>
            </w:pPr>
          </w:p>
        </w:tc>
        <w:tc>
          <w:tcPr>
            <w:tcW w:w="1917" w:type="dxa"/>
          </w:tcPr>
          <w:p w14:paraId="1C9BA1C4" w14:textId="2F96F5CD" w:rsidR="00265E32" w:rsidRPr="00E26BFA" w:rsidRDefault="009752E0" w:rsidP="00F512CC">
            <w:pPr>
              <w:jc w:val="center"/>
              <w:rPr>
                <w:rFonts w:asciiTheme="majorHAnsi" w:hAnsiTheme="majorHAnsi"/>
              </w:rPr>
            </w:pPr>
            <w:r>
              <w:rPr>
                <w:rFonts w:asciiTheme="majorHAnsi" w:eastAsia="Times New Roman" w:hAnsiTheme="majorHAnsi"/>
                <w:bCs/>
              </w:rPr>
              <w:t>SAIGE-N</w:t>
            </w:r>
            <w:r w:rsidR="00E330B3" w:rsidRPr="00E26BFA">
              <w:rPr>
                <w:rFonts w:asciiTheme="majorHAnsi" w:eastAsia="Times New Roman" w:hAnsiTheme="majorHAnsi"/>
                <w:bCs/>
              </w:rPr>
              <w:t>oSPA</w:t>
            </w:r>
          </w:p>
        </w:tc>
        <w:tc>
          <w:tcPr>
            <w:tcW w:w="1890" w:type="dxa"/>
          </w:tcPr>
          <w:p w14:paraId="199998BF" w14:textId="77777777" w:rsidR="00265E32" w:rsidRPr="00E26BFA" w:rsidRDefault="00265E32" w:rsidP="00F512CC">
            <w:pPr>
              <w:jc w:val="center"/>
              <w:rPr>
                <w:rFonts w:asciiTheme="majorHAnsi" w:hAnsiTheme="majorHAnsi"/>
              </w:rPr>
            </w:pPr>
            <w:r w:rsidRPr="00E26BFA">
              <w:rPr>
                <w:rFonts w:asciiTheme="majorHAnsi" w:hAnsiTheme="majorHAnsi"/>
              </w:rPr>
              <w:t>2,950</w:t>
            </w:r>
          </w:p>
        </w:tc>
        <w:tc>
          <w:tcPr>
            <w:tcW w:w="1890" w:type="dxa"/>
          </w:tcPr>
          <w:p w14:paraId="3485A83C" w14:textId="6CE2FA3B" w:rsidR="00265E32" w:rsidRPr="00E26BFA" w:rsidRDefault="00265E32" w:rsidP="00F512CC">
            <w:pPr>
              <w:jc w:val="center"/>
              <w:rPr>
                <w:rFonts w:asciiTheme="majorHAnsi" w:hAnsiTheme="majorHAnsi"/>
              </w:rPr>
            </w:pPr>
            <w:r w:rsidRPr="00E26BFA">
              <w:rPr>
                <w:rFonts w:asciiTheme="majorHAnsi" w:hAnsiTheme="majorHAnsi"/>
              </w:rPr>
              <w:t>NA</w:t>
            </w:r>
          </w:p>
        </w:tc>
        <w:tc>
          <w:tcPr>
            <w:tcW w:w="1818" w:type="dxa"/>
          </w:tcPr>
          <w:p w14:paraId="0693DF44" w14:textId="5AA6AC8F" w:rsidR="00265E32" w:rsidRPr="00E26BFA" w:rsidRDefault="00265E32" w:rsidP="00F512CC">
            <w:pPr>
              <w:jc w:val="center"/>
              <w:rPr>
                <w:rFonts w:asciiTheme="majorHAnsi" w:hAnsiTheme="majorHAnsi"/>
              </w:rPr>
            </w:pPr>
            <w:r w:rsidRPr="00E26BFA">
              <w:rPr>
                <w:rFonts w:asciiTheme="majorHAnsi" w:hAnsiTheme="majorHAnsi"/>
              </w:rPr>
              <w:t>NA</w:t>
            </w:r>
          </w:p>
        </w:tc>
      </w:tr>
      <w:tr w:rsidR="00265E32" w:rsidRPr="00E26BFA" w14:paraId="7B495207" w14:textId="77777777" w:rsidTr="00E330B3">
        <w:trPr>
          <w:trHeight w:val="288"/>
          <w:jc w:val="center"/>
        </w:trPr>
        <w:tc>
          <w:tcPr>
            <w:tcW w:w="2864" w:type="dxa"/>
            <w:vMerge/>
            <w:vAlign w:val="center"/>
          </w:tcPr>
          <w:p w14:paraId="0E476968" w14:textId="77777777" w:rsidR="00265E32" w:rsidRPr="00E26BFA" w:rsidRDefault="00265E32" w:rsidP="00F512CC">
            <w:pPr>
              <w:jc w:val="center"/>
              <w:rPr>
                <w:rFonts w:asciiTheme="majorHAnsi" w:eastAsia="Times New Roman" w:hAnsiTheme="majorHAnsi"/>
              </w:rPr>
            </w:pPr>
          </w:p>
        </w:tc>
        <w:tc>
          <w:tcPr>
            <w:tcW w:w="1917" w:type="dxa"/>
          </w:tcPr>
          <w:p w14:paraId="64A360C5" w14:textId="77777777" w:rsidR="00265E32" w:rsidRPr="00E26BFA" w:rsidRDefault="00265E32" w:rsidP="00F512CC">
            <w:pPr>
              <w:jc w:val="center"/>
              <w:rPr>
                <w:rFonts w:asciiTheme="majorHAnsi" w:hAnsiTheme="majorHAnsi"/>
              </w:rPr>
            </w:pPr>
            <w:r w:rsidRPr="00E26BFA">
              <w:rPr>
                <w:rFonts w:asciiTheme="majorHAnsi" w:hAnsiTheme="majorHAnsi"/>
              </w:rPr>
              <w:t>BOLT-LMM</w:t>
            </w:r>
          </w:p>
        </w:tc>
        <w:tc>
          <w:tcPr>
            <w:tcW w:w="1890" w:type="dxa"/>
          </w:tcPr>
          <w:p w14:paraId="6AC442ED" w14:textId="77777777" w:rsidR="00265E32" w:rsidRPr="00E26BFA" w:rsidRDefault="00265E32" w:rsidP="00F512CC">
            <w:pPr>
              <w:jc w:val="center"/>
              <w:rPr>
                <w:rFonts w:asciiTheme="majorHAnsi" w:hAnsiTheme="majorHAnsi"/>
              </w:rPr>
            </w:pPr>
            <w:r w:rsidRPr="00E26BFA">
              <w:rPr>
                <w:rFonts w:asciiTheme="majorHAnsi" w:hAnsiTheme="majorHAnsi"/>
              </w:rPr>
              <w:t>3,349</w:t>
            </w:r>
          </w:p>
        </w:tc>
        <w:tc>
          <w:tcPr>
            <w:tcW w:w="1890" w:type="dxa"/>
          </w:tcPr>
          <w:p w14:paraId="06486461" w14:textId="4736BEFE" w:rsidR="00265E32" w:rsidRPr="00E26BFA" w:rsidRDefault="00265E32" w:rsidP="00F512CC">
            <w:pPr>
              <w:jc w:val="center"/>
              <w:rPr>
                <w:rFonts w:asciiTheme="majorHAnsi" w:hAnsiTheme="majorHAnsi"/>
              </w:rPr>
            </w:pPr>
            <w:r w:rsidRPr="00E26BFA">
              <w:rPr>
                <w:rFonts w:asciiTheme="majorHAnsi" w:hAnsiTheme="majorHAnsi"/>
              </w:rPr>
              <w:t>NA</w:t>
            </w:r>
          </w:p>
        </w:tc>
        <w:tc>
          <w:tcPr>
            <w:tcW w:w="1818" w:type="dxa"/>
          </w:tcPr>
          <w:p w14:paraId="223F8E78" w14:textId="1A49F656" w:rsidR="00265E32" w:rsidRPr="00E26BFA" w:rsidRDefault="00265E32" w:rsidP="00F512CC">
            <w:pPr>
              <w:jc w:val="center"/>
              <w:rPr>
                <w:rFonts w:asciiTheme="majorHAnsi" w:hAnsiTheme="majorHAnsi"/>
              </w:rPr>
            </w:pPr>
            <w:r w:rsidRPr="00E26BFA">
              <w:rPr>
                <w:rFonts w:asciiTheme="majorHAnsi" w:hAnsiTheme="majorHAnsi"/>
              </w:rPr>
              <w:t>NA</w:t>
            </w:r>
          </w:p>
        </w:tc>
      </w:tr>
      <w:tr w:rsidR="00265E32" w:rsidRPr="00E26BFA" w14:paraId="6FD0C020" w14:textId="77777777" w:rsidTr="00E330B3">
        <w:trPr>
          <w:trHeight w:val="288"/>
          <w:jc w:val="center"/>
        </w:trPr>
        <w:tc>
          <w:tcPr>
            <w:tcW w:w="2864" w:type="dxa"/>
            <w:vMerge w:val="restart"/>
            <w:vAlign w:val="center"/>
            <w:hideMark/>
          </w:tcPr>
          <w:p w14:paraId="46DCDED6" w14:textId="77777777" w:rsidR="00265E32" w:rsidRPr="00E26BFA" w:rsidRDefault="00265E32" w:rsidP="00F512CC">
            <w:pPr>
              <w:jc w:val="center"/>
              <w:rPr>
                <w:rFonts w:asciiTheme="majorHAnsi" w:eastAsia="Times New Roman" w:hAnsiTheme="majorHAnsi"/>
              </w:rPr>
            </w:pPr>
            <w:r w:rsidRPr="00E26BFA">
              <w:rPr>
                <w:rFonts w:asciiTheme="majorHAnsi" w:eastAsia="Times New Roman" w:hAnsiTheme="majorHAnsi"/>
              </w:rPr>
              <w:t xml:space="preserve">Thyroid cancer </w:t>
            </w:r>
          </w:p>
          <w:p w14:paraId="225DA12B" w14:textId="77777777" w:rsidR="00265E32" w:rsidRPr="00E26BFA" w:rsidRDefault="00265E32" w:rsidP="00F512CC">
            <w:pPr>
              <w:jc w:val="center"/>
              <w:rPr>
                <w:rFonts w:asciiTheme="majorHAnsi" w:eastAsia="Times New Roman" w:hAnsiTheme="majorHAnsi"/>
              </w:rPr>
            </w:pPr>
            <w:r w:rsidRPr="00E26BFA">
              <w:rPr>
                <w:rFonts w:asciiTheme="majorHAnsi" w:eastAsia="Times New Roman" w:hAnsiTheme="majorHAnsi"/>
              </w:rPr>
              <w:t xml:space="preserve">PheCode 193 </w:t>
            </w:r>
          </w:p>
          <w:p w14:paraId="7CFCB7E6" w14:textId="77777777" w:rsidR="00265E32" w:rsidRPr="00E26BFA" w:rsidRDefault="00265E32" w:rsidP="00F512CC">
            <w:pPr>
              <w:jc w:val="center"/>
              <w:rPr>
                <w:rFonts w:asciiTheme="majorHAnsi" w:hAnsiTheme="majorHAnsi"/>
              </w:rPr>
            </w:pPr>
            <w:r w:rsidRPr="00E26BFA">
              <w:rPr>
                <w:rFonts w:asciiTheme="majorHAnsi" w:eastAsia="Times New Roman" w:hAnsiTheme="majorHAnsi"/>
              </w:rPr>
              <w:t>case:control=1:1138</w:t>
            </w:r>
          </w:p>
        </w:tc>
        <w:tc>
          <w:tcPr>
            <w:tcW w:w="1917" w:type="dxa"/>
          </w:tcPr>
          <w:p w14:paraId="0627E520" w14:textId="227BEF7A" w:rsidR="00265E32" w:rsidRPr="00E26BFA" w:rsidRDefault="00265E32" w:rsidP="00F512CC">
            <w:pPr>
              <w:jc w:val="center"/>
              <w:rPr>
                <w:rFonts w:asciiTheme="majorHAnsi" w:hAnsiTheme="majorHAnsi"/>
              </w:rPr>
            </w:pPr>
            <w:r w:rsidRPr="00E26BFA">
              <w:rPr>
                <w:rFonts w:asciiTheme="majorHAnsi" w:hAnsiTheme="majorHAnsi"/>
              </w:rPr>
              <w:t>SAIGE</w:t>
            </w:r>
          </w:p>
        </w:tc>
        <w:tc>
          <w:tcPr>
            <w:tcW w:w="1890" w:type="dxa"/>
          </w:tcPr>
          <w:p w14:paraId="438DA5C3" w14:textId="77777777" w:rsidR="00265E32" w:rsidRPr="00E26BFA" w:rsidRDefault="00265E32" w:rsidP="00F512CC">
            <w:pPr>
              <w:jc w:val="center"/>
              <w:rPr>
                <w:rFonts w:asciiTheme="majorHAnsi" w:hAnsiTheme="majorHAnsi"/>
              </w:rPr>
            </w:pPr>
            <w:r w:rsidRPr="00E26BFA">
              <w:rPr>
                <w:rFonts w:asciiTheme="majorHAnsi" w:hAnsiTheme="majorHAnsi"/>
              </w:rPr>
              <w:t>125</w:t>
            </w:r>
          </w:p>
        </w:tc>
        <w:tc>
          <w:tcPr>
            <w:tcW w:w="1890" w:type="dxa"/>
            <w:hideMark/>
          </w:tcPr>
          <w:p w14:paraId="2C1CF8F7" w14:textId="77777777" w:rsidR="00265E32" w:rsidRPr="00E26BFA" w:rsidRDefault="00265E32" w:rsidP="00F512CC">
            <w:pPr>
              <w:jc w:val="center"/>
              <w:rPr>
                <w:rFonts w:asciiTheme="majorHAnsi" w:hAnsiTheme="majorHAnsi"/>
              </w:rPr>
            </w:pPr>
            <w:r w:rsidRPr="00E26BFA">
              <w:rPr>
                <w:rFonts w:asciiTheme="majorHAnsi" w:hAnsiTheme="majorHAnsi"/>
              </w:rPr>
              <w:t>1</w:t>
            </w:r>
          </w:p>
        </w:tc>
        <w:tc>
          <w:tcPr>
            <w:tcW w:w="1818" w:type="dxa"/>
            <w:hideMark/>
          </w:tcPr>
          <w:p w14:paraId="6E87EE60" w14:textId="4705A74E" w:rsidR="00265E32" w:rsidRPr="00E26BFA" w:rsidRDefault="00A0445A" w:rsidP="00F512CC">
            <w:pPr>
              <w:jc w:val="center"/>
              <w:rPr>
                <w:rFonts w:asciiTheme="majorHAnsi" w:hAnsiTheme="majorHAnsi"/>
              </w:rPr>
            </w:pPr>
            <w:r>
              <w:rPr>
                <w:rFonts w:asciiTheme="majorHAnsi" w:hAnsiTheme="majorHAnsi"/>
              </w:rPr>
              <w:t>0</w:t>
            </w:r>
            <w:bookmarkStart w:id="0" w:name="_GoBack"/>
            <w:bookmarkEnd w:id="0"/>
          </w:p>
        </w:tc>
      </w:tr>
      <w:tr w:rsidR="00265E32" w:rsidRPr="00E26BFA" w14:paraId="7C6BE4F1" w14:textId="77777777" w:rsidTr="00E330B3">
        <w:trPr>
          <w:trHeight w:val="288"/>
          <w:jc w:val="center"/>
        </w:trPr>
        <w:tc>
          <w:tcPr>
            <w:tcW w:w="2864" w:type="dxa"/>
            <w:vMerge/>
          </w:tcPr>
          <w:p w14:paraId="36677127" w14:textId="77777777" w:rsidR="00265E32" w:rsidRPr="00E26BFA" w:rsidRDefault="00265E32" w:rsidP="00F512CC">
            <w:pPr>
              <w:rPr>
                <w:rFonts w:asciiTheme="majorHAnsi" w:eastAsia="Times New Roman" w:hAnsiTheme="majorHAnsi"/>
              </w:rPr>
            </w:pPr>
          </w:p>
        </w:tc>
        <w:tc>
          <w:tcPr>
            <w:tcW w:w="1917" w:type="dxa"/>
          </w:tcPr>
          <w:p w14:paraId="396CC3CE" w14:textId="0B7F0711" w:rsidR="00265E32" w:rsidRPr="00E26BFA" w:rsidRDefault="009752E0" w:rsidP="00F512CC">
            <w:pPr>
              <w:jc w:val="center"/>
              <w:rPr>
                <w:rFonts w:asciiTheme="majorHAnsi" w:hAnsiTheme="majorHAnsi"/>
              </w:rPr>
            </w:pPr>
            <w:r>
              <w:rPr>
                <w:rFonts w:asciiTheme="majorHAnsi" w:eastAsia="Times New Roman" w:hAnsiTheme="majorHAnsi"/>
                <w:bCs/>
              </w:rPr>
              <w:t>SAIGE-N</w:t>
            </w:r>
            <w:r w:rsidR="00E330B3" w:rsidRPr="00E26BFA">
              <w:rPr>
                <w:rFonts w:asciiTheme="majorHAnsi" w:eastAsia="Times New Roman" w:hAnsiTheme="majorHAnsi"/>
                <w:bCs/>
              </w:rPr>
              <w:t>oSPA</w:t>
            </w:r>
          </w:p>
        </w:tc>
        <w:tc>
          <w:tcPr>
            <w:tcW w:w="1890" w:type="dxa"/>
          </w:tcPr>
          <w:p w14:paraId="1CA07920" w14:textId="77777777" w:rsidR="00265E32" w:rsidRPr="00E26BFA" w:rsidRDefault="00265E32" w:rsidP="00F512CC">
            <w:pPr>
              <w:jc w:val="center"/>
              <w:rPr>
                <w:rFonts w:asciiTheme="majorHAnsi" w:hAnsiTheme="majorHAnsi"/>
              </w:rPr>
            </w:pPr>
            <w:r w:rsidRPr="00E26BFA">
              <w:rPr>
                <w:rFonts w:asciiTheme="majorHAnsi" w:hAnsiTheme="majorHAnsi"/>
              </w:rPr>
              <w:t>73,382</w:t>
            </w:r>
          </w:p>
        </w:tc>
        <w:tc>
          <w:tcPr>
            <w:tcW w:w="1890" w:type="dxa"/>
          </w:tcPr>
          <w:p w14:paraId="53537872" w14:textId="079ED192" w:rsidR="00265E32" w:rsidRPr="00E26BFA" w:rsidRDefault="00265E32" w:rsidP="00F512CC">
            <w:pPr>
              <w:jc w:val="center"/>
              <w:rPr>
                <w:rFonts w:asciiTheme="majorHAnsi" w:hAnsiTheme="majorHAnsi"/>
              </w:rPr>
            </w:pPr>
            <w:r w:rsidRPr="00E26BFA">
              <w:rPr>
                <w:rFonts w:asciiTheme="majorHAnsi" w:hAnsiTheme="majorHAnsi"/>
              </w:rPr>
              <w:t>NA</w:t>
            </w:r>
          </w:p>
        </w:tc>
        <w:tc>
          <w:tcPr>
            <w:tcW w:w="1818" w:type="dxa"/>
          </w:tcPr>
          <w:p w14:paraId="4440939E" w14:textId="72DA94FE" w:rsidR="00265E32" w:rsidRPr="00E26BFA" w:rsidRDefault="00265E32" w:rsidP="00F512CC">
            <w:pPr>
              <w:jc w:val="center"/>
              <w:rPr>
                <w:rFonts w:asciiTheme="majorHAnsi" w:hAnsiTheme="majorHAnsi"/>
              </w:rPr>
            </w:pPr>
            <w:r w:rsidRPr="00E26BFA">
              <w:rPr>
                <w:rFonts w:asciiTheme="majorHAnsi" w:hAnsiTheme="majorHAnsi"/>
              </w:rPr>
              <w:t>NA</w:t>
            </w:r>
          </w:p>
        </w:tc>
      </w:tr>
      <w:tr w:rsidR="00265E32" w:rsidRPr="00E26BFA" w14:paraId="54D477C9" w14:textId="77777777" w:rsidTr="00E330B3">
        <w:trPr>
          <w:trHeight w:val="288"/>
          <w:jc w:val="center"/>
        </w:trPr>
        <w:tc>
          <w:tcPr>
            <w:tcW w:w="2864" w:type="dxa"/>
            <w:vMerge/>
          </w:tcPr>
          <w:p w14:paraId="523AFBDE" w14:textId="77777777" w:rsidR="00265E32" w:rsidRPr="00E26BFA" w:rsidRDefault="00265E32" w:rsidP="00F512CC">
            <w:pPr>
              <w:rPr>
                <w:rFonts w:asciiTheme="majorHAnsi" w:eastAsia="Times New Roman" w:hAnsiTheme="majorHAnsi"/>
              </w:rPr>
            </w:pPr>
          </w:p>
        </w:tc>
        <w:tc>
          <w:tcPr>
            <w:tcW w:w="1917" w:type="dxa"/>
          </w:tcPr>
          <w:p w14:paraId="3BDD597A" w14:textId="77777777" w:rsidR="00265E32" w:rsidRPr="00E26BFA" w:rsidRDefault="00265E32" w:rsidP="00F512CC">
            <w:pPr>
              <w:jc w:val="center"/>
              <w:rPr>
                <w:rFonts w:asciiTheme="majorHAnsi" w:hAnsiTheme="majorHAnsi"/>
              </w:rPr>
            </w:pPr>
            <w:r w:rsidRPr="00E26BFA">
              <w:rPr>
                <w:rFonts w:asciiTheme="majorHAnsi" w:hAnsiTheme="majorHAnsi"/>
              </w:rPr>
              <w:t>BOLT-LMM</w:t>
            </w:r>
          </w:p>
        </w:tc>
        <w:tc>
          <w:tcPr>
            <w:tcW w:w="1890" w:type="dxa"/>
          </w:tcPr>
          <w:p w14:paraId="35BE7164" w14:textId="77777777" w:rsidR="00265E32" w:rsidRPr="00E26BFA" w:rsidRDefault="00265E32" w:rsidP="00F512CC">
            <w:pPr>
              <w:jc w:val="center"/>
              <w:rPr>
                <w:rFonts w:asciiTheme="majorHAnsi" w:hAnsiTheme="majorHAnsi"/>
              </w:rPr>
            </w:pPr>
            <w:r w:rsidRPr="00E26BFA">
              <w:rPr>
                <w:rFonts w:asciiTheme="majorHAnsi" w:hAnsiTheme="majorHAnsi"/>
              </w:rPr>
              <w:t>79,269</w:t>
            </w:r>
          </w:p>
        </w:tc>
        <w:tc>
          <w:tcPr>
            <w:tcW w:w="1890" w:type="dxa"/>
          </w:tcPr>
          <w:p w14:paraId="6610DB86" w14:textId="4692D500" w:rsidR="00265E32" w:rsidRPr="00E26BFA" w:rsidRDefault="00265E32" w:rsidP="00F512CC">
            <w:pPr>
              <w:jc w:val="center"/>
              <w:rPr>
                <w:rFonts w:asciiTheme="majorHAnsi" w:hAnsiTheme="majorHAnsi"/>
              </w:rPr>
            </w:pPr>
            <w:r w:rsidRPr="00E26BFA">
              <w:rPr>
                <w:rFonts w:asciiTheme="majorHAnsi" w:hAnsiTheme="majorHAnsi"/>
              </w:rPr>
              <w:t>NA</w:t>
            </w:r>
          </w:p>
        </w:tc>
        <w:tc>
          <w:tcPr>
            <w:tcW w:w="1818" w:type="dxa"/>
          </w:tcPr>
          <w:p w14:paraId="2FC2877C" w14:textId="0A023D3E" w:rsidR="00265E32" w:rsidRPr="00E26BFA" w:rsidRDefault="00265E32" w:rsidP="00F512CC">
            <w:pPr>
              <w:jc w:val="center"/>
              <w:rPr>
                <w:rFonts w:asciiTheme="majorHAnsi" w:hAnsiTheme="majorHAnsi"/>
              </w:rPr>
            </w:pPr>
            <w:r w:rsidRPr="00E26BFA">
              <w:rPr>
                <w:rFonts w:asciiTheme="majorHAnsi" w:hAnsiTheme="majorHAnsi"/>
              </w:rPr>
              <w:t>NA</w:t>
            </w:r>
          </w:p>
        </w:tc>
      </w:tr>
    </w:tbl>
    <w:p w14:paraId="658B285D" w14:textId="77777777" w:rsidR="00825538" w:rsidRPr="00B952E0" w:rsidRDefault="00825538" w:rsidP="00825538">
      <w:pPr>
        <w:pStyle w:val="Caption"/>
        <w:keepNext/>
        <w:rPr>
          <w:rFonts w:ascii="Calibri" w:eastAsia="Times New Roman" w:hAnsi="Calibri"/>
          <w:bCs w:val="0"/>
          <w:color w:val="auto"/>
          <w:sz w:val="22"/>
          <w:szCs w:val="22"/>
          <w:lang w:val="en-IN"/>
        </w:rPr>
        <w:sectPr w:rsidR="00825538" w:rsidRPr="00B952E0" w:rsidSect="000D2B3B">
          <w:pgSz w:w="12240" w:h="15840"/>
          <w:pgMar w:top="1440" w:right="1440" w:bottom="1440" w:left="1440" w:header="720" w:footer="720" w:gutter="0"/>
          <w:cols w:space="720"/>
          <w:docGrid w:linePitch="360"/>
        </w:sectPr>
      </w:pPr>
    </w:p>
    <w:p w14:paraId="0BE5A4F0" w14:textId="1A657B9F" w:rsidR="00E330B3" w:rsidRPr="001E1B98" w:rsidRDefault="00825538" w:rsidP="000D2B3B">
      <w:pPr>
        <w:jc w:val="both"/>
        <w:rPr>
          <w:rFonts w:asciiTheme="majorHAnsi" w:eastAsia="Times New Roman" w:hAnsiTheme="majorHAnsi"/>
          <w:b/>
          <w:sz w:val="22"/>
          <w:szCs w:val="22"/>
        </w:rPr>
      </w:pPr>
      <w:r w:rsidRPr="001E1B98">
        <w:rPr>
          <w:rFonts w:ascii="Calibri" w:eastAsia="Times New Roman" w:hAnsi="Calibri"/>
          <w:b/>
          <w:bCs/>
          <w:sz w:val="22"/>
          <w:szCs w:val="22"/>
        </w:rPr>
        <w:lastRenderedPageBreak/>
        <w:t>Supplementary Table 3.</w:t>
      </w:r>
      <w:r w:rsidRPr="001E1B98">
        <w:rPr>
          <w:sz w:val="22"/>
          <w:szCs w:val="22"/>
        </w:rPr>
        <w:t xml:space="preserve">  </w:t>
      </w:r>
      <w:r w:rsidRPr="001E1B98">
        <w:rPr>
          <w:rFonts w:ascii="Calibri" w:eastAsia="Times New Roman" w:hAnsi="Calibri"/>
          <w:bCs/>
          <w:sz w:val="22"/>
          <w:szCs w:val="22"/>
          <w:lang w:val="en-IN"/>
        </w:rPr>
        <w:t>Loci that passed the genome-wide significant threshold (P &lt; 5x10</w:t>
      </w:r>
      <w:r w:rsidRPr="001E1B98">
        <w:rPr>
          <w:rFonts w:ascii="Calibri" w:eastAsia="Times New Roman" w:hAnsi="Calibri"/>
          <w:bCs/>
          <w:sz w:val="22"/>
          <w:szCs w:val="22"/>
          <w:vertAlign w:val="superscript"/>
          <w:lang w:val="en-IN"/>
        </w:rPr>
        <w:t>-8</w:t>
      </w:r>
      <w:r w:rsidRPr="001E1B98">
        <w:rPr>
          <w:rFonts w:ascii="Calibri" w:eastAsia="Times New Roman" w:hAnsi="Calibri"/>
          <w:bCs/>
          <w:sz w:val="22"/>
          <w:szCs w:val="22"/>
          <w:lang w:val="en-IN"/>
        </w:rPr>
        <w:t>) for the three phenotypes identified by the SAIGE</w:t>
      </w:r>
      <w:r w:rsidR="00720097" w:rsidRPr="001E1B98">
        <w:rPr>
          <w:rFonts w:ascii="Calibri" w:eastAsia="Times New Roman" w:hAnsi="Calibri"/>
          <w:bCs/>
          <w:sz w:val="22"/>
          <w:szCs w:val="22"/>
          <w:lang w:val="en-IN"/>
        </w:rPr>
        <w:t xml:space="preserve"> i</w:t>
      </w:r>
      <w:r w:rsidRPr="001E1B98">
        <w:rPr>
          <w:rFonts w:ascii="Calibri" w:eastAsia="Times New Roman" w:hAnsi="Calibri"/>
          <w:bCs/>
          <w:sz w:val="22"/>
          <w:szCs w:val="22"/>
          <w:lang w:val="en-IN"/>
        </w:rPr>
        <w:t>n the UK Biobank data.</w:t>
      </w:r>
    </w:p>
    <w:tbl>
      <w:tblPr>
        <w:tblpPr w:leftFromText="180" w:rightFromText="180" w:vertAnchor="text" w:tblpY="1"/>
        <w:tblOverlap w:val="never"/>
        <w:tblW w:w="13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943"/>
        <w:gridCol w:w="1290"/>
        <w:gridCol w:w="1190"/>
        <w:gridCol w:w="464"/>
        <w:gridCol w:w="426"/>
        <w:gridCol w:w="1384"/>
        <w:gridCol w:w="1351"/>
        <w:gridCol w:w="635"/>
        <w:gridCol w:w="1098"/>
        <w:gridCol w:w="874"/>
        <w:gridCol w:w="1350"/>
        <w:gridCol w:w="857"/>
      </w:tblGrid>
      <w:tr w:rsidR="001E1B98" w:rsidRPr="001E1B98" w14:paraId="2650C60A" w14:textId="08F7CF22" w:rsidTr="001E1B98">
        <w:trPr>
          <w:trHeight w:val="320"/>
        </w:trPr>
        <w:tc>
          <w:tcPr>
            <w:tcW w:w="0" w:type="auto"/>
            <w:vAlign w:val="center"/>
          </w:tcPr>
          <w:p w14:paraId="371A4846" w14:textId="77777777" w:rsidR="002533D7" w:rsidRPr="001E1B98" w:rsidRDefault="002533D7" w:rsidP="001E1B98">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Phenotype</w:t>
            </w:r>
          </w:p>
        </w:tc>
        <w:tc>
          <w:tcPr>
            <w:tcW w:w="1008" w:type="dxa"/>
            <w:shd w:val="clear" w:color="auto" w:fill="auto"/>
            <w:noWrap/>
            <w:vAlign w:val="bottom"/>
            <w:hideMark/>
          </w:tcPr>
          <w:p w14:paraId="0653826B"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Location</w:t>
            </w:r>
          </w:p>
        </w:tc>
        <w:tc>
          <w:tcPr>
            <w:tcW w:w="0" w:type="auto"/>
            <w:shd w:val="clear" w:color="auto" w:fill="auto"/>
            <w:noWrap/>
            <w:vAlign w:val="bottom"/>
            <w:hideMark/>
          </w:tcPr>
          <w:p w14:paraId="4CBF064E" w14:textId="77777777" w:rsidR="002533D7" w:rsidRPr="001E1B98" w:rsidRDefault="002533D7"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Chr</w:t>
            </w:r>
            <w:proofErr w:type="gramStart"/>
            <w:r w:rsidRPr="001E1B98">
              <w:rPr>
                <w:rFonts w:asciiTheme="majorHAnsi" w:eastAsia="Times New Roman" w:hAnsiTheme="majorHAnsi"/>
                <w:color w:val="000000"/>
                <w:sz w:val="20"/>
                <w:szCs w:val="20"/>
              </w:rPr>
              <w:t>:Pos</w:t>
            </w:r>
            <w:proofErr w:type="spellEnd"/>
            <w:proofErr w:type="gramEnd"/>
          </w:p>
        </w:tc>
        <w:tc>
          <w:tcPr>
            <w:tcW w:w="0" w:type="auto"/>
            <w:shd w:val="clear" w:color="auto" w:fill="auto"/>
            <w:noWrap/>
            <w:vAlign w:val="bottom"/>
            <w:hideMark/>
          </w:tcPr>
          <w:p w14:paraId="5761CA75" w14:textId="77777777" w:rsidR="002533D7" w:rsidRPr="001E1B98" w:rsidRDefault="002533D7"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rsID</w:t>
            </w:r>
            <w:proofErr w:type="spellEnd"/>
          </w:p>
        </w:tc>
        <w:tc>
          <w:tcPr>
            <w:tcW w:w="0" w:type="auto"/>
            <w:shd w:val="clear" w:color="auto" w:fill="auto"/>
            <w:noWrap/>
            <w:vAlign w:val="bottom"/>
            <w:hideMark/>
          </w:tcPr>
          <w:p w14:paraId="5DA0C876"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Ref</w:t>
            </w:r>
          </w:p>
        </w:tc>
        <w:tc>
          <w:tcPr>
            <w:tcW w:w="0" w:type="auto"/>
            <w:shd w:val="clear" w:color="auto" w:fill="auto"/>
            <w:noWrap/>
            <w:vAlign w:val="bottom"/>
            <w:hideMark/>
          </w:tcPr>
          <w:p w14:paraId="7C374E86"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Alt</w:t>
            </w:r>
          </w:p>
        </w:tc>
        <w:tc>
          <w:tcPr>
            <w:tcW w:w="0" w:type="auto"/>
            <w:shd w:val="clear" w:color="auto" w:fill="auto"/>
            <w:noWrap/>
            <w:vAlign w:val="bottom"/>
            <w:hideMark/>
          </w:tcPr>
          <w:p w14:paraId="70CC6DF4"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Function</w:t>
            </w:r>
          </w:p>
        </w:tc>
        <w:tc>
          <w:tcPr>
            <w:tcW w:w="0" w:type="auto"/>
            <w:shd w:val="clear" w:color="auto" w:fill="auto"/>
            <w:noWrap/>
            <w:vAlign w:val="bottom"/>
            <w:hideMark/>
          </w:tcPr>
          <w:p w14:paraId="6DA30C78"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Gene</w:t>
            </w:r>
          </w:p>
        </w:tc>
        <w:tc>
          <w:tcPr>
            <w:tcW w:w="0" w:type="auto"/>
            <w:shd w:val="clear" w:color="auto" w:fill="auto"/>
            <w:noWrap/>
            <w:vAlign w:val="bottom"/>
            <w:hideMark/>
          </w:tcPr>
          <w:p w14:paraId="232247EA"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MAF</w:t>
            </w:r>
          </w:p>
        </w:tc>
        <w:tc>
          <w:tcPr>
            <w:tcW w:w="0" w:type="auto"/>
            <w:shd w:val="clear" w:color="auto" w:fill="auto"/>
            <w:noWrap/>
            <w:vAlign w:val="bottom"/>
            <w:hideMark/>
          </w:tcPr>
          <w:p w14:paraId="752D9A45" w14:textId="77777777" w:rsidR="002533D7" w:rsidRPr="001E1B98" w:rsidRDefault="002533D7"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Sample Size</w:t>
            </w:r>
          </w:p>
        </w:tc>
        <w:tc>
          <w:tcPr>
            <w:tcW w:w="0" w:type="auto"/>
            <w:shd w:val="clear" w:color="auto" w:fill="auto"/>
            <w:noWrap/>
            <w:vAlign w:val="bottom"/>
            <w:hideMark/>
          </w:tcPr>
          <w:p w14:paraId="71844718" w14:textId="77777777" w:rsidR="002533D7" w:rsidRPr="001E1B98" w:rsidRDefault="002533D7"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P value</w:t>
            </w:r>
          </w:p>
        </w:tc>
        <w:tc>
          <w:tcPr>
            <w:tcW w:w="0" w:type="auto"/>
            <w:shd w:val="clear" w:color="auto" w:fill="auto"/>
            <w:noWrap/>
            <w:vAlign w:val="bottom"/>
            <w:hideMark/>
          </w:tcPr>
          <w:p w14:paraId="7AA851A3"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 for CAD</w:t>
            </w:r>
          </w:p>
        </w:tc>
        <w:tc>
          <w:tcPr>
            <w:tcW w:w="0" w:type="auto"/>
          </w:tcPr>
          <w:p w14:paraId="25D201D4" w14:textId="5FCFE889" w:rsidR="002533D7" w:rsidRPr="001E1B98" w:rsidRDefault="001C49A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Previous Findings</w:t>
            </w:r>
          </w:p>
        </w:tc>
      </w:tr>
      <w:tr w:rsidR="001E1B98" w:rsidRPr="001E1B98" w14:paraId="715A1C29" w14:textId="049CD785" w:rsidTr="001E1B98">
        <w:trPr>
          <w:trHeight w:val="320"/>
        </w:trPr>
        <w:tc>
          <w:tcPr>
            <w:tcW w:w="0" w:type="auto"/>
            <w:vMerge w:val="restart"/>
            <w:vAlign w:val="center"/>
          </w:tcPr>
          <w:p w14:paraId="03CA2FCC" w14:textId="77777777" w:rsidR="002533D7" w:rsidRPr="001E1B98" w:rsidRDefault="002533D7" w:rsidP="001E1B98">
            <w:pPr>
              <w:jc w:val="center"/>
              <w:rPr>
                <w:rFonts w:asciiTheme="majorHAnsi" w:eastAsia="Times New Roman" w:hAnsiTheme="majorHAnsi"/>
                <w:sz w:val="20"/>
                <w:szCs w:val="20"/>
              </w:rPr>
            </w:pPr>
            <w:r w:rsidRPr="001E1B98">
              <w:rPr>
                <w:rFonts w:asciiTheme="majorHAnsi" w:eastAsia="Times New Roman" w:hAnsiTheme="majorHAnsi"/>
                <w:sz w:val="20"/>
                <w:szCs w:val="20"/>
              </w:rPr>
              <w:t>Cardiovascular diseases</w:t>
            </w:r>
          </w:p>
          <w:p w14:paraId="7E98677E" w14:textId="4962CE8E" w:rsidR="002533D7" w:rsidRPr="001E1B98" w:rsidRDefault="002533D7" w:rsidP="001E1B98">
            <w:pPr>
              <w:jc w:val="center"/>
              <w:rPr>
                <w:rFonts w:asciiTheme="majorHAnsi" w:eastAsia="Times New Roman" w:hAnsiTheme="majorHAnsi"/>
                <w:sz w:val="20"/>
                <w:szCs w:val="20"/>
              </w:rPr>
            </w:pPr>
            <w:proofErr w:type="spellStart"/>
            <w:r w:rsidRPr="001E1B98">
              <w:rPr>
                <w:rFonts w:asciiTheme="majorHAnsi" w:eastAsia="Times New Roman" w:hAnsiTheme="majorHAnsi"/>
                <w:sz w:val="20"/>
                <w:szCs w:val="20"/>
              </w:rPr>
              <w:t>PheCode</w:t>
            </w:r>
            <w:proofErr w:type="spellEnd"/>
            <w:r w:rsidRPr="001E1B98">
              <w:rPr>
                <w:rFonts w:asciiTheme="majorHAnsi" w:eastAsia="Times New Roman" w:hAnsiTheme="majorHAnsi"/>
                <w:sz w:val="20"/>
                <w:szCs w:val="20"/>
              </w:rPr>
              <w:t xml:space="preserve"> 411</w:t>
            </w:r>
          </w:p>
          <w:p w14:paraId="37C74A6E" w14:textId="77777777" w:rsidR="002533D7" w:rsidRPr="001E1B98" w:rsidRDefault="002533D7" w:rsidP="001E1B98">
            <w:pPr>
              <w:jc w:val="center"/>
              <w:rPr>
                <w:rFonts w:asciiTheme="majorHAnsi" w:eastAsia="Times New Roman" w:hAnsiTheme="majorHAnsi"/>
                <w:color w:val="000000"/>
                <w:sz w:val="20"/>
                <w:szCs w:val="20"/>
              </w:rPr>
            </w:pPr>
            <w:proofErr w:type="spellStart"/>
            <w:proofErr w:type="gramStart"/>
            <w:r w:rsidRPr="001E1B98">
              <w:rPr>
                <w:rFonts w:asciiTheme="majorHAnsi" w:eastAsia="Times New Roman" w:hAnsiTheme="majorHAnsi"/>
                <w:sz w:val="20"/>
                <w:szCs w:val="20"/>
              </w:rPr>
              <w:t>case:control</w:t>
            </w:r>
            <w:proofErr w:type="spellEnd"/>
            <w:proofErr w:type="gramEnd"/>
            <w:r w:rsidRPr="001E1B98">
              <w:rPr>
                <w:rFonts w:asciiTheme="majorHAnsi" w:eastAsia="Times New Roman" w:hAnsiTheme="majorHAnsi"/>
                <w:sz w:val="20"/>
                <w:szCs w:val="20"/>
              </w:rPr>
              <w:t xml:space="preserve"> =1:12</w:t>
            </w:r>
          </w:p>
        </w:tc>
        <w:tc>
          <w:tcPr>
            <w:tcW w:w="1008" w:type="dxa"/>
            <w:shd w:val="clear" w:color="auto" w:fill="auto"/>
            <w:noWrap/>
            <w:vAlign w:val="bottom"/>
            <w:hideMark/>
          </w:tcPr>
          <w:p w14:paraId="737F28F6"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1p32.3</w:t>
            </w:r>
          </w:p>
        </w:tc>
        <w:tc>
          <w:tcPr>
            <w:tcW w:w="0" w:type="auto"/>
            <w:shd w:val="clear" w:color="auto" w:fill="auto"/>
            <w:noWrap/>
            <w:vAlign w:val="bottom"/>
            <w:hideMark/>
          </w:tcPr>
          <w:p w14:paraId="70535EC0"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1:55505647</w:t>
            </w:r>
          </w:p>
        </w:tc>
        <w:tc>
          <w:tcPr>
            <w:tcW w:w="0" w:type="auto"/>
            <w:shd w:val="clear" w:color="auto" w:fill="auto"/>
            <w:noWrap/>
            <w:vAlign w:val="bottom"/>
            <w:hideMark/>
          </w:tcPr>
          <w:p w14:paraId="4966CF7B"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rs11591147</w:t>
            </w:r>
          </w:p>
        </w:tc>
        <w:tc>
          <w:tcPr>
            <w:tcW w:w="0" w:type="auto"/>
            <w:shd w:val="clear" w:color="auto" w:fill="auto"/>
            <w:noWrap/>
            <w:vAlign w:val="bottom"/>
            <w:hideMark/>
          </w:tcPr>
          <w:p w14:paraId="08327289"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w:t>
            </w:r>
          </w:p>
        </w:tc>
        <w:tc>
          <w:tcPr>
            <w:tcW w:w="0" w:type="auto"/>
            <w:shd w:val="clear" w:color="auto" w:fill="auto"/>
            <w:noWrap/>
            <w:vAlign w:val="bottom"/>
            <w:hideMark/>
          </w:tcPr>
          <w:p w14:paraId="1260A4E0"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hideMark/>
          </w:tcPr>
          <w:p w14:paraId="20A1D435" w14:textId="619711E1" w:rsidR="002533D7" w:rsidRPr="001E1B98" w:rsidRDefault="00DA7217"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E</w:t>
            </w:r>
            <w:r w:rsidR="002533D7" w:rsidRPr="001E1B98">
              <w:rPr>
                <w:rFonts w:asciiTheme="majorHAnsi" w:eastAsia="Times New Roman" w:hAnsiTheme="majorHAnsi"/>
                <w:color w:val="000000"/>
                <w:sz w:val="20"/>
                <w:szCs w:val="20"/>
              </w:rPr>
              <w:t>xonic</w:t>
            </w:r>
            <w:proofErr w:type="spellEnd"/>
          </w:p>
        </w:tc>
        <w:tc>
          <w:tcPr>
            <w:tcW w:w="0" w:type="auto"/>
            <w:shd w:val="clear" w:color="auto" w:fill="auto"/>
            <w:noWrap/>
            <w:vAlign w:val="bottom"/>
            <w:hideMark/>
          </w:tcPr>
          <w:p w14:paraId="7B56BCE2"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PCSK9</w:t>
            </w:r>
          </w:p>
        </w:tc>
        <w:tc>
          <w:tcPr>
            <w:tcW w:w="0" w:type="auto"/>
            <w:shd w:val="clear" w:color="auto" w:fill="auto"/>
            <w:noWrap/>
            <w:vAlign w:val="bottom"/>
            <w:hideMark/>
          </w:tcPr>
          <w:p w14:paraId="49991CD1" w14:textId="77777777" w:rsidR="002533D7" w:rsidRPr="001E1B98" w:rsidRDefault="002533D7"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0.018</w:t>
            </w:r>
          </w:p>
        </w:tc>
        <w:tc>
          <w:tcPr>
            <w:tcW w:w="0" w:type="auto"/>
            <w:shd w:val="clear" w:color="auto" w:fill="auto"/>
            <w:noWrap/>
            <w:vAlign w:val="bottom"/>
            <w:hideMark/>
          </w:tcPr>
          <w:p w14:paraId="11F35B5D" w14:textId="6E9AEB22" w:rsidR="002533D7"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4004C5AB" w14:textId="77777777" w:rsidR="002533D7" w:rsidRPr="001E1B98" w:rsidRDefault="002533D7"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2.30E-12</w:t>
            </w:r>
          </w:p>
        </w:tc>
        <w:tc>
          <w:tcPr>
            <w:tcW w:w="0" w:type="auto"/>
            <w:shd w:val="clear" w:color="auto" w:fill="auto"/>
            <w:noWrap/>
            <w:vAlign w:val="bottom"/>
            <w:hideMark/>
          </w:tcPr>
          <w:p w14:paraId="12200485"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1004B0F5" w14:textId="2AC0FE08" w:rsidR="002533D7" w:rsidRPr="001E1B98" w:rsidRDefault="00123A4A"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00AF5C2F" w:rsidRPr="001E1B98">
              <w:rPr>
                <w:rFonts w:asciiTheme="majorHAnsi" w:eastAsia="Times New Roman" w:hAnsiTheme="majorHAnsi"/>
                <w:color w:val="000000"/>
                <w:sz w:val="20"/>
                <w:szCs w:val="20"/>
              </w:rPr>
              <w:instrText>ADDIN CSL_CITATION { "citationItems" : [ { "id" : "ITEM-1", "itemData" : { "DOI" : "358/21/2299 [pii]\r10.1056/NEJMc0707445", "ISBN" : "1533-4406 (Electronic)\r0028-4793 (Linking)", "PMID" : "18499582", "author" : [ { "dropping-particle" : "", "family" : "Kathiresan", "given" : "S", "non-dropping-particle" : "", "parse-names" : false, "suffix" : "" } ], "container-title" : "N Engl J Med", "edition" : "2008/05/24", "id" : "ITEM-1", "issue" : "21", "issued" : { "date-parts" : [ [ "2008" ] ] }, "language" : "eng", "note" : "Kathiresan, Sekar\nMyocardial Infarction Genetics Consortium\nComment\nLetter\nUnited States\nThe New England journal of medicine\nN Engl J Med. 2008 May 22;358(21):2299-300.", "page" : "2299-2300", "title" : "A PCSK9 missense variant associated with a reduced risk of early-onset myocardial infarction", "type" : "article-journal", "volume" : "358" }, "uris" : [ "http://www.mendeley.com/documents/?uuid=a6ce0906-44ff-4a01-bc57-c529fead77bc" ] } ], "mendeley" : { "formattedCitation" : "&lt;sup&gt;13&lt;/sup&gt;", "plainTextFormattedCitation" : "13", "previouslyFormattedCitation" : "&lt;sup&gt;13&lt;/sup&gt;" }, "properties" : { "noteIndex" : 17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00AF5C2F" w:rsidRPr="001E1B98">
              <w:rPr>
                <w:rFonts w:asciiTheme="majorHAnsi" w:eastAsia="Times New Roman" w:hAnsiTheme="majorHAnsi"/>
                <w:noProof/>
                <w:color w:val="000000"/>
                <w:sz w:val="20"/>
                <w:szCs w:val="20"/>
                <w:vertAlign w:val="superscript"/>
              </w:rPr>
              <w:t>13</w:t>
            </w:r>
            <w:r w:rsidRPr="001E1B98">
              <w:rPr>
                <w:rFonts w:asciiTheme="majorHAnsi" w:eastAsia="Times New Roman" w:hAnsiTheme="majorHAnsi"/>
                <w:color w:val="000000"/>
                <w:sz w:val="20"/>
                <w:szCs w:val="20"/>
              </w:rPr>
              <w:fldChar w:fldCharType="end"/>
            </w:r>
          </w:p>
        </w:tc>
      </w:tr>
      <w:tr w:rsidR="001E1B98" w:rsidRPr="001E1B98" w14:paraId="08A43279" w14:textId="1F055DDB" w:rsidTr="001E1B98">
        <w:trPr>
          <w:trHeight w:val="320"/>
        </w:trPr>
        <w:tc>
          <w:tcPr>
            <w:tcW w:w="0" w:type="auto"/>
            <w:vMerge/>
            <w:vAlign w:val="center"/>
          </w:tcPr>
          <w:p w14:paraId="28F7336D"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2E7CB10B"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1p32.2</w:t>
            </w:r>
          </w:p>
        </w:tc>
        <w:tc>
          <w:tcPr>
            <w:tcW w:w="0" w:type="auto"/>
            <w:shd w:val="clear" w:color="auto" w:fill="auto"/>
            <w:noWrap/>
            <w:vAlign w:val="bottom"/>
            <w:hideMark/>
          </w:tcPr>
          <w:p w14:paraId="00A0C1AD"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1:56966350</w:t>
            </w:r>
          </w:p>
        </w:tc>
        <w:tc>
          <w:tcPr>
            <w:tcW w:w="0" w:type="auto"/>
            <w:shd w:val="clear" w:color="auto" w:fill="auto"/>
            <w:noWrap/>
            <w:vAlign w:val="bottom"/>
            <w:hideMark/>
          </w:tcPr>
          <w:p w14:paraId="3232B2AF"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rs17114046</w:t>
            </w:r>
          </w:p>
        </w:tc>
        <w:tc>
          <w:tcPr>
            <w:tcW w:w="0" w:type="auto"/>
            <w:shd w:val="clear" w:color="auto" w:fill="auto"/>
            <w:noWrap/>
            <w:vAlign w:val="bottom"/>
            <w:hideMark/>
          </w:tcPr>
          <w:p w14:paraId="5DFDBD30"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w:t>
            </w:r>
          </w:p>
        </w:tc>
        <w:tc>
          <w:tcPr>
            <w:tcW w:w="0" w:type="auto"/>
            <w:shd w:val="clear" w:color="auto" w:fill="auto"/>
            <w:noWrap/>
            <w:vAlign w:val="bottom"/>
            <w:hideMark/>
          </w:tcPr>
          <w:p w14:paraId="6A4FC91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w:t>
            </w:r>
          </w:p>
        </w:tc>
        <w:tc>
          <w:tcPr>
            <w:tcW w:w="0" w:type="auto"/>
            <w:shd w:val="clear" w:color="auto" w:fill="auto"/>
            <w:noWrap/>
            <w:vAlign w:val="bottom"/>
            <w:hideMark/>
          </w:tcPr>
          <w:p w14:paraId="11E1859E" w14:textId="3F37F1D6"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Intronic</w:t>
            </w:r>
            <w:proofErr w:type="spellEnd"/>
          </w:p>
        </w:tc>
        <w:tc>
          <w:tcPr>
            <w:tcW w:w="0" w:type="auto"/>
            <w:shd w:val="clear" w:color="auto" w:fill="auto"/>
            <w:noWrap/>
            <w:vAlign w:val="bottom"/>
            <w:hideMark/>
          </w:tcPr>
          <w:p w14:paraId="13CFBC38"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PLPP3</w:t>
            </w:r>
          </w:p>
        </w:tc>
        <w:tc>
          <w:tcPr>
            <w:tcW w:w="0" w:type="auto"/>
            <w:shd w:val="clear" w:color="auto" w:fill="auto"/>
            <w:noWrap/>
            <w:vAlign w:val="bottom"/>
            <w:hideMark/>
          </w:tcPr>
          <w:p w14:paraId="23745E34"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0.092</w:t>
            </w:r>
          </w:p>
        </w:tc>
        <w:tc>
          <w:tcPr>
            <w:tcW w:w="0" w:type="auto"/>
            <w:shd w:val="clear" w:color="auto" w:fill="auto"/>
            <w:noWrap/>
            <w:hideMark/>
          </w:tcPr>
          <w:p w14:paraId="424EAAA9" w14:textId="483B777B"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5EF5F0F5"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1.36E-11</w:t>
            </w:r>
          </w:p>
        </w:tc>
        <w:tc>
          <w:tcPr>
            <w:tcW w:w="0" w:type="auto"/>
            <w:shd w:val="clear" w:color="auto" w:fill="auto"/>
            <w:noWrap/>
            <w:vAlign w:val="bottom"/>
            <w:hideMark/>
          </w:tcPr>
          <w:p w14:paraId="1C29BF7F"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2BEE4C8A" w14:textId="0A77F5D6"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16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0AC1B8BE" w14:textId="6FFB0386" w:rsidTr="001E1B98">
        <w:trPr>
          <w:trHeight w:val="320"/>
        </w:trPr>
        <w:tc>
          <w:tcPr>
            <w:tcW w:w="0" w:type="auto"/>
            <w:vMerge/>
            <w:vAlign w:val="center"/>
          </w:tcPr>
          <w:p w14:paraId="1E30FC70"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58511C2B"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1p13.3</w:t>
            </w:r>
          </w:p>
        </w:tc>
        <w:tc>
          <w:tcPr>
            <w:tcW w:w="0" w:type="auto"/>
            <w:shd w:val="clear" w:color="auto" w:fill="auto"/>
            <w:noWrap/>
            <w:vAlign w:val="bottom"/>
            <w:hideMark/>
          </w:tcPr>
          <w:p w14:paraId="3AB28266"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1:109817590</w:t>
            </w:r>
          </w:p>
        </w:tc>
        <w:tc>
          <w:tcPr>
            <w:tcW w:w="0" w:type="auto"/>
            <w:shd w:val="clear" w:color="auto" w:fill="auto"/>
            <w:noWrap/>
            <w:vAlign w:val="bottom"/>
            <w:hideMark/>
          </w:tcPr>
          <w:p w14:paraId="6D4168A8"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rs12740374</w:t>
            </w:r>
          </w:p>
        </w:tc>
        <w:tc>
          <w:tcPr>
            <w:tcW w:w="0" w:type="auto"/>
            <w:shd w:val="clear" w:color="auto" w:fill="auto"/>
            <w:noWrap/>
            <w:vAlign w:val="bottom"/>
            <w:hideMark/>
          </w:tcPr>
          <w:p w14:paraId="0158DA90"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w:t>
            </w:r>
          </w:p>
        </w:tc>
        <w:tc>
          <w:tcPr>
            <w:tcW w:w="0" w:type="auto"/>
            <w:shd w:val="clear" w:color="auto" w:fill="auto"/>
            <w:noWrap/>
            <w:vAlign w:val="bottom"/>
            <w:hideMark/>
          </w:tcPr>
          <w:p w14:paraId="48C57E95"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hideMark/>
          </w:tcPr>
          <w:p w14:paraId="5B9603C7"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UTR3</w:t>
            </w:r>
          </w:p>
        </w:tc>
        <w:tc>
          <w:tcPr>
            <w:tcW w:w="0" w:type="auto"/>
            <w:shd w:val="clear" w:color="auto" w:fill="auto"/>
            <w:noWrap/>
            <w:vAlign w:val="bottom"/>
            <w:hideMark/>
          </w:tcPr>
          <w:p w14:paraId="251BD2F2"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CELSR2</w:t>
            </w:r>
          </w:p>
        </w:tc>
        <w:tc>
          <w:tcPr>
            <w:tcW w:w="0" w:type="auto"/>
            <w:shd w:val="clear" w:color="auto" w:fill="auto"/>
            <w:noWrap/>
            <w:vAlign w:val="bottom"/>
            <w:hideMark/>
          </w:tcPr>
          <w:p w14:paraId="377845BD"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0.222</w:t>
            </w:r>
          </w:p>
        </w:tc>
        <w:tc>
          <w:tcPr>
            <w:tcW w:w="0" w:type="auto"/>
            <w:shd w:val="clear" w:color="auto" w:fill="auto"/>
            <w:noWrap/>
            <w:hideMark/>
          </w:tcPr>
          <w:p w14:paraId="1C182380" w14:textId="2C63748A"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6516B60C"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1.68E-25</w:t>
            </w:r>
          </w:p>
        </w:tc>
        <w:tc>
          <w:tcPr>
            <w:tcW w:w="0" w:type="auto"/>
            <w:shd w:val="clear" w:color="auto" w:fill="auto"/>
            <w:noWrap/>
            <w:vAlign w:val="bottom"/>
            <w:hideMark/>
          </w:tcPr>
          <w:p w14:paraId="3352CE5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0BC33121" w14:textId="76CCE251"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16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37E56D82" w14:textId="5A4085CB" w:rsidTr="001E1B98">
        <w:trPr>
          <w:trHeight w:val="320"/>
        </w:trPr>
        <w:tc>
          <w:tcPr>
            <w:tcW w:w="0" w:type="auto"/>
            <w:vMerge/>
            <w:vAlign w:val="center"/>
          </w:tcPr>
          <w:p w14:paraId="44D91728"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575A33F8"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1q41</w:t>
            </w:r>
          </w:p>
        </w:tc>
        <w:tc>
          <w:tcPr>
            <w:tcW w:w="0" w:type="auto"/>
            <w:shd w:val="clear" w:color="auto" w:fill="auto"/>
            <w:noWrap/>
            <w:vAlign w:val="bottom"/>
            <w:hideMark/>
          </w:tcPr>
          <w:p w14:paraId="3A889426"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1:222814442</w:t>
            </w:r>
          </w:p>
        </w:tc>
        <w:tc>
          <w:tcPr>
            <w:tcW w:w="0" w:type="auto"/>
            <w:shd w:val="clear" w:color="auto" w:fill="auto"/>
            <w:noWrap/>
            <w:vAlign w:val="bottom"/>
            <w:hideMark/>
          </w:tcPr>
          <w:p w14:paraId="24A85497"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rs2133189</w:t>
            </w:r>
          </w:p>
        </w:tc>
        <w:tc>
          <w:tcPr>
            <w:tcW w:w="0" w:type="auto"/>
            <w:shd w:val="clear" w:color="auto" w:fill="auto"/>
            <w:noWrap/>
            <w:vAlign w:val="bottom"/>
            <w:hideMark/>
          </w:tcPr>
          <w:p w14:paraId="68C1F613"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hideMark/>
          </w:tcPr>
          <w:p w14:paraId="740A3335"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hideMark/>
          </w:tcPr>
          <w:p w14:paraId="465B5F35" w14:textId="64ED7543"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Intronic</w:t>
            </w:r>
            <w:proofErr w:type="spellEnd"/>
          </w:p>
        </w:tc>
        <w:tc>
          <w:tcPr>
            <w:tcW w:w="0" w:type="auto"/>
            <w:shd w:val="clear" w:color="auto" w:fill="auto"/>
            <w:noWrap/>
            <w:vAlign w:val="bottom"/>
            <w:hideMark/>
          </w:tcPr>
          <w:p w14:paraId="3A603DE9"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MIA3</w:t>
            </w:r>
          </w:p>
        </w:tc>
        <w:tc>
          <w:tcPr>
            <w:tcW w:w="0" w:type="auto"/>
            <w:shd w:val="clear" w:color="auto" w:fill="auto"/>
            <w:noWrap/>
            <w:vAlign w:val="bottom"/>
            <w:hideMark/>
          </w:tcPr>
          <w:p w14:paraId="1933DC54"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0.286</w:t>
            </w:r>
          </w:p>
        </w:tc>
        <w:tc>
          <w:tcPr>
            <w:tcW w:w="0" w:type="auto"/>
            <w:shd w:val="clear" w:color="auto" w:fill="auto"/>
            <w:noWrap/>
            <w:hideMark/>
          </w:tcPr>
          <w:p w14:paraId="75983D55" w14:textId="7E7A973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6C75D645"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2.35E-11</w:t>
            </w:r>
          </w:p>
        </w:tc>
        <w:tc>
          <w:tcPr>
            <w:tcW w:w="0" w:type="auto"/>
            <w:shd w:val="clear" w:color="auto" w:fill="auto"/>
            <w:noWrap/>
            <w:vAlign w:val="bottom"/>
            <w:hideMark/>
          </w:tcPr>
          <w:p w14:paraId="7FAA0096"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7859AF88" w14:textId="453E1060"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16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3CFFF091" w14:textId="23AFFF1A" w:rsidTr="001E1B98">
        <w:trPr>
          <w:trHeight w:val="320"/>
        </w:trPr>
        <w:tc>
          <w:tcPr>
            <w:tcW w:w="0" w:type="auto"/>
            <w:vMerge/>
            <w:vAlign w:val="center"/>
          </w:tcPr>
          <w:p w14:paraId="77A6E72B"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58FF5FBF"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2p24.1</w:t>
            </w:r>
          </w:p>
        </w:tc>
        <w:tc>
          <w:tcPr>
            <w:tcW w:w="0" w:type="auto"/>
            <w:shd w:val="clear" w:color="auto" w:fill="auto"/>
            <w:noWrap/>
            <w:vAlign w:val="bottom"/>
            <w:hideMark/>
          </w:tcPr>
          <w:p w14:paraId="5808F76E"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2:19942473</w:t>
            </w:r>
          </w:p>
        </w:tc>
        <w:tc>
          <w:tcPr>
            <w:tcW w:w="0" w:type="auto"/>
            <w:shd w:val="clear" w:color="auto" w:fill="auto"/>
            <w:noWrap/>
            <w:vAlign w:val="bottom"/>
            <w:hideMark/>
          </w:tcPr>
          <w:p w14:paraId="6B091704"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rs16986953</w:t>
            </w:r>
          </w:p>
        </w:tc>
        <w:tc>
          <w:tcPr>
            <w:tcW w:w="0" w:type="auto"/>
            <w:shd w:val="clear" w:color="auto" w:fill="auto"/>
            <w:noWrap/>
            <w:vAlign w:val="bottom"/>
            <w:hideMark/>
          </w:tcPr>
          <w:p w14:paraId="56C4EF69"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w:t>
            </w:r>
          </w:p>
        </w:tc>
        <w:tc>
          <w:tcPr>
            <w:tcW w:w="0" w:type="auto"/>
            <w:shd w:val="clear" w:color="auto" w:fill="auto"/>
            <w:noWrap/>
            <w:vAlign w:val="bottom"/>
            <w:hideMark/>
          </w:tcPr>
          <w:p w14:paraId="5C216BD4"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w:t>
            </w:r>
          </w:p>
        </w:tc>
        <w:tc>
          <w:tcPr>
            <w:tcW w:w="0" w:type="auto"/>
            <w:shd w:val="clear" w:color="auto" w:fill="auto"/>
            <w:noWrap/>
            <w:vAlign w:val="bottom"/>
            <w:hideMark/>
          </w:tcPr>
          <w:p w14:paraId="0932984F" w14:textId="3638ABE5"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Intergenic</w:t>
            </w:r>
          </w:p>
        </w:tc>
        <w:tc>
          <w:tcPr>
            <w:tcW w:w="0" w:type="auto"/>
            <w:shd w:val="clear" w:color="auto" w:fill="auto"/>
            <w:noWrap/>
            <w:vAlign w:val="bottom"/>
            <w:hideMark/>
          </w:tcPr>
          <w:p w14:paraId="7C2E2190" w14:textId="77777777" w:rsid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OSR1;</w:t>
            </w:r>
          </w:p>
          <w:p w14:paraId="7509BE93" w14:textId="10CA7FD6"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LINC00954</w:t>
            </w:r>
          </w:p>
        </w:tc>
        <w:tc>
          <w:tcPr>
            <w:tcW w:w="0" w:type="auto"/>
            <w:shd w:val="clear" w:color="auto" w:fill="auto"/>
            <w:noWrap/>
            <w:vAlign w:val="bottom"/>
            <w:hideMark/>
          </w:tcPr>
          <w:p w14:paraId="11E1103B"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0.068</w:t>
            </w:r>
          </w:p>
        </w:tc>
        <w:tc>
          <w:tcPr>
            <w:tcW w:w="0" w:type="auto"/>
            <w:shd w:val="clear" w:color="auto" w:fill="auto"/>
            <w:noWrap/>
            <w:hideMark/>
          </w:tcPr>
          <w:p w14:paraId="0238609C" w14:textId="400804F4"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47DEE47D"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9.96E-09</w:t>
            </w:r>
          </w:p>
        </w:tc>
        <w:tc>
          <w:tcPr>
            <w:tcW w:w="0" w:type="auto"/>
            <w:shd w:val="clear" w:color="auto" w:fill="auto"/>
            <w:noWrap/>
            <w:vAlign w:val="bottom"/>
            <w:hideMark/>
          </w:tcPr>
          <w:p w14:paraId="4CF06282"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31DA4450" w14:textId="4A23959F"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16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1F6B5103" w14:textId="1D7B8FED" w:rsidTr="001E1B98">
        <w:trPr>
          <w:trHeight w:val="320"/>
        </w:trPr>
        <w:tc>
          <w:tcPr>
            <w:tcW w:w="0" w:type="auto"/>
            <w:vMerge/>
            <w:vAlign w:val="center"/>
          </w:tcPr>
          <w:p w14:paraId="41BCAE43"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7E761408"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2p11.2</w:t>
            </w:r>
          </w:p>
        </w:tc>
        <w:tc>
          <w:tcPr>
            <w:tcW w:w="0" w:type="auto"/>
            <w:shd w:val="clear" w:color="auto" w:fill="auto"/>
            <w:noWrap/>
            <w:vAlign w:val="bottom"/>
            <w:hideMark/>
          </w:tcPr>
          <w:p w14:paraId="12EB72FE"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2:85767735</w:t>
            </w:r>
          </w:p>
        </w:tc>
        <w:tc>
          <w:tcPr>
            <w:tcW w:w="0" w:type="auto"/>
            <w:shd w:val="clear" w:color="auto" w:fill="auto"/>
            <w:noWrap/>
            <w:vAlign w:val="bottom"/>
            <w:hideMark/>
          </w:tcPr>
          <w:p w14:paraId="6DA725F4"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rs2028900</w:t>
            </w:r>
          </w:p>
        </w:tc>
        <w:tc>
          <w:tcPr>
            <w:tcW w:w="0" w:type="auto"/>
            <w:shd w:val="clear" w:color="auto" w:fill="auto"/>
            <w:noWrap/>
            <w:vAlign w:val="bottom"/>
            <w:hideMark/>
          </w:tcPr>
          <w:p w14:paraId="4067FDDF"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hideMark/>
          </w:tcPr>
          <w:p w14:paraId="70833424"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hideMark/>
          </w:tcPr>
          <w:p w14:paraId="74744B00" w14:textId="76DD42C5"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Intronic</w:t>
            </w:r>
            <w:proofErr w:type="spellEnd"/>
          </w:p>
        </w:tc>
        <w:tc>
          <w:tcPr>
            <w:tcW w:w="0" w:type="auto"/>
            <w:shd w:val="clear" w:color="auto" w:fill="auto"/>
            <w:noWrap/>
            <w:vAlign w:val="bottom"/>
            <w:hideMark/>
          </w:tcPr>
          <w:p w14:paraId="2C6E3E0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MAT2A</w:t>
            </w:r>
          </w:p>
        </w:tc>
        <w:tc>
          <w:tcPr>
            <w:tcW w:w="0" w:type="auto"/>
            <w:shd w:val="clear" w:color="auto" w:fill="auto"/>
            <w:noWrap/>
            <w:vAlign w:val="bottom"/>
            <w:hideMark/>
          </w:tcPr>
          <w:p w14:paraId="1C4D81B6"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0.450</w:t>
            </w:r>
          </w:p>
        </w:tc>
        <w:tc>
          <w:tcPr>
            <w:tcW w:w="0" w:type="auto"/>
            <w:shd w:val="clear" w:color="auto" w:fill="auto"/>
            <w:noWrap/>
            <w:hideMark/>
          </w:tcPr>
          <w:p w14:paraId="6475D252" w14:textId="0EB2D4BE"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17127E44"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1.82E-08</w:t>
            </w:r>
          </w:p>
        </w:tc>
        <w:tc>
          <w:tcPr>
            <w:tcW w:w="0" w:type="auto"/>
            <w:shd w:val="clear" w:color="auto" w:fill="auto"/>
            <w:noWrap/>
            <w:vAlign w:val="bottom"/>
            <w:hideMark/>
          </w:tcPr>
          <w:p w14:paraId="3B82AE73"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284D28ED" w14:textId="4AE1CBD2"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16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4EBB5A17" w14:textId="3327DDEC" w:rsidTr="001E1B98">
        <w:trPr>
          <w:trHeight w:val="320"/>
        </w:trPr>
        <w:tc>
          <w:tcPr>
            <w:tcW w:w="0" w:type="auto"/>
            <w:vMerge/>
            <w:vAlign w:val="center"/>
          </w:tcPr>
          <w:p w14:paraId="730FB4C2"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3C965A0F"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2q33.2</w:t>
            </w:r>
          </w:p>
        </w:tc>
        <w:tc>
          <w:tcPr>
            <w:tcW w:w="0" w:type="auto"/>
            <w:shd w:val="clear" w:color="auto" w:fill="auto"/>
            <w:noWrap/>
            <w:vAlign w:val="bottom"/>
            <w:hideMark/>
          </w:tcPr>
          <w:p w14:paraId="6F09B45C"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2:203968973</w:t>
            </w:r>
          </w:p>
        </w:tc>
        <w:tc>
          <w:tcPr>
            <w:tcW w:w="0" w:type="auto"/>
            <w:shd w:val="clear" w:color="auto" w:fill="auto"/>
            <w:noWrap/>
            <w:vAlign w:val="bottom"/>
            <w:hideMark/>
          </w:tcPr>
          <w:p w14:paraId="62590F20"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rs72934535</w:t>
            </w:r>
          </w:p>
        </w:tc>
        <w:tc>
          <w:tcPr>
            <w:tcW w:w="0" w:type="auto"/>
            <w:shd w:val="clear" w:color="auto" w:fill="auto"/>
            <w:noWrap/>
            <w:vAlign w:val="bottom"/>
            <w:hideMark/>
          </w:tcPr>
          <w:p w14:paraId="0DA63970"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hideMark/>
          </w:tcPr>
          <w:p w14:paraId="3CF62600"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hideMark/>
          </w:tcPr>
          <w:p w14:paraId="4A1C9D33" w14:textId="3163A1A1"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Intronic</w:t>
            </w:r>
            <w:proofErr w:type="spellEnd"/>
          </w:p>
        </w:tc>
        <w:tc>
          <w:tcPr>
            <w:tcW w:w="0" w:type="auto"/>
            <w:shd w:val="clear" w:color="auto" w:fill="auto"/>
            <w:noWrap/>
            <w:vAlign w:val="bottom"/>
            <w:hideMark/>
          </w:tcPr>
          <w:p w14:paraId="46C78724"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NBEAL1</w:t>
            </w:r>
          </w:p>
        </w:tc>
        <w:tc>
          <w:tcPr>
            <w:tcW w:w="0" w:type="auto"/>
            <w:shd w:val="clear" w:color="auto" w:fill="auto"/>
            <w:noWrap/>
            <w:vAlign w:val="bottom"/>
            <w:hideMark/>
          </w:tcPr>
          <w:p w14:paraId="6F985335"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0.108</w:t>
            </w:r>
          </w:p>
        </w:tc>
        <w:tc>
          <w:tcPr>
            <w:tcW w:w="0" w:type="auto"/>
            <w:shd w:val="clear" w:color="auto" w:fill="auto"/>
            <w:noWrap/>
            <w:hideMark/>
          </w:tcPr>
          <w:p w14:paraId="41BCFE02" w14:textId="7D98372A"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0A695FFB"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7.14E-09</w:t>
            </w:r>
          </w:p>
        </w:tc>
        <w:tc>
          <w:tcPr>
            <w:tcW w:w="0" w:type="auto"/>
            <w:shd w:val="clear" w:color="auto" w:fill="auto"/>
            <w:noWrap/>
            <w:vAlign w:val="bottom"/>
            <w:hideMark/>
          </w:tcPr>
          <w:p w14:paraId="0793DE14"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1B7967B3" w14:textId="10BCB080"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16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7D261EF4" w14:textId="1B8C0403" w:rsidTr="001E1B98">
        <w:trPr>
          <w:trHeight w:val="320"/>
        </w:trPr>
        <w:tc>
          <w:tcPr>
            <w:tcW w:w="0" w:type="auto"/>
            <w:vMerge/>
            <w:vAlign w:val="center"/>
          </w:tcPr>
          <w:p w14:paraId="047C005F"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2426F216"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3q22.3</w:t>
            </w:r>
          </w:p>
        </w:tc>
        <w:tc>
          <w:tcPr>
            <w:tcW w:w="0" w:type="auto"/>
            <w:shd w:val="clear" w:color="auto" w:fill="auto"/>
            <w:noWrap/>
            <w:vAlign w:val="bottom"/>
            <w:hideMark/>
          </w:tcPr>
          <w:p w14:paraId="05220AF7"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3:136294757</w:t>
            </w:r>
          </w:p>
        </w:tc>
        <w:tc>
          <w:tcPr>
            <w:tcW w:w="0" w:type="auto"/>
            <w:shd w:val="clear" w:color="auto" w:fill="auto"/>
            <w:noWrap/>
            <w:vAlign w:val="bottom"/>
            <w:hideMark/>
          </w:tcPr>
          <w:p w14:paraId="060B5876"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rs13065626</w:t>
            </w:r>
          </w:p>
        </w:tc>
        <w:tc>
          <w:tcPr>
            <w:tcW w:w="0" w:type="auto"/>
            <w:shd w:val="clear" w:color="auto" w:fill="auto"/>
            <w:noWrap/>
            <w:vAlign w:val="bottom"/>
            <w:hideMark/>
          </w:tcPr>
          <w:p w14:paraId="7C4D5937"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hideMark/>
          </w:tcPr>
          <w:p w14:paraId="3E649595"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w:t>
            </w:r>
          </w:p>
        </w:tc>
        <w:tc>
          <w:tcPr>
            <w:tcW w:w="0" w:type="auto"/>
            <w:shd w:val="clear" w:color="auto" w:fill="auto"/>
            <w:noWrap/>
            <w:vAlign w:val="bottom"/>
            <w:hideMark/>
          </w:tcPr>
          <w:p w14:paraId="33CB3FAF" w14:textId="67BACEB2"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Intronic</w:t>
            </w:r>
            <w:proofErr w:type="spellEnd"/>
          </w:p>
        </w:tc>
        <w:tc>
          <w:tcPr>
            <w:tcW w:w="0" w:type="auto"/>
            <w:shd w:val="clear" w:color="auto" w:fill="auto"/>
            <w:noWrap/>
            <w:vAlign w:val="bottom"/>
            <w:hideMark/>
          </w:tcPr>
          <w:p w14:paraId="1756EC27"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STAG1</w:t>
            </w:r>
          </w:p>
        </w:tc>
        <w:tc>
          <w:tcPr>
            <w:tcW w:w="0" w:type="auto"/>
            <w:shd w:val="clear" w:color="auto" w:fill="auto"/>
            <w:noWrap/>
            <w:vAlign w:val="bottom"/>
            <w:hideMark/>
          </w:tcPr>
          <w:p w14:paraId="7CAE43E5"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0.137</w:t>
            </w:r>
          </w:p>
        </w:tc>
        <w:tc>
          <w:tcPr>
            <w:tcW w:w="0" w:type="auto"/>
            <w:shd w:val="clear" w:color="auto" w:fill="auto"/>
            <w:noWrap/>
            <w:hideMark/>
          </w:tcPr>
          <w:p w14:paraId="446F9D14" w14:textId="538944A9"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08E9EFE5"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1.63E-08</w:t>
            </w:r>
          </w:p>
        </w:tc>
        <w:tc>
          <w:tcPr>
            <w:tcW w:w="0" w:type="auto"/>
            <w:shd w:val="clear" w:color="auto" w:fill="auto"/>
            <w:noWrap/>
            <w:vAlign w:val="bottom"/>
            <w:hideMark/>
          </w:tcPr>
          <w:p w14:paraId="11A4DFB0" w14:textId="77777777" w:rsidR="00123ED1" w:rsidRPr="001E1B98" w:rsidRDefault="00123ED1" w:rsidP="00AF5C2F">
            <w:pPr>
              <w:rPr>
                <w:rFonts w:asciiTheme="majorHAnsi" w:eastAsia="Times New Roman" w:hAnsiTheme="majorHAnsi"/>
                <w:b/>
                <w:color w:val="000000"/>
                <w:sz w:val="20"/>
                <w:szCs w:val="20"/>
              </w:rPr>
            </w:pPr>
            <w:r w:rsidRPr="001E1B98">
              <w:rPr>
                <w:rFonts w:asciiTheme="majorHAnsi" w:eastAsia="Times New Roman" w:hAnsiTheme="majorHAnsi"/>
                <w:color w:val="000000"/>
                <w:sz w:val="20"/>
                <w:szCs w:val="20"/>
              </w:rPr>
              <w:t>known</w:t>
            </w:r>
          </w:p>
        </w:tc>
        <w:tc>
          <w:tcPr>
            <w:tcW w:w="0" w:type="auto"/>
          </w:tcPr>
          <w:p w14:paraId="6582B397" w14:textId="13D57D03"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16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381690C8" w14:textId="62309327" w:rsidTr="001E1B98">
        <w:trPr>
          <w:trHeight w:val="320"/>
        </w:trPr>
        <w:tc>
          <w:tcPr>
            <w:tcW w:w="0" w:type="auto"/>
            <w:vMerge/>
            <w:vAlign w:val="center"/>
          </w:tcPr>
          <w:p w14:paraId="3A7E6370"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1DB98FA3"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4q32.1</w:t>
            </w:r>
          </w:p>
        </w:tc>
        <w:tc>
          <w:tcPr>
            <w:tcW w:w="0" w:type="auto"/>
            <w:shd w:val="clear" w:color="auto" w:fill="auto"/>
            <w:noWrap/>
            <w:vAlign w:val="bottom"/>
            <w:hideMark/>
          </w:tcPr>
          <w:p w14:paraId="72C832C8"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4:156645513</w:t>
            </w:r>
          </w:p>
        </w:tc>
        <w:tc>
          <w:tcPr>
            <w:tcW w:w="0" w:type="auto"/>
            <w:shd w:val="clear" w:color="auto" w:fill="auto"/>
            <w:noWrap/>
            <w:vAlign w:val="bottom"/>
            <w:hideMark/>
          </w:tcPr>
          <w:p w14:paraId="0551294E"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rs13139571</w:t>
            </w:r>
          </w:p>
        </w:tc>
        <w:tc>
          <w:tcPr>
            <w:tcW w:w="0" w:type="auto"/>
            <w:shd w:val="clear" w:color="auto" w:fill="auto"/>
            <w:noWrap/>
            <w:vAlign w:val="bottom"/>
            <w:hideMark/>
          </w:tcPr>
          <w:p w14:paraId="15AA588D"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hideMark/>
          </w:tcPr>
          <w:p w14:paraId="4313CA13"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w:t>
            </w:r>
          </w:p>
        </w:tc>
        <w:tc>
          <w:tcPr>
            <w:tcW w:w="0" w:type="auto"/>
            <w:shd w:val="clear" w:color="auto" w:fill="auto"/>
            <w:noWrap/>
            <w:vAlign w:val="bottom"/>
            <w:hideMark/>
          </w:tcPr>
          <w:p w14:paraId="693C2539" w14:textId="67494E31"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Intronic</w:t>
            </w:r>
            <w:proofErr w:type="spellEnd"/>
          </w:p>
        </w:tc>
        <w:tc>
          <w:tcPr>
            <w:tcW w:w="0" w:type="auto"/>
            <w:shd w:val="clear" w:color="auto" w:fill="auto"/>
            <w:noWrap/>
            <w:vAlign w:val="bottom"/>
            <w:hideMark/>
          </w:tcPr>
          <w:p w14:paraId="436CF23E"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GUCY1A3</w:t>
            </w:r>
          </w:p>
        </w:tc>
        <w:tc>
          <w:tcPr>
            <w:tcW w:w="0" w:type="auto"/>
            <w:shd w:val="clear" w:color="auto" w:fill="auto"/>
            <w:noWrap/>
            <w:vAlign w:val="bottom"/>
            <w:hideMark/>
          </w:tcPr>
          <w:p w14:paraId="45961C00"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0.233</w:t>
            </w:r>
          </w:p>
        </w:tc>
        <w:tc>
          <w:tcPr>
            <w:tcW w:w="0" w:type="auto"/>
            <w:shd w:val="clear" w:color="auto" w:fill="auto"/>
            <w:noWrap/>
            <w:hideMark/>
          </w:tcPr>
          <w:p w14:paraId="2ABCFFEC" w14:textId="541BF1B8"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2FB2C4FF"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2.94E-10</w:t>
            </w:r>
          </w:p>
        </w:tc>
        <w:tc>
          <w:tcPr>
            <w:tcW w:w="0" w:type="auto"/>
            <w:shd w:val="clear" w:color="auto" w:fill="auto"/>
            <w:noWrap/>
            <w:vAlign w:val="bottom"/>
            <w:hideMark/>
          </w:tcPr>
          <w:p w14:paraId="783C305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7C8A1D33" w14:textId="230CCDB5"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16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65C49F7D" w14:textId="598F2C28" w:rsidTr="001E1B98">
        <w:trPr>
          <w:trHeight w:val="320"/>
        </w:trPr>
        <w:tc>
          <w:tcPr>
            <w:tcW w:w="0" w:type="auto"/>
            <w:vMerge/>
            <w:vAlign w:val="center"/>
          </w:tcPr>
          <w:p w14:paraId="54BD1E26"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763A7B4E"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6p24.1</w:t>
            </w:r>
          </w:p>
        </w:tc>
        <w:tc>
          <w:tcPr>
            <w:tcW w:w="0" w:type="auto"/>
            <w:shd w:val="clear" w:color="auto" w:fill="auto"/>
            <w:noWrap/>
            <w:vAlign w:val="bottom"/>
            <w:hideMark/>
          </w:tcPr>
          <w:p w14:paraId="3C9967EE"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6:12903957</w:t>
            </w:r>
          </w:p>
        </w:tc>
        <w:tc>
          <w:tcPr>
            <w:tcW w:w="0" w:type="auto"/>
            <w:shd w:val="clear" w:color="auto" w:fill="auto"/>
            <w:noWrap/>
            <w:vAlign w:val="bottom"/>
            <w:hideMark/>
          </w:tcPr>
          <w:p w14:paraId="6434F465"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rs9349379</w:t>
            </w:r>
          </w:p>
        </w:tc>
        <w:tc>
          <w:tcPr>
            <w:tcW w:w="0" w:type="auto"/>
            <w:shd w:val="clear" w:color="auto" w:fill="auto"/>
            <w:noWrap/>
            <w:vAlign w:val="bottom"/>
            <w:hideMark/>
          </w:tcPr>
          <w:p w14:paraId="5E90A5D9"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w:t>
            </w:r>
          </w:p>
        </w:tc>
        <w:tc>
          <w:tcPr>
            <w:tcW w:w="0" w:type="auto"/>
            <w:shd w:val="clear" w:color="auto" w:fill="auto"/>
            <w:noWrap/>
            <w:vAlign w:val="bottom"/>
            <w:hideMark/>
          </w:tcPr>
          <w:p w14:paraId="6E3769E5"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w:t>
            </w:r>
          </w:p>
        </w:tc>
        <w:tc>
          <w:tcPr>
            <w:tcW w:w="0" w:type="auto"/>
            <w:shd w:val="clear" w:color="auto" w:fill="auto"/>
            <w:noWrap/>
            <w:vAlign w:val="bottom"/>
            <w:hideMark/>
          </w:tcPr>
          <w:p w14:paraId="5EE65DE4" w14:textId="5E82DB18"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Intronic</w:t>
            </w:r>
            <w:proofErr w:type="spellEnd"/>
          </w:p>
        </w:tc>
        <w:tc>
          <w:tcPr>
            <w:tcW w:w="0" w:type="auto"/>
            <w:shd w:val="clear" w:color="auto" w:fill="auto"/>
            <w:noWrap/>
            <w:vAlign w:val="bottom"/>
            <w:hideMark/>
          </w:tcPr>
          <w:p w14:paraId="46ACDCA7"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PHACTR1</w:t>
            </w:r>
          </w:p>
        </w:tc>
        <w:tc>
          <w:tcPr>
            <w:tcW w:w="0" w:type="auto"/>
            <w:shd w:val="clear" w:color="auto" w:fill="auto"/>
            <w:noWrap/>
            <w:vAlign w:val="bottom"/>
            <w:hideMark/>
          </w:tcPr>
          <w:p w14:paraId="7099D0ED"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0.405</w:t>
            </w:r>
          </w:p>
        </w:tc>
        <w:tc>
          <w:tcPr>
            <w:tcW w:w="0" w:type="auto"/>
            <w:shd w:val="clear" w:color="auto" w:fill="auto"/>
            <w:noWrap/>
            <w:hideMark/>
          </w:tcPr>
          <w:p w14:paraId="57F10144" w14:textId="4F14F004"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53CA8091"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6.30E-19</w:t>
            </w:r>
          </w:p>
        </w:tc>
        <w:tc>
          <w:tcPr>
            <w:tcW w:w="0" w:type="auto"/>
            <w:shd w:val="clear" w:color="auto" w:fill="auto"/>
            <w:noWrap/>
            <w:vAlign w:val="bottom"/>
            <w:hideMark/>
          </w:tcPr>
          <w:p w14:paraId="1AB325FA"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649DD378" w14:textId="027D71C3"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16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3D45C13E" w14:textId="15C693BD" w:rsidTr="001E1B98">
        <w:trPr>
          <w:trHeight w:val="320"/>
        </w:trPr>
        <w:tc>
          <w:tcPr>
            <w:tcW w:w="0" w:type="auto"/>
            <w:vMerge/>
            <w:vAlign w:val="center"/>
          </w:tcPr>
          <w:p w14:paraId="43277D0A"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5CF4C16C"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6p21.33</w:t>
            </w:r>
          </w:p>
        </w:tc>
        <w:tc>
          <w:tcPr>
            <w:tcW w:w="0" w:type="auto"/>
            <w:shd w:val="clear" w:color="auto" w:fill="auto"/>
            <w:noWrap/>
            <w:vAlign w:val="bottom"/>
            <w:hideMark/>
          </w:tcPr>
          <w:p w14:paraId="34AD2F7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6:31881731</w:t>
            </w:r>
          </w:p>
        </w:tc>
        <w:tc>
          <w:tcPr>
            <w:tcW w:w="0" w:type="auto"/>
            <w:shd w:val="clear" w:color="auto" w:fill="auto"/>
            <w:noWrap/>
            <w:vAlign w:val="bottom"/>
            <w:hideMark/>
          </w:tcPr>
          <w:p w14:paraId="7301C868"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rs685031</w:t>
            </w:r>
          </w:p>
        </w:tc>
        <w:tc>
          <w:tcPr>
            <w:tcW w:w="0" w:type="auto"/>
            <w:shd w:val="clear" w:color="auto" w:fill="auto"/>
            <w:noWrap/>
            <w:vAlign w:val="bottom"/>
            <w:hideMark/>
          </w:tcPr>
          <w:p w14:paraId="26722D20"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w:t>
            </w:r>
          </w:p>
        </w:tc>
        <w:tc>
          <w:tcPr>
            <w:tcW w:w="0" w:type="auto"/>
            <w:shd w:val="clear" w:color="auto" w:fill="auto"/>
            <w:noWrap/>
            <w:vAlign w:val="bottom"/>
            <w:hideMark/>
          </w:tcPr>
          <w:p w14:paraId="0539FB79"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w:t>
            </w:r>
          </w:p>
        </w:tc>
        <w:tc>
          <w:tcPr>
            <w:tcW w:w="0" w:type="auto"/>
            <w:shd w:val="clear" w:color="auto" w:fill="auto"/>
            <w:noWrap/>
            <w:vAlign w:val="bottom"/>
            <w:hideMark/>
          </w:tcPr>
          <w:p w14:paraId="1C70F214" w14:textId="1B45DC25"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Intronic</w:t>
            </w:r>
            <w:proofErr w:type="spellEnd"/>
          </w:p>
        </w:tc>
        <w:tc>
          <w:tcPr>
            <w:tcW w:w="0" w:type="auto"/>
            <w:shd w:val="clear" w:color="auto" w:fill="auto"/>
            <w:noWrap/>
            <w:vAlign w:val="bottom"/>
            <w:hideMark/>
          </w:tcPr>
          <w:p w14:paraId="3403A7AF"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C2</w:t>
            </w:r>
          </w:p>
        </w:tc>
        <w:tc>
          <w:tcPr>
            <w:tcW w:w="0" w:type="auto"/>
            <w:shd w:val="clear" w:color="auto" w:fill="auto"/>
            <w:noWrap/>
            <w:vAlign w:val="bottom"/>
            <w:hideMark/>
          </w:tcPr>
          <w:p w14:paraId="0B44A3D1"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0.389</w:t>
            </w:r>
          </w:p>
        </w:tc>
        <w:tc>
          <w:tcPr>
            <w:tcW w:w="0" w:type="auto"/>
            <w:shd w:val="clear" w:color="auto" w:fill="auto"/>
            <w:noWrap/>
            <w:hideMark/>
          </w:tcPr>
          <w:p w14:paraId="634D4817" w14:textId="7148B0ED"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26D378EB"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9.26E-09</w:t>
            </w:r>
          </w:p>
        </w:tc>
        <w:tc>
          <w:tcPr>
            <w:tcW w:w="0" w:type="auto"/>
            <w:shd w:val="clear" w:color="auto" w:fill="auto"/>
            <w:noWrap/>
            <w:vAlign w:val="bottom"/>
            <w:hideMark/>
          </w:tcPr>
          <w:p w14:paraId="19D28BB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7E1E77C6" w14:textId="402BD1CE"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16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3D2C17AB" w14:textId="71E5D705" w:rsidTr="001E1B98">
        <w:trPr>
          <w:trHeight w:val="320"/>
        </w:trPr>
        <w:tc>
          <w:tcPr>
            <w:tcW w:w="0" w:type="auto"/>
            <w:vMerge/>
            <w:vAlign w:val="center"/>
          </w:tcPr>
          <w:p w14:paraId="38134D5A"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578B49C4"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6p11.2</w:t>
            </w:r>
          </w:p>
        </w:tc>
        <w:tc>
          <w:tcPr>
            <w:tcW w:w="0" w:type="auto"/>
            <w:shd w:val="clear" w:color="auto" w:fill="auto"/>
            <w:noWrap/>
            <w:vAlign w:val="bottom"/>
            <w:hideMark/>
          </w:tcPr>
          <w:p w14:paraId="1599B667"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6:57113816</w:t>
            </w:r>
          </w:p>
        </w:tc>
        <w:tc>
          <w:tcPr>
            <w:tcW w:w="0" w:type="auto"/>
            <w:shd w:val="clear" w:color="auto" w:fill="auto"/>
            <w:noWrap/>
            <w:vAlign w:val="bottom"/>
            <w:hideMark/>
          </w:tcPr>
          <w:p w14:paraId="44F74ADC"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rs430918</w:t>
            </w:r>
          </w:p>
        </w:tc>
        <w:tc>
          <w:tcPr>
            <w:tcW w:w="0" w:type="auto"/>
            <w:shd w:val="clear" w:color="auto" w:fill="auto"/>
            <w:noWrap/>
            <w:vAlign w:val="bottom"/>
            <w:hideMark/>
          </w:tcPr>
          <w:p w14:paraId="5DFFB1A9"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hideMark/>
          </w:tcPr>
          <w:p w14:paraId="354F9522"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hideMark/>
          </w:tcPr>
          <w:p w14:paraId="4919130A" w14:textId="4B215ED0"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Intergenic</w:t>
            </w:r>
          </w:p>
        </w:tc>
        <w:tc>
          <w:tcPr>
            <w:tcW w:w="0" w:type="auto"/>
            <w:shd w:val="clear" w:color="auto" w:fill="auto"/>
            <w:noWrap/>
            <w:vAlign w:val="bottom"/>
            <w:hideMark/>
          </w:tcPr>
          <w:p w14:paraId="735732DA" w14:textId="77777777" w:rsid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RAB23;</w:t>
            </w:r>
          </w:p>
          <w:p w14:paraId="61FC50BB" w14:textId="7346BF84"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LOC100506188</w:t>
            </w:r>
          </w:p>
        </w:tc>
        <w:tc>
          <w:tcPr>
            <w:tcW w:w="0" w:type="auto"/>
            <w:shd w:val="clear" w:color="auto" w:fill="auto"/>
            <w:noWrap/>
            <w:vAlign w:val="bottom"/>
            <w:hideMark/>
          </w:tcPr>
          <w:p w14:paraId="27B1F791"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0.066</w:t>
            </w:r>
          </w:p>
        </w:tc>
        <w:tc>
          <w:tcPr>
            <w:tcW w:w="0" w:type="auto"/>
            <w:shd w:val="clear" w:color="auto" w:fill="auto"/>
            <w:noWrap/>
            <w:hideMark/>
          </w:tcPr>
          <w:p w14:paraId="71734326" w14:textId="0CB86E62"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6DE401F6"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4.79E-08</w:t>
            </w:r>
          </w:p>
        </w:tc>
        <w:tc>
          <w:tcPr>
            <w:tcW w:w="0" w:type="auto"/>
            <w:shd w:val="clear" w:color="auto" w:fill="auto"/>
            <w:noWrap/>
            <w:vAlign w:val="bottom"/>
            <w:hideMark/>
          </w:tcPr>
          <w:p w14:paraId="5F2C2FA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potential novel</w:t>
            </w:r>
          </w:p>
        </w:tc>
        <w:tc>
          <w:tcPr>
            <w:tcW w:w="0" w:type="auto"/>
          </w:tcPr>
          <w:p w14:paraId="1976D0D5" w14:textId="77777777" w:rsidR="00123ED1" w:rsidRPr="001E1B98" w:rsidRDefault="00123ED1" w:rsidP="00AF5C2F">
            <w:pPr>
              <w:rPr>
                <w:rFonts w:asciiTheme="majorHAnsi" w:eastAsia="Times New Roman" w:hAnsiTheme="majorHAnsi"/>
                <w:color w:val="000000"/>
                <w:sz w:val="20"/>
                <w:szCs w:val="20"/>
              </w:rPr>
            </w:pPr>
          </w:p>
        </w:tc>
      </w:tr>
      <w:tr w:rsidR="001E1B98" w:rsidRPr="001E1B98" w14:paraId="5621F5DC" w14:textId="7E363226" w:rsidTr="001E1B98">
        <w:trPr>
          <w:trHeight w:val="320"/>
        </w:trPr>
        <w:tc>
          <w:tcPr>
            <w:tcW w:w="0" w:type="auto"/>
            <w:vMerge/>
            <w:vAlign w:val="center"/>
          </w:tcPr>
          <w:p w14:paraId="5F94CF57"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6AE31CBC"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6q14.1</w:t>
            </w:r>
          </w:p>
        </w:tc>
        <w:tc>
          <w:tcPr>
            <w:tcW w:w="0" w:type="auto"/>
            <w:shd w:val="clear" w:color="auto" w:fill="auto"/>
            <w:noWrap/>
            <w:vAlign w:val="bottom"/>
            <w:hideMark/>
          </w:tcPr>
          <w:p w14:paraId="25D25A39"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6:82459034</w:t>
            </w:r>
          </w:p>
        </w:tc>
        <w:tc>
          <w:tcPr>
            <w:tcW w:w="0" w:type="auto"/>
            <w:shd w:val="clear" w:color="auto" w:fill="auto"/>
            <w:noWrap/>
            <w:vAlign w:val="bottom"/>
            <w:hideMark/>
          </w:tcPr>
          <w:p w14:paraId="11DC155A"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rs78707197</w:t>
            </w:r>
          </w:p>
        </w:tc>
        <w:tc>
          <w:tcPr>
            <w:tcW w:w="0" w:type="auto"/>
            <w:shd w:val="clear" w:color="auto" w:fill="auto"/>
            <w:noWrap/>
            <w:vAlign w:val="bottom"/>
            <w:hideMark/>
          </w:tcPr>
          <w:p w14:paraId="432BCC9A"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hideMark/>
          </w:tcPr>
          <w:p w14:paraId="0254FE8D"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hideMark/>
          </w:tcPr>
          <w:p w14:paraId="11B60918"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UTR3</w:t>
            </w:r>
          </w:p>
        </w:tc>
        <w:tc>
          <w:tcPr>
            <w:tcW w:w="0" w:type="auto"/>
            <w:shd w:val="clear" w:color="auto" w:fill="auto"/>
            <w:noWrap/>
            <w:vAlign w:val="bottom"/>
            <w:hideMark/>
          </w:tcPr>
          <w:p w14:paraId="0F879519"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FAM46A</w:t>
            </w:r>
          </w:p>
        </w:tc>
        <w:tc>
          <w:tcPr>
            <w:tcW w:w="0" w:type="auto"/>
            <w:shd w:val="clear" w:color="auto" w:fill="auto"/>
            <w:noWrap/>
            <w:vAlign w:val="bottom"/>
            <w:hideMark/>
          </w:tcPr>
          <w:p w14:paraId="5F6F8D1D"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0.022</w:t>
            </w:r>
          </w:p>
        </w:tc>
        <w:tc>
          <w:tcPr>
            <w:tcW w:w="0" w:type="auto"/>
            <w:shd w:val="clear" w:color="auto" w:fill="auto"/>
            <w:noWrap/>
            <w:hideMark/>
          </w:tcPr>
          <w:p w14:paraId="558571BE" w14:textId="1A6F69DD"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7B69688D"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3.75E-10</w:t>
            </w:r>
          </w:p>
        </w:tc>
        <w:tc>
          <w:tcPr>
            <w:tcW w:w="0" w:type="auto"/>
            <w:shd w:val="clear" w:color="auto" w:fill="auto"/>
            <w:noWrap/>
            <w:vAlign w:val="bottom"/>
            <w:hideMark/>
          </w:tcPr>
          <w:p w14:paraId="15DCE3F5"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potential novel</w:t>
            </w:r>
          </w:p>
        </w:tc>
        <w:tc>
          <w:tcPr>
            <w:tcW w:w="0" w:type="auto"/>
          </w:tcPr>
          <w:p w14:paraId="002ED38B" w14:textId="77777777" w:rsidR="00123ED1" w:rsidRPr="001E1B98" w:rsidRDefault="00123ED1" w:rsidP="00AF5C2F">
            <w:pPr>
              <w:rPr>
                <w:rFonts w:asciiTheme="majorHAnsi" w:eastAsia="Times New Roman" w:hAnsiTheme="majorHAnsi"/>
                <w:color w:val="000000"/>
                <w:sz w:val="20"/>
                <w:szCs w:val="20"/>
              </w:rPr>
            </w:pPr>
          </w:p>
        </w:tc>
      </w:tr>
      <w:tr w:rsidR="001E1B98" w:rsidRPr="001E1B98" w14:paraId="6C529C4C" w14:textId="1F76392A" w:rsidTr="001E1B98">
        <w:trPr>
          <w:trHeight w:val="320"/>
        </w:trPr>
        <w:tc>
          <w:tcPr>
            <w:tcW w:w="0" w:type="auto"/>
            <w:vMerge/>
            <w:vAlign w:val="center"/>
          </w:tcPr>
          <w:p w14:paraId="6FE1DA2D"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467BE7B5"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6q23.2</w:t>
            </w:r>
          </w:p>
        </w:tc>
        <w:tc>
          <w:tcPr>
            <w:tcW w:w="0" w:type="auto"/>
            <w:shd w:val="clear" w:color="auto" w:fill="auto"/>
            <w:noWrap/>
            <w:vAlign w:val="bottom"/>
            <w:hideMark/>
          </w:tcPr>
          <w:p w14:paraId="1A74F23C"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6:134204247</w:t>
            </w:r>
          </w:p>
        </w:tc>
        <w:tc>
          <w:tcPr>
            <w:tcW w:w="0" w:type="auto"/>
            <w:shd w:val="clear" w:color="auto" w:fill="auto"/>
            <w:noWrap/>
            <w:vAlign w:val="bottom"/>
            <w:hideMark/>
          </w:tcPr>
          <w:p w14:paraId="137D955B"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rs12194592</w:t>
            </w:r>
          </w:p>
        </w:tc>
        <w:tc>
          <w:tcPr>
            <w:tcW w:w="0" w:type="auto"/>
            <w:shd w:val="clear" w:color="auto" w:fill="auto"/>
            <w:noWrap/>
            <w:vAlign w:val="bottom"/>
            <w:hideMark/>
          </w:tcPr>
          <w:p w14:paraId="53D7885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w:t>
            </w:r>
          </w:p>
        </w:tc>
        <w:tc>
          <w:tcPr>
            <w:tcW w:w="0" w:type="auto"/>
            <w:shd w:val="clear" w:color="auto" w:fill="auto"/>
            <w:noWrap/>
            <w:vAlign w:val="bottom"/>
            <w:hideMark/>
          </w:tcPr>
          <w:p w14:paraId="0E95777A"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w:t>
            </w:r>
          </w:p>
        </w:tc>
        <w:tc>
          <w:tcPr>
            <w:tcW w:w="0" w:type="auto"/>
            <w:shd w:val="clear" w:color="auto" w:fill="auto"/>
            <w:noWrap/>
            <w:vAlign w:val="bottom"/>
            <w:hideMark/>
          </w:tcPr>
          <w:p w14:paraId="171533F4" w14:textId="77777777"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ncRNA_intronic</w:t>
            </w:r>
            <w:proofErr w:type="spellEnd"/>
          </w:p>
        </w:tc>
        <w:tc>
          <w:tcPr>
            <w:tcW w:w="0" w:type="auto"/>
            <w:shd w:val="clear" w:color="auto" w:fill="auto"/>
            <w:noWrap/>
            <w:vAlign w:val="bottom"/>
            <w:hideMark/>
          </w:tcPr>
          <w:p w14:paraId="2376C6B3"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TARID</w:t>
            </w:r>
          </w:p>
        </w:tc>
        <w:tc>
          <w:tcPr>
            <w:tcW w:w="0" w:type="auto"/>
            <w:shd w:val="clear" w:color="auto" w:fill="auto"/>
            <w:noWrap/>
            <w:vAlign w:val="bottom"/>
            <w:hideMark/>
          </w:tcPr>
          <w:p w14:paraId="1EB17734"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0.307</w:t>
            </w:r>
          </w:p>
        </w:tc>
        <w:tc>
          <w:tcPr>
            <w:tcW w:w="0" w:type="auto"/>
            <w:shd w:val="clear" w:color="auto" w:fill="auto"/>
            <w:noWrap/>
            <w:hideMark/>
          </w:tcPr>
          <w:p w14:paraId="1936C5E2" w14:textId="3F3D08F8"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65522739"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1.95E-10</w:t>
            </w:r>
          </w:p>
        </w:tc>
        <w:tc>
          <w:tcPr>
            <w:tcW w:w="0" w:type="auto"/>
            <w:shd w:val="clear" w:color="auto" w:fill="auto"/>
            <w:noWrap/>
            <w:vAlign w:val="bottom"/>
            <w:hideMark/>
          </w:tcPr>
          <w:p w14:paraId="1BB7916C"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157BC68C" w14:textId="77EEB71D"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16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409FD48E" w14:textId="487C92E5" w:rsidTr="001E1B98">
        <w:trPr>
          <w:trHeight w:val="320"/>
        </w:trPr>
        <w:tc>
          <w:tcPr>
            <w:tcW w:w="0" w:type="auto"/>
            <w:vMerge/>
            <w:vAlign w:val="center"/>
          </w:tcPr>
          <w:p w14:paraId="3842F510"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7BC03E8D"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6q26</w:t>
            </w:r>
          </w:p>
        </w:tc>
        <w:tc>
          <w:tcPr>
            <w:tcW w:w="0" w:type="auto"/>
            <w:shd w:val="clear" w:color="auto" w:fill="auto"/>
            <w:noWrap/>
            <w:vAlign w:val="bottom"/>
            <w:hideMark/>
          </w:tcPr>
          <w:p w14:paraId="192C9BF7"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6:161005610</w:t>
            </w:r>
          </w:p>
        </w:tc>
        <w:tc>
          <w:tcPr>
            <w:tcW w:w="0" w:type="auto"/>
            <w:shd w:val="clear" w:color="auto" w:fill="auto"/>
            <w:noWrap/>
            <w:vAlign w:val="bottom"/>
            <w:hideMark/>
          </w:tcPr>
          <w:p w14:paraId="5F680634"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rs55730499</w:t>
            </w:r>
          </w:p>
        </w:tc>
        <w:tc>
          <w:tcPr>
            <w:tcW w:w="0" w:type="auto"/>
            <w:shd w:val="clear" w:color="auto" w:fill="auto"/>
            <w:noWrap/>
            <w:vAlign w:val="bottom"/>
            <w:hideMark/>
          </w:tcPr>
          <w:p w14:paraId="34C2F0ED"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hideMark/>
          </w:tcPr>
          <w:p w14:paraId="35A18D7D"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hideMark/>
          </w:tcPr>
          <w:p w14:paraId="11BDC2A3" w14:textId="45E0CF89"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Intronic</w:t>
            </w:r>
            <w:proofErr w:type="spellEnd"/>
          </w:p>
        </w:tc>
        <w:tc>
          <w:tcPr>
            <w:tcW w:w="0" w:type="auto"/>
            <w:shd w:val="clear" w:color="auto" w:fill="auto"/>
            <w:noWrap/>
            <w:vAlign w:val="bottom"/>
            <w:hideMark/>
          </w:tcPr>
          <w:p w14:paraId="37E0B2F8"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LPA</w:t>
            </w:r>
          </w:p>
        </w:tc>
        <w:tc>
          <w:tcPr>
            <w:tcW w:w="0" w:type="auto"/>
            <w:shd w:val="clear" w:color="auto" w:fill="auto"/>
            <w:noWrap/>
            <w:vAlign w:val="bottom"/>
            <w:hideMark/>
          </w:tcPr>
          <w:p w14:paraId="423EA012"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0.081</w:t>
            </w:r>
          </w:p>
        </w:tc>
        <w:tc>
          <w:tcPr>
            <w:tcW w:w="0" w:type="auto"/>
            <w:shd w:val="clear" w:color="auto" w:fill="auto"/>
            <w:noWrap/>
            <w:hideMark/>
          </w:tcPr>
          <w:p w14:paraId="778FB36B" w14:textId="238DE916"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5EE30AC0"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4.48E-62</w:t>
            </w:r>
          </w:p>
        </w:tc>
        <w:tc>
          <w:tcPr>
            <w:tcW w:w="0" w:type="auto"/>
            <w:shd w:val="clear" w:color="auto" w:fill="auto"/>
            <w:noWrap/>
            <w:vAlign w:val="bottom"/>
            <w:hideMark/>
          </w:tcPr>
          <w:p w14:paraId="472063C2"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6E1C3135" w14:textId="77AC6F9E"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16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015EB260" w14:textId="4A98AC2C" w:rsidTr="001E1B98">
        <w:trPr>
          <w:trHeight w:val="320"/>
        </w:trPr>
        <w:tc>
          <w:tcPr>
            <w:tcW w:w="0" w:type="auto"/>
            <w:vMerge/>
            <w:vAlign w:val="center"/>
          </w:tcPr>
          <w:p w14:paraId="4EAA2593"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70705802"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7p21.1</w:t>
            </w:r>
          </w:p>
        </w:tc>
        <w:tc>
          <w:tcPr>
            <w:tcW w:w="0" w:type="auto"/>
            <w:shd w:val="clear" w:color="auto" w:fill="auto"/>
            <w:noWrap/>
            <w:vAlign w:val="bottom"/>
            <w:hideMark/>
          </w:tcPr>
          <w:p w14:paraId="20ED3C3D"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7:19049388</w:t>
            </w:r>
          </w:p>
        </w:tc>
        <w:tc>
          <w:tcPr>
            <w:tcW w:w="0" w:type="auto"/>
            <w:shd w:val="clear" w:color="auto" w:fill="auto"/>
            <w:noWrap/>
            <w:vAlign w:val="bottom"/>
            <w:hideMark/>
          </w:tcPr>
          <w:p w14:paraId="482CBF36"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rs2107595</w:t>
            </w:r>
          </w:p>
        </w:tc>
        <w:tc>
          <w:tcPr>
            <w:tcW w:w="0" w:type="auto"/>
            <w:shd w:val="clear" w:color="auto" w:fill="auto"/>
            <w:noWrap/>
            <w:vAlign w:val="bottom"/>
            <w:hideMark/>
          </w:tcPr>
          <w:p w14:paraId="77B0464B"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w:t>
            </w:r>
          </w:p>
        </w:tc>
        <w:tc>
          <w:tcPr>
            <w:tcW w:w="0" w:type="auto"/>
            <w:shd w:val="clear" w:color="auto" w:fill="auto"/>
            <w:noWrap/>
            <w:vAlign w:val="bottom"/>
            <w:hideMark/>
          </w:tcPr>
          <w:p w14:paraId="4085969E"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w:t>
            </w:r>
          </w:p>
        </w:tc>
        <w:tc>
          <w:tcPr>
            <w:tcW w:w="0" w:type="auto"/>
            <w:shd w:val="clear" w:color="auto" w:fill="auto"/>
            <w:noWrap/>
            <w:vAlign w:val="bottom"/>
            <w:hideMark/>
          </w:tcPr>
          <w:p w14:paraId="5FF0107A" w14:textId="335EA691"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Intergenic</w:t>
            </w:r>
          </w:p>
        </w:tc>
        <w:tc>
          <w:tcPr>
            <w:tcW w:w="0" w:type="auto"/>
            <w:shd w:val="clear" w:color="auto" w:fill="auto"/>
            <w:noWrap/>
            <w:vAlign w:val="bottom"/>
            <w:hideMark/>
          </w:tcPr>
          <w:p w14:paraId="4396E539" w14:textId="77777777" w:rsid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HDAC9;</w:t>
            </w:r>
          </w:p>
          <w:p w14:paraId="17B4F370" w14:textId="0EE48331"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TWIST1</w:t>
            </w:r>
          </w:p>
        </w:tc>
        <w:tc>
          <w:tcPr>
            <w:tcW w:w="0" w:type="auto"/>
            <w:shd w:val="clear" w:color="auto" w:fill="auto"/>
            <w:noWrap/>
            <w:vAlign w:val="bottom"/>
            <w:hideMark/>
          </w:tcPr>
          <w:p w14:paraId="13EBBE5F"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0.152</w:t>
            </w:r>
          </w:p>
        </w:tc>
        <w:tc>
          <w:tcPr>
            <w:tcW w:w="0" w:type="auto"/>
            <w:shd w:val="clear" w:color="auto" w:fill="auto"/>
            <w:noWrap/>
            <w:hideMark/>
          </w:tcPr>
          <w:p w14:paraId="55F2FC35" w14:textId="1633C66A"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65C251D9"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4.23E-10</w:t>
            </w:r>
          </w:p>
        </w:tc>
        <w:tc>
          <w:tcPr>
            <w:tcW w:w="0" w:type="auto"/>
            <w:shd w:val="clear" w:color="auto" w:fill="auto"/>
            <w:noWrap/>
            <w:vAlign w:val="bottom"/>
            <w:hideMark/>
          </w:tcPr>
          <w:p w14:paraId="6ACACE7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5E11FFCE" w14:textId="73BEC961"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16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4BACAC98" w14:textId="738F6A48" w:rsidTr="001E1B98">
        <w:trPr>
          <w:trHeight w:val="320"/>
        </w:trPr>
        <w:tc>
          <w:tcPr>
            <w:tcW w:w="0" w:type="auto"/>
            <w:vMerge/>
            <w:vAlign w:val="center"/>
          </w:tcPr>
          <w:p w14:paraId="28EDC0F4"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44100D55"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7q36.1</w:t>
            </w:r>
          </w:p>
        </w:tc>
        <w:tc>
          <w:tcPr>
            <w:tcW w:w="0" w:type="auto"/>
            <w:shd w:val="clear" w:color="auto" w:fill="auto"/>
            <w:noWrap/>
            <w:vAlign w:val="bottom"/>
            <w:hideMark/>
          </w:tcPr>
          <w:p w14:paraId="36DC602A"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7:150690176</w:t>
            </w:r>
          </w:p>
        </w:tc>
        <w:tc>
          <w:tcPr>
            <w:tcW w:w="0" w:type="auto"/>
            <w:shd w:val="clear" w:color="auto" w:fill="auto"/>
            <w:noWrap/>
            <w:vAlign w:val="bottom"/>
            <w:hideMark/>
          </w:tcPr>
          <w:p w14:paraId="3F620B2B"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rs3918226</w:t>
            </w:r>
          </w:p>
        </w:tc>
        <w:tc>
          <w:tcPr>
            <w:tcW w:w="0" w:type="auto"/>
            <w:shd w:val="clear" w:color="auto" w:fill="auto"/>
            <w:noWrap/>
            <w:vAlign w:val="bottom"/>
            <w:hideMark/>
          </w:tcPr>
          <w:p w14:paraId="2F533748"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hideMark/>
          </w:tcPr>
          <w:p w14:paraId="267C83A6"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hideMark/>
          </w:tcPr>
          <w:p w14:paraId="11D33D84" w14:textId="27DA3B63"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Intronic</w:t>
            </w:r>
            <w:proofErr w:type="spellEnd"/>
          </w:p>
        </w:tc>
        <w:tc>
          <w:tcPr>
            <w:tcW w:w="0" w:type="auto"/>
            <w:shd w:val="clear" w:color="auto" w:fill="auto"/>
            <w:noWrap/>
            <w:vAlign w:val="bottom"/>
            <w:hideMark/>
          </w:tcPr>
          <w:p w14:paraId="6FEBABFE"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NOS3</w:t>
            </w:r>
          </w:p>
        </w:tc>
        <w:tc>
          <w:tcPr>
            <w:tcW w:w="0" w:type="auto"/>
            <w:shd w:val="clear" w:color="auto" w:fill="auto"/>
            <w:noWrap/>
            <w:vAlign w:val="bottom"/>
            <w:hideMark/>
          </w:tcPr>
          <w:p w14:paraId="3F323492"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0.081</w:t>
            </w:r>
          </w:p>
        </w:tc>
        <w:tc>
          <w:tcPr>
            <w:tcW w:w="0" w:type="auto"/>
            <w:shd w:val="clear" w:color="auto" w:fill="auto"/>
            <w:noWrap/>
            <w:hideMark/>
          </w:tcPr>
          <w:p w14:paraId="0417A447" w14:textId="5B4F86AE"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1A05E61A"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1.92E-10</w:t>
            </w:r>
          </w:p>
        </w:tc>
        <w:tc>
          <w:tcPr>
            <w:tcW w:w="0" w:type="auto"/>
            <w:shd w:val="clear" w:color="auto" w:fill="auto"/>
            <w:noWrap/>
            <w:vAlign w:val="bottom"/>
            <w:hideMark/>
          </w:tcPr>
          <w:p w14:paraId="6F5930A9"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5FED544D" w14:textId="6A1C54ED"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"10.1038/ng.3396", "ISBN" : "1546-1718 (Electronic)\r1061-4036 (Linking)", "PMID" : "26343387", "abstract" : "Existing knowledge of genetic variants affecting risk of coronary artery disease (CAD) is largely based on genome-wide association study (GWAS) analysis of common SNPs. Leveraging phased haplotypes from the 1000 Genomes Project, we report a GWAS meta-analysis of approximately 185,000 CAD cases and controls, interrogating 6.7 million common (minor allele frequency (MAF) &gt; 0.05) and 2.7 million low-frequency (0.005 &lt; MAF &lt; 0.05) variants. In addition to confirming most known CAD-associated loci, we identified ten new loci (eight additive and two recessive) that contain candidate causal genes newly implicating biological processes in vessel walls. We observed intralocus allelic heterogeneity but little evidence of low-frequency variants with larger effects and no evidence of synthetic association. Our analysis provides a comprehensive survey of the fine genetic architecture of CAD, showing that genetic susceptibility to this common disease is largely determined by common SNPs of small effect size.", "author" : [ { "dropping-particle" : "", "family" : "Nikpay", "given" : "M", "non-dropping-particle" : "", "parse-names" : false, "suffix" : "" }, { "dropping-particle" : "", "family" : "Goel", "given" : "A", "non-dropping-particle" : "", "parse-names" : false, "suffix" : "" }, { "dropping-particle" : "", "family" : "Won", "given" : "H H", "non-dropping-particle" : "", "parse-names" : false, "suffix" : "" }, { "dropping-particle" : "", "family" : "Hall", "given" : "L M", "non-dropping-particle" : "", "parse-names" : false, "suffix" : "" }, { "dropping-particle" : "", "family" : "Willenborg", "given" : "C", "non-dropping-particle" : "", "parse-names" : false, "suffix" : "" }, { "dropping-particle" : "", "family" : "Kanoni", "given" : "S", "non-dropping-particle" : "", "parse-names" : false, "suffix" : "" }, { "dropping-particle" : "", "family" : "Saleheen", "given" : "D", "non-dropping-particle" : "", "parse-names" : false, "suffix" : "" }, { "dropping-particle" : "", "family" : "Kyriakou", "given" : "T", "non-dropping-particle" : "", "parse-names" : false, "suffix" : "" }, { "dropping-particle" : "", "family" : "Nelson", "given" : "C P", "non-dropping-particle" : "", "parse-names" : false, "suffix" : "" }, { "dropping-particle" : "", "family" : "Hopewell", "given" : "J C", "non-dropping-particle" : "", "parse-names" : false, "suffix" : "" }, { "dropping-particle" : "", "family" : "Webb", "given" : "T R", "non-dropping-particle" : "", "parse-names" : false, "suffix" : "" }, { "dropping-particle" : "", "family" : "Zeng", "given" : "L", "non-dropping-particle" : "", "parse-names" : false, "suffix" : "" }, { "dropping-particle" : "", "family" : "Dehghan", "given" : "A", "non-dropping-particle" : "", "parse-names" : false, "suffix" : "" }, { "dropping-particle" : "", "family" : "Alver", "given" : "M", "non-dropping-particle" : "", "parse-names" : false, "suffix" : "" }, { "dropping-particle" : "", "family" : "Armasu", "given" : "S M", "non-dropping-particle" : "", "parse-names" : false, "suffix" : "" }, { "dropping-particle" : "", "family" : "Auro", "given" : "K", "non-dropping-particle" : "", "parse-names" : false, "suffix" : "" }, { "dropping-particle" : "", "family" : "Bjonnes", "given" : "A", "non-dropping-particle" : "", "parse-names" : false, "suffix" : "" }, { "dropping-particle" : "", "family" : "Chasman", "given" : "D I", "non-dropping-particle" : "", "parse-names" : false, "suffix" : "" }, { "dropping-particle" : "", "family" : "Chen", "given" : "S", "non-dropping-particle" : "", "parse-names" : false, "suffix" : "" }, { "dropping-particle" : "", "family" : "Ford", "given" : "I", "non-dropping-particle" : "", "parse-names" : false, "suffix" : "" }, { "dropping-particle" : "", "family" : "Franceschini", "given" : "N", "non-dropping-particle" : "", "parse-names" : false, "suffix" : "" }, { "dropping-particle" : "", "family" : "Gieger", "given" : "C", "non-dropping-particle" : "", "parse-names" : false, "suffix" : "" }, { "dropping-particle" : "", "family" : "Grace", "given" : "C", "non-dropping-particle" : "", "parse-names" : false, "suffix" : "" }, { "dropping-particle" : "", "family" : "Gustafsson", "given" : "S", "non-dropping-particle" : "", "parse-names" : false, "suffix" : "" }, { "dropping-particle" : "", "family" : "Huang", "given" : "J", "non-dropping-particle" : "", "parse-names" : false, "suffix" : "" }, { "dropping-particle" : "", "family" : "Hwang", "given" : "S J", "non-dropping-particle" : "", "parse-names" : false, "suffix" : "" }, { "dropping-particle" : "", "family" : "Kim", "given" : "Y K", "non-dropping-particle" : "", "parse-names" : false, "suffix" : "" }, { "dropping-particle" : "", "family" : "Kleber", "given" : "M E", "non-dropping-particle" : "", "parse-names" : false, "suffix" : "" }, { "dropping-particle" : "", "family" : "Lau", "given" : "K W", "non-dropping-particle" : "", "parse-names" : false, "suffix" : "" }, { "dropping-particle" : "", "family" : "Lu", "given" : "X", "non-dropping-particle" : "", "parse-names" : false, "suffix" : "" }, { "dropping-particle" : "", "family" : "Lu", "given" : "Y", "non-dropping-particle" : "", "parse-names" : false, "suffix" : "" }, { "dropping-particle" : "", "family" : "Lyytikainen", "given" : "L P", "non-dropping-particle" : "", "parse-names" : false, "suffix" : "" }, { "dropping-particle" : "", "family" : "Mihailov", "given" : "E", "non-dropping-particle" : "", "parse-names" : false, "suffix" : "" }, { "dropping-particle" : "", "family" : "Morrison", "given" : "A C", "non-dropping-particle" : "", "parse-names" : false, "suffix" : "" }, { "dropping-particle" : "", "family" : "Pervjakova", "given" : "N", "non-dropping-particle" : "", "parse-names" : false, "suffix" : "" }, { "dropping-particle" : "", "family" : "Qu", "given" : "L", "non-dropping-particle" : "", "parse-names" : false, "suffix" : "" }, { "dropping-particle" : "", "family" : "Rose", "given" : "L M", "non-dropping-particle" : "", "parse-names" : false, "suffix" : "" }, { "dropping-particle" : "", "family" : "Salfati", "given" : "E", "non-dropping-particle" : "", "parse-names" : false, "suffix" : "" }, { "dropping-particle" : "", "family" : "Saxena", "given" : "R", "non-dropping-particle" : "", "parse-names" : false, "suffix" : "" }, { "dropping-particle" : "", "family" : "Scholz", "given" : "M", "non-dropping-particle" : "", "parse-names" : false, "suffix" : "" }, { "dropping-particle" : "V", "family" : "Smith", "given" : "A", "non-dropping-particle" : "", "parse-names" : false, "suffix" : "" }, { "dropping-particle" : "", "family" : "Tikkanen", "given" : "E", "non-dropping-particle" : "", "parse-names" : false, "suffix" : "" }, { "dropping-particle" : "", "family" : "Uitterlinden", "given" : "A", "non-dropping-particle" : "", "parse-names" : false, "suffix" : "" }, { "dropping-particle" : "", "family" : "Yang", "given" : "X", "non-dropping-particle" : "", "parse-names" : false, "suffix" : "" }, { "dropping-particle" : "", "family" : "Zhang", "given" : "W", "non-dropping-particle" : "", "parse-names" : false, "suffix" : "" }, { "dropping-particle" : "", "family" : "Zhao", "given" : "W", "non-dropping-particle" : "", "parse-names" : false, "suffix" : "" }, { "dropping-particle" : "", "family" : "Andrade", "given" : "M", "non-dropping-particle" : "de", "parse-names" : false, "suffix" : "" }, { "dropping-particle" : "", "family" : "Vries", "given" : "P S", "non-dropping-particle" : "de", "parse-names" : false, "suffix" : "" }, { "dropping-particle" : "", "family" : "Zuydam", "given" : "N R", "non-dropping-particle" : "van", "parse-names" : false, "suffix" : "" }, { "dropping-particle" : "", "family" : "Anand", "given" : "S S", "non-dropping-particle" : "", "parse-names" : false, "suffix" : "" }, { "dropping-particle" : "", "family" : "Bertram", "given" : "L", "non-dropping-particle" : "", "parse-names" : false, "suffix" : "" }, { "dropping-particle" : "", "family" : "Beutner", "given" : "F", "non-dropping-particle" : "", "parse-names" : false, "suffix" : "" }, { "dropping-particle" : "", "family" : "Dedoussis", "given" : "G", "non-dropping-particle" : "", "parse-names" : false, "suffix" : "" }, { "dropping-particle" : "", "family" : "Frossard", "given" : "P", "non-dropping-particle" : "", "parse-names" : false, "suffix" : "" }, { "dropping-particle" : "", "family" : "Gauguier", "given" : "D", "non-dropping-particle" : "", "parse-names" : false, "suffix" : "" }, { "dropping-particle" : "", "family" : "Goodall", "given" : "A H", "non-dropping-particle" : "", "parse-names" : false, "suffix" : "" }, { "dropping-particle" : "", "family" : "Gottesman", "given" : "O", "non-dropping-particle" : "", "parse-names" : false, "suffix" : "" }, { "dropping-particle" : "", "family" : "Haber", "given" : "M", "non-dropping-particle" : "", "parse-names" : false, "suffix" : "" }, { "dropping-particle" : "", "family" : "Han", "given" : "B G", "non-dropping-particle" : "", "parse-names" : false, "suffix" : "" }, { "dropping-particle" : "", "family" : "Huang", "given" : "J", "non-dropping-particle" : "", "parse-names" : false, "suffix" : "" }, { "dropping-particle" : "", "family" : "Jalilzadeh", "given" : "S", "non-dropping-particle" : "", "parse-names" : false, "suffix" : "" }, { "dropping-particle" : "", "family" : "Kessler", "given" : "T", "non-dropping-particle" : "", "parse-names" : false, "suffix" : "" }, { "dropping-particle" : "", "family" : "Konig", "given" : "I R", "non-dropping-particle" : "", "parse-names" : false, "suffix" : "" }, { "dropping-particle" : "", "family" : "Lannfelt", "given" : "L", "non-dropping-particle" : "", "parse-names" : false, "suffix" : "" }, { "dropping-particle" : "", "family" : "Lieb", "given" : "W", "non-dropping-particle" : "", "parse-names" : false, "suffix" : "" }, { "dropping-particle" : "", "family" : "Lind", "given" : "L", "non-dropping-particle" : "", "parse-names" : false, "suffix" : "" }, { "dropping-particle" : "", "family" : "Lindgren", "given" : "C M", "non-dropping-particle" : "", "parse-names" : false, "suffix" : "" }, { "dropping-particle" : "", "family" : "Lokki", "given" : "M L", "non-dropping-particle" : "", "parse-names" : false, "suffix" : "" }, { "dropping-particle" : "", "family" : "Magnusson", "given" : "P K", "non-dropping-particle" : "", "parse-names" : false, "suffix" : "" }, { "dropping-particle" : "", "family" : "Mallick", "given" : "N H", "non-dropping-particle" : "", "parse-names" : false, "suffix" : "" }, { "dropping-particle" : "", "family" : "Mehra", "given" : "N", "non-dropping-particle" : "", "parse-names" : false, "suffix" : "" }, { "dropping-particle" : "", "family" : "Meitinger", "given" : "T", "non-dropping-particle" : "", "parse-names" : false, "suffix" : "" }, { "dropping-particle" : "", "family" : "Memon", "given" : "F U", "non-dropping-particle" : "", "parse-names" : false, "suffix" : "" }, { "dropping-particle" : "", "family" : "Morris", "given" : "A P", "non-dropping-particle" : "", "parse-names" : false, "suffix" : "" }, { "dropping-particle" : "", "family" : "Nieminen", "given" : "M S", "non-dropping-particle" : "", "parse-names" : false, "suffix" : "" }, { "dropping-particle" : "", "family" : "Pedersen", "given" : "N L", "non-dropping-particle" : "", "parse-names" : false, "suffix" : "" }, { "dropping-particle" : "", "family" : "Peters", "given" : "A", "non-dropping-particle" : "", "parse-names" : false, "suffix" : "" }, { "dropping-particle" : "", "family" : "Rallidis", "given" : "L S", "non-dropping-particle" : "", "parse-names" : false, "suffix" : "" }, { "dropping-particle" : "", "family" : "Rasheed", "given" : "A", "non-dropping-particle" : "", "parse-names" : false, "suffix" : "" }, { "dropping-particle" : "", "family" : "Samuel", "given" : "M", "non-dropping-particle" : "", "parse-names" : false, "suffix" : "" }, { "dropping-particle" : "", "family" : "Shah", "given" : "S H", "non-dropping-particle" : "", "parse-names" : false, "suffix" : "" }, { "dropping-particle" : "", "family" : "Sinisalo", "given" : "J", "non-dropping-particle" : "", "parse-names" : false, "suffix" : "" }, { "dropping-particle" : "", "family" : "Stirrups", "given" : "K E", "non-dropping-particle" : "", "parse-names" : false, "suffix" : "" }, { "dropping-particle" : "", "family" : "Trompet", "given" : "S", "non-dropping-particle" : "", "parse-names" : false, "suffix" : "" }, { "dropping-particle" : "", "family" : "Wang", "given" : "L", "non-dropping-particle" : "", "parse-names" : false, "suffix" : "" }, { "dropping-particle" : "", "family" : "Zaman", "given" : "K S", "non-dropping-particle" : "", "parse-names" : false, "suffix" : "" }, { "dropping-particle" : "", "family" : "Ardissino", "given" : "D", "non-dropping-particle" : "", "parse-names" : false, "suffix" : "" }, { "dropping-particle" : "", "family" : "Boerwinkle", "given" : "E", "non-dropping-particle" : "", "parse-names" : false, "suffix" : "" }, { "dropping-particle" : "", "family" : "Borecki", "given" : "I B", "non-dropping-particle" : "", "parse-names" : false, "suffix" : "" }, { "dropping-particle" : "", "family" : "Bottinger", "given" : "E P", "non-dropping-particle" : "", "parse-names" : false, "suffix" : "" }, { "dropping-particle" : "", "family" : "Buring", "given" : "J E", "non-dropping-particle" : "", "parse-names" : false, "suffix" : "" }, { "dropping-particle" : "", "family" : "Chambers", "given" : "J C", "non-dropping-particle" : "", "parse-names" : false, "suffix" : "" }, { "dropping-particle" : "", "family" : "Collins", "given" : "R", "non-dropping-particle" : "", "parse-names" : false, "suffix" : "" }, { "dropping-particle" : "", "family" : "Cupples", "given" : "L A", "non-dropping-particle" : "", "parse-names" : false, "suffix" : "" }, { "dropping-particle" : "", "family" : "Danesh", "given" : "J", "non-dropping-particle" : "", "parse-names" : false, "suffix" : "" }, { "dropping-particle" : "", "family" : "Demuth", "given" : "I", "non-dropping-particle" : "", "parse-names" : false, "suffix" : "" }, { "dropping-particle" : "", "family" : "Elosua", "given" : "R", "non-dropping-particle" : "", "parse-names" : false, "suffix" : "" }, { "dropping-particle" : "", "family" : "Epstein", "given" : "S E", "non-dropping-particle" : "", "parse-names" : false, "suffix" : "" }, { "dropping-particle" : "", "family" : "Esko", "given" : "T", "non-dropping-particle" : "", "parse-names" : false, "suffix" : "" }, { "dropping-particle" : "", "family" : "Feitosa", "given" : "M F", "non-dropping-particle" : "", "parse-names" : false, "suffix" : "" }, { "dropping-particle" : "", "family" : "Franco", "given" : "O H", "non-dropping-particle" : "", "parse-names" : false, "suffix" : "" }, { "dropping-particle" : "", "family" : "Franzosi", "given" : "M G", "non-dropping-particle" : "", "parse-names" : false, "suffix" : "" }, { "dropping-particle" : "", "family" : "Granger", "given" : "C B", "non-dropping-particle" : "", "parse-names" : false, "suffix" : "" }, { "dropping-particle" : "", "family" : "Gu", "given" : "D", "non-dropping-particle" : "", "parse-names" : false, "suffix" : "" }, { "dropping-particle" : "", "family" : "Gudnason", "given" : "V", "non-dropping-particle" : "", "parse-names" : false, "suffix" : "" }, { "dropping-particle" : "", "family" : "Hall", "given" : "A S", "non-dropping-particle" : "", "parse-names" : false, "suffix" : "" }, { "dropping-particle" : "", "family" : "Hamsten", "given" : "A", "non-dropping-particle" : "", "parse-names" : false, "suffix" : "" }, { "dropping-particle" : "", "family" : "Harris", "given" : "T B", "non-dropping-particle" : "", "parse-names" : false, "suffix" : "" }, { "dropping-particle" : "", "family" : "Hazen", "given" : "S L", "non-dropping-particle" : "", "parse-names" : false, "suffix" : "" }, { "dropping-particle" : "", "family" : "Hengstenberg", "given" : "C", "non-dropping-particle" : "", "parse-names" : false, "suffix" : "" }, { "dropping-particle" : "", "family" : "Hofman", "given" : "A", "non-dropping-particle" : "", "parse-names" : false, "suffix" : "" }, { "dropping-particle" : "", "family" : "Ingelsson", "given" : "E", "non-dropping-particle" : "", "parse-names" : false, "suffix" : "" }, { "dropping-particle" : "", "family" : "Iribarren", "given" : "C", "non-dropping-particle" : "", "parse-names" : false, "suffix" : "" }, { "dropping-particle" : "", "family" : "Jukema", "given" : "J W", "non-dropping-particle" : "", "parse-names" : false, "suffix" : "" }, { "dropping-particle" : "", "family" : "Karhunen", "given" : "P J", "non-dropping-particle" : "", "parse-names" : false, "suffix" : "" }, { "dropping-particle" : "", "family" : "Kim", "given" : "B J", "non-dropping-particle" : "", "parse-names" : false, "suffix" : "" }, { "dropping-particle" : "", "family" : "Kooner", "given" : "J S", "non-dropping-particle" : "", "parse-names" : false, "suffix" : "" }, { "dropping-particle" : "", "family" : "Kullo", "given" : "I J", "non-dropping-particle" : "", "parse-names" : false, "suffix" : "" }, { "dropping-particle" : "", "family" : "Lehtimaki", "given" : "T", "non-dropping-particle" : "", "parse-names" : false, "suffix" : "" }, { "dropping-particle" : "", "family" : "Loos", "given" : "R J", "non-dropping-particle" : "", "parse-names" : false, "suffix" : "" }, { "dropping-particle" : "", "family" : "Melander", "given" : "O", "non-dropping-particle" : "", "parse-names" : false, "suffix" : "" }, { "dropping-particle" : "", "family" : "Metspalu", "given" : "A", "non-dropping-particle" : "", "parse-names" : false, "suffix" : "" }, { "dropping-particle" : "", "family" : "Marz", "given" : "W", "non-dropping-particle" : "", "parse-names" : false, "suffix" : "" }, { "dropping-particle" : "", "family" : "Palmer", "given" : "C N", "non-dropping-particle" : "", "parse-names" : false, "suffix" : "" }, { "dropping-particle" : "", "family" : "Perola", "given" : "M", "non-dropping-particle" : "", "parse-names" : false, "suffix" : "" }, { "dropping-particle" : "", "family" : "Quertermous", "given" : "T", "non-dropping-particle" : "", "parse-names" : false, "suffix" : "" }, { "dropping-particle" : "", "family" : "Rader", "given" : "D J", "non-dropping-particle" : "", "parse-names" : false, "suffix" : "" }, { "dropping-particle" : "", "family" : "Ridker", "given" : "P M", "non-dropping-particle" : "", "parse-names" : false, "suffix" : "" }, { "dropping-particle" : "", "family" : "Ripatti", "given" : "S", "non-dropping-particle" : "", "parse-names" : false, "suffix" : "" }, { "dropping-particle" : "", "family" : "Roberts", "given" : "R", "non-dropping-particle" : "", "parse-names" : false, "suffix" : "" }, { "dropping-particle" : "", "family" : "Salomaa", "given" : "V", "non-dropping-particle" : "", "parse-names" : false, "suffix" : "" }, { "dropping-particle" : "", "family" : "Sanghera", "given" : "D K", "non-dropping-particle" : "", "parse-names" : false, "suffix" : "" }, { "dropping-particle" : "", "family" : "Schwartz", "given" : "S M", "non-dropping-particle" : "", "parse-names" : false, "suffix" : "" }, { "dropping-particle" : "", "family" : "Seedorf", "given" : "U", "non-dropping-particle" : "", "parse-names" : false, "suffix" : "" }, { "dropping-particle" : "", "family" : "Stewart", "given" : "A F", "non-dropping-particle" : "", "parse-names" : false, "suffix" : "" }, { "dropping-particle" : "", "family" : "Stott", "given" : "D J", "non-dropping-particle" : "", "parse-names" : false, "suffix" : "" }, { "dropping-particle" : "", "family" : "Thiery", "given" : "J", "non-dropping-particle" : "", "parse-names" : false, "suffix" : "" }, { "dropping-particle" : "", "family" : "Zalloua", "given" : "P A", "non-dropping-particle" : "", "parse-names" : false, "suffix" : "" }, { "dropping-particle" : "", "family" : "O'Donnell", "given" : "C J", "non-dropping-particle" : "", "parse-names" : false, "suffix" : "" }, { "dropping-particle" : "", "family" : "Reilly", "given" : "M P", "non-dropping-particle" : "", "parse-names" : false, "suffix" : "" }, { "dropping-particle" : "", "family" : "Assimes", "given" : "T L", "non-dropping-particle" : "", "parse-names" : false, "suffix" : "" }, { "dropping-particle" : "", "family" : "Thompson", "given" : "J R", "non-dropping-particle" : "", "parse-names" : false, "suffix" : "" }, { "dropping-particle" : "", "family" : "Erdmann", "given" : "J", "non-dropping-particle" : "", "parse-names" : false, "suffix" : "" }, { "dropping-particle" : "", "family" : "Clarke", "given" : "R", "non-dropping-particle" : "", "parse-names" : false, "suffix" : "" }, { "dropping-particle" : "", "family" : "Watkins", "given" : "H", "non-dropping-particle" : "", "parse-names" : false, "suffix" : "" }, { "dropping-particle" : "", "family" : "Kathiresan", "given" : "S", "non-dropping-particle" : "", "parse-names" : false, "suffix" : "" }, { "dropping-particle" : "", "family" : "McPherson", "given" : "R", "non-dropping-particle" : "", "parse-names" : false, "suffix" : "" }, { "dropping-particle" : "", "family" : "Deloukas", "given" : "P", "non-dropping-particle" : "", "parse-names" : false, "suffix" : "" }, { "dropping-particle" : "", "family" : "Schunkert", "given" : "H", "non-dropping-particle" : "", "parse-names" : false, "suffix" : "" }, { "dropping-particle" : "", "family" : "Samani", "given" : "N J", "non-dropping-particle" : "", "parse-names" : false, "suffix" : "" }, { "dropping-particle" : "", "family" : "Farrall", "given" : "M", "non-dropping-particle" : "", "parse-names" : false, "suffix" : "" }, { "dropping-particle" : "", "family" : "Consortium", "given" : "C ARDIoGRAMplusC4D", "non-dropping-particle" : "", "parse-names" : false, "suffix" : "" } ], "container-title" : "Nat Genet", "id" : "ITEM-1", "issue" : "10", "issued" : { "date-parts" : [ [ "2015" ] ] }, "note" : "Nikpay, Majid\nGoel, Anuj\nWon, Hong-Hee\nHall, Leanne M\nWillenborg, Christina\nKanoni, Stavroula\nSaleheen, Danish\nKyriakou, Theodosios\nNelson, Christopher P\nHopewell, Jemma C\nWebb, Thomas R\nZeng, Lingyao\nDehghan, Abbas\nAlver, Maris\nArmasu, Sebastian M\nAuro, Kirsi\nBjonnes, Andrew\nChasman, Daniel I\nChen, Shufeng\nFord, Ian\nFranceschini, Nora\nGieger, Christian\nGrace, Christopher\nGustafsson, Stefan\nHuang, Jie\nHwang, Shih-Jen\nKim, Yun Kyoung\nKleber, Marcus E\nLau, King Wai\nLu, Xiangfeng\nLu, Yingchang\nLyytikainen, Leo-Pekka\nMihailov, Evelin\nMorrison, Alanna C\nPervjakova, Natalia\nQu, Liming\nRose, Lynda M\nSalfati, Elias\nSaxena, Richa\nScholz, Markus\nSmith, Albert V\nTikkanen, Emmi\nUitterlinden, Andre\nYang, Xueli\nZhang, Weihua\nZhao, Wei\nde Andrade, Mariza\nde Vries, Paul S\nvan Zuydam, Natalie R\nAnand, Sonia S\nBertram, Lars\nBeutner, Frank\nDedoussis, George\nFrossard, Philippe\nGauguier, Dominique\nGoodall, Alison H\nGottesman, Omri\nHaber, Marc\nHan, Bok-Ghee\nHuang, Jianfeng\nJalilzadeh, Shapour\nKessler, Thorsten\nKonig, Inke R\nLannfelt, Lars\nLieb, Wolfgang\nLind, Lars\nLindgren, Cecilia M\nLokki, Marja-Liisa\nMagnusson, Patrik K\nMallick, Nadeem H\nMehra, Narinder\nMeitinger, Thomas\nMemon, Fazal-ur-Rehman\nMorris, Andrew P\nNieminen, Markku S\nPedersen, Nancy L\nPeters, Annette\nRallidis, Loukianos S\nRasheed, Asif\nSamuel, Maria\nShah, Svati H\nSinisalo, Juha\nStirrups, Kathleen E\nTrompet, Stella\nWang, Laiyuan\nZaman, Khan S\nArdissino, Diego\nBoerwinkle, Eric\nBorecki, Ingrid B\nBottinger, Erwin P\nBuring, Julie E\nChambers, John C\nCollins, Rory\nCupples, L Adrienne\nDanesh, John\nDemuth, Ilja\nElosua, Roberto\nEpstein, Stephen E\nEsko, Tonu\nFeitosa, Mary F\nFranco, Oscar H\nFranzosi, Maria Grazia\nGranger, Christopher B\nGu, Dongfeng\nGudnason, Vilmundur\nHall, Alistair S\nHamsten, Anders\nHarris, Tamara B\nHazen, Stanley L\nHengstenberg, Christian\nHofman, Albert\nIngelsson, Erik\nIribarren, Carlos\nJukema, J Wouter\nKarhunen, Pekka J\nKim, Bong-Jo\nKooner, Jaspal S\nKullo, Iftikhar J\nLehtimaki, Terho\nLoos, Ruth J F\nMelander, Olle\nMetspalu, Andres\nMarz, Winfried\nPalmer, Colin N\nPerola, Markus\nQuertermous, Thomas\nRader, Daniel J\nRidker, Paul M\nRipatti, Samuli\nRoberts, Robert\nSalomaa, Veikko\nSanghera, Dharambir K\nSchwartz, Stephen M\nSeedorf, Udo\nStewart, Alexandre F\nStott, David J\nThiery, Joachim\nZalloua, Pierre A\nO'Donnell, Christopher J\nReilly, Muredach P\nAssimes, Themistocles L\nThompson, John R\nErdmann, Jeanette\nClarke, Robert\nWatkins, Hugh\nKathiresan, Sekar\nMcPherson, Ruth\nDeloukas, Panos\nSchunkert, Heribert\nSamani, Nilesh J\nFarrall, Martin\neng\nR01 HL127564/HL/NHLBI NIH HHS/\nMeta-Analysis\n2015/09/08 06:00\nNat Genet. 2015 Oct;47(10):1121-30. doi: 10.1038/ng.3396. Epub 2015 Sep 7.", "page" : "1121-1130", "title" : "A comprehensive 1,000 Genomes-based genome-wide association meta-analysis of coronary artery disease", "type" : "article-journal", "volume" : "47" }, "uris" : [ "http://www.mendeley.com/documents/?uuid=a86a2f84-2d16-4689-aaa7-e3fe1e33a198" ] } ], "mendeley" : { "formattedCitation" : "&lt;sup&gt;15&lt;/sup&gt;", "plainTextFormattedCitation" : "15", "previouslyFormattedCitation" : "&lt;sup&gt;15&lt;/sup&gt;" }, "properties" : { "noteIndex" : 16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15</w:t>
            </w:r>
            <w:r w:rsidRPr="001E1B98">
              <w:rPr>
                <w:rFonts w:asciiTheme="majorHAnsi" w:eastAsia="Times New Roman" w:hAnsiTheme="majorHAnsi"/>
                <w:color w:val="000000"/>
                <w:sz w:val="20"/>
                <w:szCs w:val="20"/>
              </w:rPr>
              <w:fldChar w:fldCharType="end"/>
            </w:r>
          </w:p>
        </w:tc>
      </w:tr>
      <w:tr w:rsidR="001E1B98" w:rsidRPr="001E1B98" w14:paraId="01193DA8" w14:textId="2EC7E976" w:rsidTr="001E1B98">
        <w:trPr>
          <w:trHeight w:val="320"/>
        </w:trPr>
        <w:tc>
          <w:tcPr>
            <w:tcW w:w="0" w:type="auto"/>
            <w:vMerge/>
            <w:vAlign w:val="center"/>
          </w:tcPr>
          <w:p w14:paraId="3A661DF5"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7A98189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8p21.3</w:t>
            </w:r>
          </w:p>
        </w:tc>
        <w:tc>
          <w:tcPr>
            <w:tcW w:w="0" w:type="auto"/>
            <w:shd w:val="clear" w:color="auto" w:fill="auto"/>
            <w:noWrap/>
            <w:vAlign w:val="bottom"/>
            <w:hideMark/>
          </w:tcPr>
          <w:p w14:paraId="37F36757"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8:19870271</w:t>
            </w:r>
          </w:p>
        </w:tc>
        <w:tc>
          <w:tcPr>
            <w:tcW w:w="0" w:type="auto"/>
            <w:shd w:val="clear" w:color="auto" w:fill="auto"/>
            <w:noWrap/>
            <w:vAlign w:val="bottom"/>
            <w:hideMark/>
          </w:tcPr>
          <w:p w14:paraId="0FD04768"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rs35237252</w:t>
            </w:r>
          </w:p>
        </w:tc>
        <w:tc>
          <w:tcPr>
            <w:tcW w:w="0" w:type="auto"/>
            <w:shd w:val="clear" w:color="auto" w:fill="auto"/>
            <w:noWrap/>
            <w:vAlign w:val="bottom"/>
            <w:hideMark/>
          </w:tcPr>
          <w:p w14:paraId="4450093E"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hideMark/>
          </w:tcPr>
          <w:p w14:paraId="4D7F6CA9"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w:t>
            </w:r>
          </w:p>
        </w:tc>
        <w:tc>
          <w:tcPr>
            <w:tcW w:w="0" w:type="auto"/>
            <w:shd w:val="clear" w:color="auto" w:fill="auto"/>
            <w:noWrap/>
            <w:vAlign w:val="bottom"/>
            <w:hideMark/>
          </w:tcPr>
          <w:p w14:paraId="2C7860C5" w14:textId="79D9FC02"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Intergenic</w:t>
            </w:r>
          </w:p>
        </w:tc>
        <w:tc>
          <w:tcPr>
            <w:tcW w:w="0" w:type="auto"/>
            <w:shd w:val="clear" w:color="auto" w:fill="auto"/>
            <w:noWrap/>
            <w:vAlign w:val="bottom"/>
            <w:hideMark/>
          </w:tcPr>
          <w:p w14:paraId="21252316"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LPL</w:t>
            </w:r>
            <w:proofErr w:type="gramStart"/>
            <w:r w:rsidRPr="001E1B98">
              <w:rPr>
                <w:rFonts w:asciiTheme="majorHAnsi" w:eastAsia="Times New Roman" w:hAnsiTheme="majorHAnsi"/>
                <w:color w:val="000000"/>
                <w:sz w:val="20"/>
                <w:szCs w:val="20"/>
              </w:rPr>
              <w:t>;SLC18A1</w:t>
            </w:r>
            <w:proofErr w:type="gramEnd"/>
          </w:p>
        </w:tc>
        <w:tc>
          <w:tcPr>
            <w:tcW w:w="0" w:type="auto"/>
            <w:shd w:val="clear" w:color="auto" w:fill="auto"/>
            <w:noWrap/>
            <w:vAlign w:val="bottom"/>
            <w:hideMark/>
          </w:tcPr>
          <w:p w14:paraId="28BFBB57"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0.251</w:t>
            </w:r>
          </w:p>
        </w:tc>
        <w:tc>
          <w:tcPr>
            <w:tcW w:w="0" w:type="auto"/>
            <w:shd w:val="clear" w:color="auto" w:fill="auto"/>
            <w:noWrap/>
            <w:hideMark/>
          </w:tcPr>
          <w:p w14:paraId="5E82C2DC" w14:textId="14EEA791"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597A4BFC"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4.68E-08</w:t>
            </w:r>
          </w:p>
        </w:tc>
        <w:tc>
          <w:tcPr>
            <w:tcW w:w="0" w:type="auto"/>
            <w:shd w:val="clear" w:color="auto" w:fill="auto"/>
            <w:noWrap/>
            <w:vAlign w:val="bottom"/>
            <w:hideMark/>
          </w:tcPr>
          <w:p w14:paraId="43C1E920" w14:textId="77777777" w:rsidR="00123ED1" w:rsidRPr="001E1B98" w:rsidRDefault="00123ED1" w:rsidP="00AF5C2F">
            <w:pPr>
              <w:rPr>
                <w:rFonts w:asciiTheme="majorHAnsi" w:eastAsia="Times New Roman" w:hAnsiTheme="majorHAnsi"/>
                <w:color w:val="FF0000"/>
                <w:sz w:val="20"/>
                <w:szCs w:val="20"/>
              </w:rPr>
            </w:pPr>
            <w:r w:rsidRPr="001E1B98">
              <w:rPr>
                <w:rFonts w:asciiTheme="majorHAnsi" w:eastAsia="Times New Roman" w:hAnsiTheme="majorHAnsi"/>
                <w:color w:val="000000"/>
                <w:sz w:val="20"/>
                <w:szCs w:val="20"/>
              </w:rPr>
              <w:t>known</w:t>
            </w:r>
          </w:p>
        </w:tc>
        <w:tc>
          <w:tcPr>
            <w:tcW w:w="0" w:type="auto"/>
          </w:tcPr>
          <w:p w14:paraId="46542564" w14:textId="354B1203"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16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524C0031" w14:textId="252B38C8" w:rsidTr="001E1B98">
        <w:trPr>
          <w:trHeight w:val="320"/>
        </w:trPr>
        <w:tc>
          <w:tcPr>
            <w:tcW w:w="0" w:type="auto"/>
            <w:vMerge/>
            <w:vAlign w:val="center"/>
          </w:tcPr>
          <w:p w14:paraId="405EFF04"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176A2402"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9p21.3</w:t>
            </w:r>
          </w:p>
        </w:tc>
        <w:tc>
          <w:tcPr>
            <w:tcW w:w="0" w:type="auto"/>
            <w:shd w:val="clear" w:color="auto" w:fill="auto"/>
            <w:noWrap/>
            <w:vAlign w:val="bottom"/>
            <w:hideMark/>
          </w:tcPr>
          <w:p w14:paraId="5DF420B7"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9:22103813</w:t>
            </w:r>
          </w:p>
        </w:tc>
        <w:tc>
          <w:tcPr>
            <w:tcW w:w="0" w:type="auto"/>
            <w:shd w:val="clear" w:color="auto" w:fill="auto"/>
            <w:noWrap/>
            <w:vAlign w:val="bottom"/>
            <w:hideMark/>
          </w:tcPr>
          <w:p w14:paraId="7997EAF6"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rs1333042</w:t>
            </w:r>
          </w:p>
        </w:tc>
        <w:tc>
          <w:tcPr>
            <w:tcW w:w="0" w:type="auto"/>
            <w:shd w:val="clear" w:color="auto" w:fill="auto"/>
            <w:noWrap/>
            <w:vAlign w:val="bottom"/>
            <w:hideMark/>
          </w:tcPr>
          <w:p w14:paraId="541DE17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w:t>
            </w:r>
          </w:p>
        </w:tc>
        <w:tc>
          <w:tcPr>
            <w:tcW w:w="0" w:type="auto"/>
            <w:shd w:val="clear" w:color="auto" w:fill="auto"/>
            <w:noWrap/>
            <w:vAlign w:val="bottom"/>
            <w:hideMark/>
          </w:tcPr>
          <w:p w14:paraId="195E927B"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w:t>
            </w:r>
          </w:p>
        </w:tc>
        <w:tc>
          <w:tcPr>
            <w:tcW w:w="0" w:type="auto"/>
            <w:shd w:val="clear" w:color="auto" w:fill="auto"/>
            <w:noWrap/>
            <w:vAlign w:val="bottom"/>
            <w:hideMark/>
          </w:tcPr>
          <w:p w14:paraId="5C2637C6" w14:textId="77777777"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ncRNA_intronic</w:t>
            </w:r>
            <w:proofErr w:type="spellEnd"/>
          </w:p>
        </w:tc>
        <w:tc>
          <w:tcPr>
            <w:tcW w:w="0" w:type="auto"/>
            <w:shd w:val="clear" w:color="auto" w:fill="auto"/>
            <w:noWrap/>
            <w:vAlign w:val="bottom"/>
            <w:hideMark/>
          </w:tcPr>
          <w:p w14:paraId="41367E85"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CDKN2B-AS1</w:t>
            </w:r>
          </w:p>
        </w:tc>
        <w:tc>
          <w:tcPr>
            <w:tcW w:w="0" w:type="auto"/>
            <w:shd w:val="clear" w:color="auto" w:fill="auto"/>
            <w:noWrap/>
            <w:vAlign w:val="bottom"/>
            <w:hideMark/>
          </w:tcPr>
          <w:p w14:paraId="62A09B1E"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0.496</w:t>
            </w:r>
          </w:p>
        </w:tc>
        <w:tc>
          <w:tcPr>
            <w:tcW w:w="0" w:type="auto"/>
            <w:shd w:val="clear" w:color="auto" w:fill="auto"/>
            <w:noWrap/>
            <w:hideMark/>
          </w:tcPr>
          <w:p w14:paraId="466BAFD4" w14:textId="229F1DCD"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2C45415E"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2.29E-72</w:t>
            </w:r>
          </w:p>
        </w:tc>
        <w:tc>
          <w:tcPr>
            <w:tcW w:w="0" w:type="auto"/>
            <w:shd w:val="clear" w:color="auto" w:fill="auto"/>
            <w:noWrap/>
            <w:vAlign w:val="bottom"/>
            <w:hideMark/>
          </w:tcPr>
          <w:p w14:paraId="77E97575"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062E2721" w14:textId="5CA69ABA"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16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161B8590" w14:textId="339FC1A1" w:rsidTr="001E1B98">
        <w:trPr>
          <w:trHeight w:val="320"/>
        </w:trPr>
        <w:tc>
          <w:tcPr>
            <w:tcW w:w="0" w:type="auto"/>
            <w:vMerge/>
            <w:vAlign w:val="center"/>
          </w:tcPr>
          <w:p w14:paraId="48B026DA"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28CF44E0"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9q21.12</w:t>
            </w:r>
          </w:p>
        </w:tc>
        <w:tc>
          <w:tcPr>
            <w:tcW w:w="0" w:type="auto"/>
            <w:shd w:val="clear" w:color="auto" w:fill="auto"/>
            <w:noWrap/>
            <w:vAlign w:val="bottom"/>
            <w:hideMark/>
          </w:tcPr>
          <w:p w14:paraId="32920A63"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9:73553245</w:t>
            </w:r>
          </w:p>
        </w:tc>
        <w:tc>
          <w:tcPr>
            <w:tcW w:w="0" w:type="auto"/>
            <w:shd w:val="clear" w:color="auto" w:fill="auto"/>
            <w:noWrap/>
            <w:vAlign w:val="bottom"/>
            <w:hideMark/>
          </w:tcPr>
          <w:p w14:paraId="27A5369B"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rs150282530</w:t>
            </w:r>
          </w:p>
        </w:tc>
        <w:tc>
          <w:tcPr>
            <w:tcW w:w="0" w:type="auto"/>
            <w:shd w:val="clear" w:color="auto" w:fill="auto"/>
            <w:noWrap/>
            <w:vAlign w:val="bottom"/>
            <w:hideMark/>
          </w:tcPr>
          <w:p w14:paraId="082CAC75"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hideMark/>
          </w:tcPr>
          <w:p w14:paraId="34E0B74E"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hideMark/>
          </w:tcPr>
          <w:p w14:paraId="2BE50B05" w14:textId="084EEAE6"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Intronic</w:t>
            </w:r>
            <w:proofErr w:type="spellEnd"/>
          </w:p>
        </w:tc>
        <w:tc>
          <w:tcPr>
            <w:tcW w:w="0" w:type="auto"/>
            <w:shd w:val="clear" w:color="auto" w:fill="auto"/>
            <w:noWrap/>
            <w:vAlign w:val="bottom"/>
            <w:hideMark/>
          </w:tcPr>
          <w:p w14:paraId="0CE496EF"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TRPM3</w:t>
            </w:r>
          </w:p>
        </w:tc>
        <w:tc>
          <w:tcPr>
            <w:tcW w:w="0" w:type="auto"/>
            <w:shd w:val="clear" w:color="auto" w:fill="auto"/>
            <w:noWrap/>
            <w:vAlign w:val="bottom"/>
            <w:hideMark/>
          </w:tcPr>
          <w:p w14:paraId="387F19AE"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0.001</w:t>
            </w:r>
          </w:p>
        </w:tc>
        <w:tc>
          <w:tcPr>
            <w:tcW w:w="0" w:type="auto"/>
            <w:shd w:val="clear" w:color="auto" w:fill="auto"/>
            <w:noWrap/>
            <w:hideMark/>
          </w:tcPr>
          <w:p w14:paraId="7F08ED4B" w14:textId="4D46F6D2"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14844239"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3.45E-08</w:t>
            </w:r>
          </w:p>
        </w:tc>
        <w:tc>
          <w:tcPr>
            <w:tcW w:w="0" w:type="auto"/>
            <w:shd w:val="clear" w:color="auto" w:fill="auto"/>
            <w:noWrap/>
            <w:vAlign w:val="bottom"/>
            <w:hideMark/>
          </w:tcPr>
          <w:p w14:paraId="30ED2E7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potential novel</w:t>
            </w:r>
          </w:p>
        </w:tc>
        <w:tc>
          <w:tcPr>
            <w:tcW w:w="0" w:type="auto"/>
          </w:tcPr>
          <w:p w14:paraId="12D41083" w14:textId="77777777" w:rsidR="00123ED1" w:rsidRPr="001E1B98" w:rsidRDefault="00123ED1" w:rsidP="00AF5C2F">
            <w:pPr>
              <w:rPr>
                <w:rFonts w:asciiTheme="majorHAnsi" w:eastAsia="Times New Roman" w:hAnsiTheme="majorHAnsi"/>
                <w:color w:val="000000"/>
                <w:sz w:val="20"/>
                <w:szCs w:val="20"/>
              </w:rPr>
            </w:pPr>
          </w:p>
        </w:tc>
      </w:tr>
      <w:tr w:rsidR="001E1B98" w:rsidRPr="001E1B98" w14:paraId="30C44863" w14:textId="6C8A2EF4" w:rsidTr="001E1B98">
        <w:trPr>
          <w:trHeight w:val="320"/>
        </w:trPr>
        <w:tc>
          <w:tcPr>
            <w:tcW w:w="0" w:type="auto"/>
            <w:vMerge/>
            <w:vAlign w:val="center"/>
          </w:tcPr>
          <w:p w14:paraId="38DF96FE"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74B05228"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10p11.23</w:t>
            </w:r>
          </w:p>
        </w:tc>
        <w:tc>
          <w:tcPr>
            <w:tcW w:w="0" w:type="auto"/>
            <w:shd w:val="clear" w:color="auto" w:fill="auto"/>
            <w:noWrap/>
            <w:vAlign w:val="bottom"/>
            <w:hideMark/>
          </w:tcPr>
          <w:p w14:paraId="2B4CB81A"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10:30317073</w:t>
            </w:r>
          </w:p>
        </w:tc>
        <w:tc>
          <w:tcPr>
            <w:tcW w:w="0" w:type="auto"/>
            <w:shd w:val="clear" w:color="auto" w:fill="auto"/>
            <w:noWrap/>
            <w:vAlign w:val="bottom"/>
            <w:hideMark/>
          </w:tcPr>
          <w:p w14:paraId="393F82C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rs9337951</w:t>
            </w:r>
          </w:p>
        </w:tc>
        <w:tc>
          <w:tcPr>
            <w:tcW w:w="0" w:type="auto"/>
            <w:shd w:val="clear" w:color="auto" w:fill="auto"/>
            <w:noWrap/>
            <w:vAlign w:val="bottom"/>
            <w:hideMark/>
          </w:tcPr>
          <w:p w14:paraId="548800A0"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w:t>
            </w:r>
          </w:p>
        </w:tc>
        <w:tc>
          <w:tcPr>
            <w:tcW w:w="0" w:type="auto"/>
            <w:shd w:val="clear" w:color="auto" w:fill="auto"/>
            <w:noWrap/>
            <w:vAlign w:val="bottom"/>
            <w:hideMark/>
          </w:tcPr>
          <w:p w14:paraId="008CE427"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w:t>
            </w:r>
          </w:p>
        </w:tc>
        <w:tc>
          <w:tcPr>
            <w:tcW w:w="0" w:type="auto"/>
            <w:shd w:val="clear" w:color="auto" w:fill="auto"/>
            <w:noWrap/>
            <w:vAlign w:val="bottom"/>
            <w:hideMark/>
          </w:tcPr>
          <w:p w14:paraId="38196078" w14:textId="5CCB60BD"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Exonic</w:t>
            </w:r>
            <w:proofErr w:type="spellEnd"/>
          </w:p>
        </w:tc>
        <w:tc>
          <w:tcPr>
            <w:tcW w:w="0" w:type="auto"/>
            <w:shd w:val="clear" w:color="auto" w:fill="auto"/>
            <w:noWrap/>
            <w:vAlign w:val="bottom"/>
            <w:hideMark/>
          </w:tcPr>
          <w:p w14:paraId="4096AD3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JCAD</w:t>
            </w:r>
          </w:p>
        </w:tc>
        <w:tc>
          <w:tcPr>
            <w:tcW w:w="0" w:type="auto"/>
            <w:shd w:val="clear" w:color="auto" w:fill="auto"/>
            <w:noWrap/>
            <w:vAlign w:val="bottom"/>
            <w:hideMark/>
          </w:tcPr>
          <w:p w14:paraId="6F7F0EAF"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0.345</w:t>
            </w:r>
          </w:p>
        </w:tc>
        <w:tc>
          <w:tcPr>
            <w:tcW w:w="0" w:type="auto"/>
            <w:shd w:val="clear" w:color="auto" w:fill="auto"/>
            <w:noWrap/>
            <w:hideMark/>
          </w:tcPr>
          <w:p w14:paraId="78634043" w14:textId="3677BCB8"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12A551BD"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7.32E-09</w:t>
            </w:r>
          </w:p>
        </w:tc>
        <w:tc>
          <w:tcPr>
            <w:tcW w:w="0" w:type="auto"/>
            <w:shd w:val="clear" w:color="auto" w:fill="auto"/>
            <w:noWrap/>
            <w:vAlign w:val="bottom"/>
            <w:hideMark/>
          </w:tcPr>
          <w:p w14:paraId="6B3D7BD3" w14:textId="77777777" w:rsidR="00123ED1" w:rsidRPr="001E1B98" w:rsidRDefault="00123ED1" w:rsidP="00AF5C2F">
            <w:pPr>
              <w:rPr>
                <w:rFonts w:asciiTheme="majorHAnsi" w:eastAsia="Times New Roman" w:hAnsiTheme="majorHAnsi"/>
                <w:color w:val="FF0000"/>
                <w:sz w:val="20"/>
                <w:szCs w:val="20"/>
              </w:rPr>
            </w:pPr>
            <w:r w:rsidRPr="001E1B98">
              <w:rPr>
                <w:rFonts w:asciiTheme="majorHAnsi" w:eastAsia="Times New Roman" w:hAnsiTheme="majorHAnsi"/>
                <w:color w:val="000000"/>
                <w:sz w:val="20"/>
                <w:szCs w:val="20"/>
              </w:rPr>
              <w:t>known</w:t>
            </w:r>
          </w:p>
        </w:tc>
        <w:tc>
          <w:tcPr>
            <w:tcW w:w="0" w:type="auto"/>
          </w:tcPr>
          <w:p w14:paraId="0C383DC8" w14:textId="5B2A7EEC"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16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3B931A69" w14:textId="64A6CDF0" w:rsidTr="001E1B98">
        <w:trPr>
          <w:trHeight w:val="320"/>
        </w:trPr>
        <w:tc>
          <w:tcPr>
            <w:tcW w:w="0" w:type="auto"/>
            <w:vMerge/>
            <w:vAlign w:val="center"/>
          </w:tcPr>
          <w:p w14:paraId="7519C5D1"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78C6EA8B"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10q11.21</w:t>
            </w:r>
          </w:p>
        </w:tc>
        <w:tc>
          <w:tcPr>
            <w:tcW w:w="0" w:type="auto"/>
            <w:shd w:val="clear" w:color="auto" w:fill="auto"/>
            <w:noWrap/>
            <w:vAlign w:val="bottom"/>
            <w:hideMark/>
          </w:tcPr>
          <w:p w14:paraId="0220CE03"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10:44687780</w:t>
            </w:r>
          </w:p>
        </w:tc>
        <w:tc>
          <w:tcPr>
            <w:tcW w:w="0" w:type="auto"/>
            <w:shd w:val="clear" w:color="auto" w:fill="auto"/>
            <w:noWrap/>
            <w:vAlign w:val="bottom"/>
            <w:hideMark/>
          </w:tcPr>
          <w:p w14:paraId="3F8BF1C7"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rs11238907</w:t>
            </w:r>
          </w:p>
        </w:tc>
        <w:tc>
          <w:tcPr>
            <w:tcW w:w="0" w:type="auto"/>
            <w:shd w:val="clear" w:color="auto" w:fill="auto"/>
            <w:noWrap/>
            <w:vAlign w:val="bottom"/>
            <w:hideMark/>
          </w:tcPr>
          <w:p w14:paraId="76C72AF8"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hideMark/>
          </w:tcPr>
          <w:p w14:paraId="51C86E78"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w:t>
            </w:r>
          </w:p>
        </w:tc>
        <w:tc>
          <w:tcPr>
            <w:tcW w:w="0" w:type="auto"/>
            <w:shd w:val="clear" w:color="auto" w:fill="auto"/>
            <w:noWrap/>
            <w:vAlign w:val="bottom"/>
            <w:hideMark/>
          </w:tcPr>
          <w:p w14:paraId="1142CD89" w14:textId="375C39F9"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Intergenic</w:t>
            </w:r>
          </w:p>
        </w:tc>
        <w:tc>
          <w:tcPr>
            <w:tcW w:w="0" w:type="auto"/>
            <w:shd w:val="clear" w:color="auto" w:fill="auto"/>
            <w:noWrap/>
            <w:vAlign w:val="bottom"/>
            <w:hideMark/>
          </w:tcPr>
          <w:p w14:paraId="6F89AD37" w14:textId="77777777" w:rsid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LINC00841;</w:t>
            </w:r>
          </w:p>
          <w:p w14:paraId="4AD3AF60" w14:textId="0FC6FC96"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C10orf142</w:t>
            </w:r>
          </w:p>
        </w:tc>
        <w:tc>
          <w:tcPr>
            <w:tcW w:w="0" w:type="auto"/>
            <w:shd w:val="clear" w:color="auto" w:fill="auto"/>
            <w:noWrap/>
            <w:vAlign w:val="bottom"/>
            <w:hideMark/>
          </w:tcPr>
          <w:p w14:paraId="35FBCEF7"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0.115</w:t>
            </w:r>
          </w:p>
        </w:tc>
        <w:tc>
          <w:tcPr>
            <w:tcW w:w="0" w:type="auto"/>
            <w:shd w:val="clear" w:color="auto" w:fill="auto"/>
            <w:noWrap/>
            <w:hideMark/>
          </w:tcPr>
          <w:p w14:paraId="183FB273" w14:textId="2A8F9DEF"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5EAD9BA6"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1.88E-08</w:t>
            </w:r>
          </w:p>
        </w:tc>
        <w:tc>
          <w:tcPr>
            <w:tcW w:w="0" w:type="auto"/>
            <w:shd w:val="clear" w:color="auto" w:fill="auto"/>
            <w:noWrap/>
            <w:vAlign w:val="bottom"/>
            <w:hideMark/>
          </w:tcPr>
          <w:p w14:paraId="45392026" w14:textId="77777777" w:rsidR="00123ED1" w:rsidRPr="001E1B98" w:rsidRDefault="00123ED1" w:rsidP="00AF5C2F">
            <w:pPr>
              <w:rPr>
                <w:rFonts w:asciiTheme="majorHAnsi" w:eastAsia="Times New Roman" w:hAnsiTheme="majorHAnsi"/>
                <w:color w:val="FF0000"/>
                <w:sz w:val="20"/>
                <w:szCs w:val="20"/>
              </w:rPr>
            </w:pPr>
            <w:r w:rsidRPr="001E1B98">
              <w:rPr>
                <w:rFonts w:asciiTheme="majorHAnsi" w:eastAsia="Times New Roman" w:hAnsiTheme="majorHAnsi"/>
                <w:color w:val="000000"/>
                <w:sz w:val="20"/>
                <w:szCs w:val="20"/>
              </w:rPr>
              <w:t>known</w:t>
            </w:r>
          </w:p>
        </w:tc>
        <w:tc>
          <w:tcPr>
            <w:tcW w:w="0" w:type="auto"/>
          </w:tcPr>
          <w:p w14:paraId="6E375770" w14:textId="5F30E398"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16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1F562EB0" w14:textId="5C224910" w:rsidTr="001E1B98">
        <w:trPr>
          <w:trHeight w:val="320"/>
        </w:trPr>
        <w:tc>
          <w:tcPr>
            <w:tcW w:w="0" w:type="auto"/>
            <w:vMerge/>
            <w:vAlign w:val="center"/>
          </w:tcPr>
          <w:p w14:paraId="1569085C"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79727F92"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11p15.4</w:t>
            </w:r>
          </w:p>
        </w:tc>
        <w:tc>
          <w:tcPr>
            <w:tcW w:w="0" w:type="auto"/>
            <w:shd w:val="clear" w:color="auto" w:fill="auto"/>
            <w:noWrap/>
            <w:vAlign w:val="bottom"/>
            <w:hideMark/>
          </w:tcPr>
          <w:p w14:paraId="3894EF30"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11:9766932</w:t>
            </w:r>
          </w:p>
        </w:tc>
        <w:tc>
          <w:tcPr>
            <w:tcW w:w="0" w:type="auto"/>
            <w:shd w:val="clear" w:color="auto" w:fill="auto"/>
            <w:noWrap/>
            <w:vAlign w:val="bottom"/>
            <w:hideMark/>
          </w:tcPr>
          <w:p w14:paraId="44A8D4B0"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rs378825</w:t>
            </w:r>
          </w:p>
        </w:tc>
        <w:tc>
          <w:tcPr>
            <w:tcW w:w="0" w:type="auto"/>
            <w:shd w:val="clear" w:color="auto" w:fill="auto"/>
            <w:noWrap/>
            <w:vAlign w:val="bottom"/>
            <w:hideMark/>
          </w:tcPr>
          <w:p w14:paraId="1BF42C05"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w:t>
            </w:r>
          </w:p>
        </w:tc>
        <w:tc>
          <w:tcPr>
            <w:tcW w:w="0" w:type="auto"/>
            <w:shd w:val="clear" w:color="auto" w:fill="auto"/>
            <w:noWrap/>
            <w:vAlign w:val="bottom"/>
            <w:hideMark/>
          </w:tcPr>
          <w:p w14:paraId="01498B9F"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w:t>
            </w:r>
          </w:p>
        </w:tc>
        <w:tc>
          <w:tcPr>
            <w:tcW w:w="0" w:type="auto"/>
            <w:shd w:val="clear" w:color="auto" w:fill="auto"/>
            <w:noWrap/>
            <w:vAlign w:val="bottom"/>
            <w:hideMark/>
          </w:tcPr>
          <w:p w14:paraId="7D7DF108" w14:textId="03F9D904"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Intronic</w:t>
            </w:r>
            <w:proofErr w:type="spellEnd"/>
          </w:p>
        </w:tc>
        <w:tc>
          <w:tcPr>
            <w:tcW w:w="0" w:type="auto"/>
            <w:shd w:val="clear" w:color="auto" w:fill="auto"/>
            <w:noWrap/>
            <w:vAlign w:val="bottom"/>
            <w:hideMark/>
          </w:tcPr>
          <w:p w14:paraId="6394A86E"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SWAP70</w:t>
            </w:r>
          </w:p>
        </w:tc>
        <w:tc>
          <w:tcPr>
            <w:tcW w:w="0" w:type="auto"/>
            <w:shd w:val="clear" w:color="auto" w:fill="auto"/>
            <w:noWrap/>
            <w:vAlign w:val="bottom"/>
            <w:hideMark/>
          </w:tcPr>
          <w:p w14:paraId="590E7853"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0.427</w:t>
            </w:r>
          </w:p>
        </w:tc>
        <w:tc>
          <w:tcPr>
            <w:tcW w:w="0" w:type="auto"/>
            <w:shd w:val="clear" w:color="auto" w:fill="auto"/>
            <w:noWrap/>
            <w:hideMark/>
          </w:tcPr>
          <w:p w14:paraId="1B2AE55E" w14:textId="62AAB16A"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57ADF920"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3.43E-08</w:t>
            </w:r>
          </w:p>
        </w:tc>
        <w:tc>
          <w:tcPr>
            <w:tcW w:w="0" w:type="auto"/>
            <w:shd w:val="clear" w:color="auto" w:fill="auto"/>
            <w:noWrap/>
            <w:vAlign w:val="bottom"/>
            <w:hideMark/>
          </w:tcPr>
          <w:p w14:paraId="483B2062" w14:textId="77777777" w:rsidR="00123ED1" w:rsidRPr="001E1B98" w:rsidRDefault="00123ED1" w:rsidP="00AF5C2F">
            <w:pPr>
              <w:rPr>
                <w:rFonts w:asciiTheme="majorHAnsi" w:eastAsia="Times New Roman" w:hAnsiTheme="majorHAnsi"/>
                <w:color w:val="FF0000"/>
                <w:sz w:val="20"/>
                <w:szCs w:val="20"/>
              </w:rPr>
            </w:pPr>
            <w:r w:rsidRPr="001E1B98">
              <w:rPr>
                <w:rFonts w:asciiTheme="majorHAnsi" w:eastAsia="Times New Roman" w:hAnsiTheme="majorHAnsi"/>
                <w:color w:val="000000"/>
                <w:sz w:val="20"/>
                <w:szCs w:val="20"/>
              </w:rPr>
              <w:t>known</w:t>
            </w:r>
          </w:p>
        </w:tc>
        <w:tc>
          <w:tcPr>
            <w:tcW w:w="0" w:type="auto"/>
          </w:tcPr>
          <w:p w14:paraId="2A59E1E0" w14:textId="37A1A226"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17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1D247DA0" w14:textId="553B19E7" w:rsidTr="001E1B98">
        <w:trPr>
          <w:trHeight w:val="320"/>
        </w:trPr>
        <w:tc>
          <w:tcPr>
            <w:tcW w:w="0" w:type="auto"/>
            <w:vMerge/>
            <w:vAlign w:val="center"/>
          </w:tcPr>
          <w:p w14:paraId="4849DCAB"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54A377F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11q22.1</w:t>
            </w:r>
          </w:p>
        </w:tc>
        <w:tc>
          <w:tcPr>
            <w:tcW w:w="0" w:type="auto"/>
            <w:shd w:val="clear" w:color="auto" w:fill="auto"/>
            <w:noWrap/>
            <w:vAlign w:val="bottom"/>
            <w:hideMark/>
          </w:tcPr>
          <w:p w14:paraId="1E3D410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11:100593538</w:t>
            </w:r>
          </w:p>
        </w:tc>
        <w:tc>
          <w:tcPr>
            <w:tcW w:w="0" w:type="auto"/>
            <w:shd w:val="clear" w:color="auto" w:fill="auto"/>
            <w:noWrap/>
            <w:vAlign w:val="bottom"/>
            <w:hideMark/>
          </w:tcPr>
          <w:p w14:paraId="2EF37EC8"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rs633185</w:t>
            </w:r>
          </w:p>
        </w:tc>
        <w:tc>
          <w:tcPr>
            <w:tcW w:w="0" w:type="auto"/>
            <w:shd w:val="clear" w:color="auto" w:fill="auto"/>
            <w:noWrap/>
            <w:vAlign w:val="bottom"/>
            <w:hideMark/>
          </w:tcPr>
          <w:p w14:paraId="4E539A1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w:t>
            </w:r>
          </w:p>
        </w:tc>
        <w:tc>
          <w:tcPr>
            <w:tcW w:w="0" w:type="auto"/>
            <w:shd w:val="clear" w:color="auto" w:fill="auto"/>
            <w:noWrap/>
            <w:vAlign w:val="bottom"/>
            <w:hideMark/>
          </w:tcPr>
          <w:p w14:paraId="784A6F17"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hideMark/>
          </w:tcPr>
          <w:p w14:paraId="5A94BB4B" w14:textId="62E4422F"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Intronic</w:t>
            </w:r>
            <w:proofErr w:type="spellEnd"/>
          </w:p>
        </w:tc>
        <w:tc>
          <w:tcPr>
            <w:tcW w:w="0" w:type="auto"/>
            <w:shd w:val="clear" w:color="auto" w:fill="auto"/>
            <w:noWrap/>
            <w:vAlign w:val="bottom"/>
            <w:hideMark/>
          </w:tcPr>
          <w:p w14:paraId="16E2027E"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ARHGAP42</w:t>
            </w:r>
          </w:p>
        </w:tc>
        <w:tc>
          <w:tcPr>
            <w:tcW w:w="0" w:type="auto"/>
            <w:shd w:val="clear" w:color="auto" w:fill="auto"/>
            <w:noWrap/>
            <w:vAlign w:val="bottom"/>
            <w:hideMark/>
          </w:tcPr>
          <w:p w14:paraId="778651DE"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0.285</w:t>
            </w:r>
          </w:p>
        </w:tc>
        <w:tc>
          <w:tcPr>
            <w:tcW w:w="0" w:type="auto"/>
            <w:shd w:val="clear" w:color="auto" w:fill="auto"/>
            <w:noWrap/>
            <w:hideMark/>
          </w:tcPr>
          <w:p w14:paraId="76FFB764" w14:textId="4965164F"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4B2B805F"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8.81E-09</w:t>
            </w:r>
          </w:p>
        </w:tc>
        <w:tc>
          <w:tcPr>
            <w:tcW w:w="0" w:type="auto"/>
            <w:shd w:val="clear" w:color="auto" w:fill="auto"/>
            <w:noWrap/>
            <w:vAlign w:val="bottom"/>
            <w:hideMark/>
          </w:tcPr>
          <w:p w14:paraId="5EE89EE4"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potential novel</w:t>
            </w:r>
          </w:p>
        </w:tc>
        <w:tc>
          <w:tcPr>
            <w:tcW w:w="0" w:type="auto"/>
          </w:tcPr>
          <w:p w14:paraId="575D905A" w14:textId="77777777" w:rsidR="00123ED1" w:rsidRPr="001E1B98" w:rsidRDefault="00123ED1" w:rsidP="00AF5C2F">
            <w:pPr>
              <w:rPr>
                <w:rFonts w:asciiTheme="majorHAnsi" w:eastAsia="Times New Roman" w:hAnsiTheme="majorHAnsi"/>
                <w:color w:val="000000"/>
                <w:sz w:val="20"/>
                <w:szCs w:val="20"/>
              </w:rPr>
            </w:pPr>
          </w:p>
        </w:tc>
      </w:tr>
      <w:tr w:rsidR="001E1B98" w:rsidRPr="001E1B98" w14:paraId="31466C66" w14:textId="3B77B9F1" w:rsidTr="001E1B98">
        <w:trPr>
          <w:trHeight w:val="320"/>
        </w:trPr>
        <w:tc>
          <w:tcPr>
            <w:tcW w:w="0" w:type="auto"/>
            <w:vMerge/>
            <w:vAlign w:val="center"/>
          </w:tcPr>
          <w:p w14:paraId="1BF43313"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0258327A"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11q22.3</w:t>
            </w:r>
          </w:p>
        </w:tc>
        <w:tc>
          <w:tcPr>
            <w:tcW w:w="0" w:type="auto"/>
            <w:shd w:val="clear" w:color="auto" w:fill="auto"/>
            <w:noWrap/>
            <w:vAlign w:val="bottom"/>
            <w:hideMark/>
          </w:tcPr>
          <w:p w14:paraId="0C952C3E"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11:103673294</w:t>
            </w:r>
          </w:p>
        </w:tc>
        <w:tc>
          <w:tcPr>
            <w:tcW w:w="0" w:type="auto"/>
            <w:shd w:val="clear" w:color="auto" w:fill="auto"/>
            <w:noWrap/>
            <w:vAlign w:val="bottom"/>
            <w:hideMark/>
          </w:tcPr>
          <w:p w14:paraId="51CF09A9"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rs2839812</w:t>
            </w:r>
          </w:p>
        </w:tc>
        <w:tc>
          <w:tcPr>
            <w:tcW w:w="0" w:type="auto"/>
            <w:shd w:val="clear" w:color="auto" w:fill="auto"/>
            <w:noWrap/>
            <w:vAlign w:val="bottom"/>
            <w:hideMark/>
          </w:tcPr>
          <w:p w14:paraId="0EB27FA4"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hideMark/>
          </w:tcPr>
          <w:p w14:paraId="70D7664E"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w:t>
            </w:r>
          </w:p>
        </w:tc>
        <w:tc>
          <w:tcPr>
            <w:tcW w:w="0" w:type="auto"/>
            <w:shd w:val="clear" w:color="auto" w:fill="auto"/>
            <w:noWrap/>
            <w:vAlign w:val="bottom"/>
            <w:hideMark/>
          </w:tcPr>
          <w:p w14:paraId="127CB33A" w14:textId="501EE70E"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Intergenic</w:t>
            </w:r>
          </w:p>
        </w:tc>
        <w:tc>
          <w:tcPr>
            <w:tcW w:w="0" w:type="auto"/>
            <w:shd w:val="clear" w:color="auto" w:fill="auto"/>
            <w:noWrap/>
            <w:vAlign w:val="bottom"/>
            <w:hideMark/>
          </w:tcPr>
          <w:p w14:paraId="5FD4C5A8" w14:textId="77777777" w:rsid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DYNC2H1;</w:t>
            </w:r>
          </w:p>
          <w:p w14:paraId="54F47955" w14:textId="00AF9C98"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MIR4693</w:t>
            </w:r>
          </w:p>
        </w:tc>
        <w:tc>
          <w:tcPr>
            <w:tcW w:w="0" w:type="auto"/>
            <w:shd w:val="clear" w:color="auto" w:fill="auto"/>
            <w:noWrap/>
            <w:vAlign w:val="bottom"/>
            <w:hideMark/>
          </w:tcPr>
          <w:p w14:paraId="41DF93BC"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0.279</w:t>
            </w:r>
          </w:p>
        </w:tc>
        <w:tc>
          <w:tcPr>
            <w:tcW w:w="0" w:type="auto"/>
            <w:shd w:val="clear" w:color="auto" w:fill="auto"/>
            <w:noWrap/>
            <w:hideMark/>
          </w:tcPr>
          <w:p w14:paraId="393375AE" w14:textId="4615B6A1"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06365AA6"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1.10E-11</w:t>
            </w:r>
          </w:p>
        </w:tc>
        <w:tc>
          <w:tcPr>
            <w:tcW w:w="0" w:type="auto"/>
            <w:shd w:val="clear" w:color="auto" w:fill="auto"/>
            <w:noWrap/>
            <w:vAlign w:val="bottom"/>
            <w:hideMark/>
          </w:tcPr>
          <w:p w14:paraId="6E403BE3"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7B2525F1" w14:textId="004C3194"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17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09FC8504" w14:textId="5B2D951F" w:rsidTr="001E1B98">
        <w:trPr>
          <w:trHeight w:val="320"/>
        </w:trPr>
        <w:tc>
          <w:tcPr>
            <w:tcW w:w="0" w:type="auto"/>
            <w:vMerge/>
            <w:vAlign w:val="center"/>
          </w:tcPr>
          <w:p w14:paraId="75B9657C"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64773D7B"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11q23.3</w:t>
            </w:r>
          </w:p>
        </w:tc>
        <w:tc>
          <w:tcPr>
            <w:tcW w:w="0" w:type="auto"/>
            <w:shd w:val="clear" w:color="auto" w:fill="auto"/>
            <w:noWrap/>
            <w:vAlign w:val="bottom"/>
            <w:hideMark/>
          </w:tcPr>
          <w:p w14:paraId="4D7E8634"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11:120233626</w:t>
            </w:r>
          </w:p>
        </w:tc>
        <w:tc>
          <w:tcPr>
            <w:tcW w:w="0" w:type="auto"/>
            <w:shd w:val="clear" w:color="auto" w:fill="auto"/>
            <w:noWrap/>
            <w:vAlign w:val="bottom"/>
            <w:hideMark/>
          </w:tcPr>
          <w:p w14:paraId="09EF4FA9"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rs7924772</w:t>
            </w:r>
          </w:p>
        </w:tc>
        <w:tc>
          <w:tcPr>
            <w:tcW w:w="0" w:type="auto"/>
            <w:shd w:val="clear" w:color="auto" w:fill="auto"/>
            <w:noWrap/>
            <w:vAlign w:val="bottom"/>
            <w:hideMark/>
          </w:tcPr>
          <w:p w14:paraId="3CCFC6E9"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w:t>
            </w:r>
          </w:p>
        </w:tc>
        <w:tc>
          <w:tcPr>
            <w:tcW w:w="0" w:type="auto"/>
            <w:shd w:val="clear" w:color="auto" w:fill="auto"/>
            <w:noWrap/>
            <w:vAlign w:val="bottom"/>
            <w:hideMark/>
          </w:tcPr>
          <w:p w14:paraId="0A0E9B2F"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w:t>
            </w:r>
          </w:p>
        </w:tc>
        <w:tc>
          <w:tcPr>
            <w:tcW w:w="0" w:type="auto"/>
            <w:shd w:val="clear" w:color="auto" w:fill="auto"/>
            <w:noWrap/>
            <w:vAlign w:val="bottom"/>
            <w:hideMark/>
          </w:tcPr>
          <w:p w14:paraId="6D6418F0" w14:textId="77777777"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intronic</w:t>
            </w:r>
            <w:proofErr w:type="spellEnd"/>
          </w:p>
        </w:tc>
        <w:tc>
          <w:tcPr>
            <w:tcW w:w="0" w:type="auto"/>
            <w:shd w:val="clear" w:color="auto" w:fill="auto"/>
            <w:noWrap/>
            <w:vAlign w:val="bottom"/>
            <w:hideMark/>
          </w:tcPr>
          <w:p w14:paraId="341D983D"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ARHGEF12</w:t>
            </w:r>
          </w:p>
        </w:tc>
        <w:tc>
          <w:tcPr>
            <w:tcW w:w="0" w:type="auto"/>
            <w:shd w:val="clear" w:color="auto" w:fill="auto"/>
            <w:noWrap/>
            <w:vAlign w:val="bottom"/>
            <w:hideMark/>
          </w:tcPr>
          <w:p w14:paraId="6E66291C"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0.387</w:t>
            </w:r>
          </w:p>
        </w:tc>
        <w:tc>
          <w:tcPr>
            <w:tcW w:w="0" w:type="auto"/>
            <w:shd w:val="clear" w:color="auto" w:fill="auto"/>
            <w:noWrap/>
            <w:hideMark/>
          </w:tcPr>
          <w:p w14:paraId="604405EA" w14:textId="4A0C27D6"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2CA3CDD5"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2.42E-09</w:t>
            </w:r>
          </w:p>
        </w:tc>
        <w:tc>
          <w:tcPr>
            <w:tcW w:w="0" w:type="auto"/>
            <w:shd w:val="clear" w:color="auto" w:fill="auto"/>
            <w:noWrap/>
            <w:vAlign w:val="bottom"/>
            <w:hideMark/>
          </w:tcPr>
          <w:p w14:paraId="231C2678"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potential novel</w:t>
            </w:r>
          </w:p>
        </w:tc>
        <w:tc>
          <w:tcPr>
            <w:tcW w:w="0" w:type="auto"/>
          </w:tcPr>
          <w:p w14:paraId="7EBEA8CA" w14:textId="77777777" w:rsidR="00123ED1" w:rsidRPr="001E1B98" w:rsidRDefault="00123ED1" w:rsidP="00AF5C2F">
            <w:pPr>
              <w:rPr>
                <w:rFonts w:asciiTheme="majorHAnsi" w:eastAsia="Times New Roman" w:hAnsiTheme="majorHAnsi"/>
                <w:color w:val="000000"/>
                <w:sz w:val="20"/>
                <w:szCs w:val="20"/>
              </w:rPr>
            </w:pPr>
          </w:p>
        </w:tc>
      </w:tr>
      <w:tr w:rsidR="001E1B98" w:rsidRPr="001E1B98" w14:paraId="717BBDCD" w14:textId="735E481D" w:rsidTr="001E1B98">
        <w:trPr>
          <w:trHeight w:val="320"/>
        </w:trPr>
        <w:tc>
          <w:tcPr>
            <w:tcW w:w="0" w:type="auto"/>
            <w:vMerge/>
            <w:vAlign w:val="center"/>
          </w:tcPr>
          <w:p w14:paraId="37879F81"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68FEE26A"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12q13.13</w:t>
            </w:r>
          </w:p>
        </w:tc>
        <w:tc>
          <w:tcPr>
            <w:tcW w:w="0" w:type="auto"/>
            <w:shd w:val="clear" w:color="auto" w:fill="auto"/>
            <w:noWrap/>
            <w:vAlign w:val="bottom"/>
            <w:hideMark/>
          </w:tcPr>
          <w:p w14:paraId="1540F273"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12:54513915</w:t>
            </w:r>
          </w:p>
        </w:tc>
        <w:tc>
          <w:tcPr>
            <w:tcW w:w="0" w:type="auto"/>
            <w:shd w:val="clear" w:color="auto" w:fill="auto"/>
            <w:noWrap/>
            <w:vAlign w:val="bottom"/>
            <w:hideMark/>
          </w:tcPr>
          <w:p w14:paraId="77A1D58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rs11170820</w:t>
            </w:r>
          </w:p>
        </w:tc>
        <w:tc>
          <w:tcPr>
            <w:tcW w:w="0" w:type="auto"/>
            <w:shd w:val="clear" w:color="auto" w:fill="auto"/>
            <w:noWrap/>
            <w:vAlign w:val="bottom"/>
            <w:hideMark/>
          </w:tcPr>
          <w:p w14:paraId="1688AAC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hideMark/>
          </w:tcPr>
          <w:p w14:paraId="140B6F6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w:t>
            </w:r>
          </w:p>
        </w:tc>
        <w:tc>
          <w:tcPr>
            <w:tcW w:w="0" w:type="auto"/>
            <w:shd w:val="clear" w:color="auto" w:fill="auto"/>
            <w:noWrap/>
            <w:vAlign w:val="bottom"/>
            <w:hideMark/>
          </w:tcPr>
          <w:p w14:paraId="15BC97BC" w14:textId="77777777"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ncRNA_exonic</w:t>
            </w:r>
            <w:proofErr w:type="spellEnd"/>
          </w:p>
        </w:tc>
        <w:tc>
          <w:tcPr>
            <w:tcW w:w="0" w:type="auto"/>
            <w:shd w:val="clear" w:color="auto" w:fill="auto"/>
            <w:noWrap/>
            <w:vAlign w:val="bottom"/>
            <w:hideMark/>
          </w:tcPr>
          <w:p w14:paraId="7F15C350"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FLJ12825</w:t>
            </w:r>
          </w:p>
        </w:tc>
        <w:tc>
          <w:tcPr>
            <w:tcW w:w="0" w:type="auto"/>
            <w:shd w:val="clear" w:color="auto" w:fill="auto"/>
            <w:noWrap/>
            <w:vAlign w:val="bottom"/>
            <w:hideMark/>
          </w:tcPr>
          <w:p w14:paraId="00F2C0DD"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0.058</w:t>
            </w:r>
          </w:p>
        </w:tc>
        <w:tc>
          <w:tcPr>
            <w:tcW w:w="0" w:type="auto"/>
            <w:shd w:val="clear" w:color="auto" w:fill="auto"/>
            <w:noWrap/>
            <w:hideMark/>
          </w:tcPr>
          <w:p w14:paraId="7BDD87DE" w14:textId="4F61256B"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7CB24895"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1.33E-09</w:t>
            </w:r>
          </w:p>
        </w:tc>
        <w:tc>
          <w:tcPr>
            <w:tcW w:w="0" w:type="auto"/>
            <w:shd w:val="clear" w:color="auto" w:fill="auto"/>
            <w:noWrap/>
            <w:vAlign w:val="bottom"/>
            <w:hideMark/>
          </w:tcPr>
          <w:p w14:paraId="5E9767F3"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03016EC2" w14:textId="488E23F6"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"10.1038/s41598-017-03062-8", "ISSN" : "2045-2322", "abstract" : "Coronary artery disease (CAD) is the major cause of morbidity and mortality in the world. Identification of novel genetic determinants may provide new opportunities for developing innovative strategies to predict, prevent and treat CAD. Therefore, we meta-analyzed independent genetic variants passing P &lt;\u00d7 10\u22125 in CARDIoGRAMplusC4D with novel data made available by UK Biobank. Of the 161 genetic variants studied, 71 reached genome wide significance (p\u2009&lt;\u20095\u2009\u00d7\u200910\u22128) including 15 novel loci. These novel loci include multiple genes that are involved in angiogenesis (TGFB1, ITGB5, CDH13 and RHOA) and 2 independent variants in the TGFB1 locus. We also identified SGEF as a candidate gene in one of the novel CAD loci. SGEF was previously suggested as a therapeutic target based on mouse studies. The genetic risk score of CAD predicted recurrent CAD events and cardiovascular mortality. We also identified significant genetic correlations between CAD and other cardiovascular conditions, including heart failure and atrial fibrillation. In conclusion, we substantially increased the number of loci convincingly associated with CAD and provide additional biological and clinical insights.", "author" : [ { "dropping-particle" : "", "family" : "Verweij", "given" : "Niek", "non-dropping-particle" : "", "parse-names" : false, "suffix" : "" }, { "dropping-particle" : "", "family" : "Eppinga", "given" : "Ruben N.", "non-dropping-particle" : "", "parse-names" : false, "suffix" : "" }, { "dropping-particle" : "", "family" : "Hagemeijer", "given" : "Yanick", "non-dropping-particle" : "", "parse-names" : false, "suffix" : "" }, { "dropping-particle" : "", "family" : "Harst", "given" : "Pim", "non-dropping-particle" : "van der", "parse-names" : false, "suffix" : "" } ], "container-title" : "Scientific Reports", "id" : "ITEM-1", "issue" : "1", "issued" : { "date-parts" : [ [ "2017", "12", "5" ] ] }, "page" : "2761", "publisher" : "Nature Publishing Group", "title" : "Identification of 15 novel risk loci for coronary artery disease and genetic risk of recurrent events, atrial fibrillation and heart failure", "type" : "article-journal", "volume" : "7" }, "uris" : [ "http://www.mendeley.com/documents/?uuid=923da21b-4214-363a-aae6-1a8b4247744d" ] } ], "mendeley" : { "formattedCitation" : "&lt;sup&gt;16&lt;/sup&gt;", "plainTextFormattedCitation" : "16", "previouslyFormattedCitation" : "&lt;sup&gt;16&lt;/sup&gt;" }, "properties" : { "noteIndex" : 17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16</w:t>
            </w:r>
            <w:r w:rsidRPr="001E1B98">
              <w:rPr>
                <w:rFonts w:asciiTheme="majorHAnsi" w:eastAsia="Times New Roman" w:hAnsiTheme="majorHAnsi"/>
                <w:color w:val="000000"/>
                <w:sz w:val="20"/>
                <w:szCs w:val="20"/>
              </w:rPr>
              <w:fldChar w:fldCharType="end"/>
            </w:r>
          </w:p>
        </w:tc>
      </w:tr>
      <w:tr w:rsidR="001E1B98" w:rsidRPr="001E1B98" w14:paraId="334BFE2F" w14:textId="6902C371" w:rsidTr="001E1B98">
        <w:trPr>
          <w:trHeight w:val="320"/>
        </w:trPr>
        <w:tc>
          <w:tcPr>
            <w:tcW w:w="0" w:type="auto"/>
            <w:vMerge/>
            <w:vAlign w:val="center"/>
          </w:tcPr>
          <w:p w14:paraId="332D4A39"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6B854425"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12q24.12</w:t>
            </w:r>
          </w:p>
        </w:tc>
        <w:tc>
          <w:tcPr>
            <w:tcW w:w="0" w:type="auto"/>
            <w:shd w:val="clear" w:color="auto" w:fill="auto"/>
            <w:noWrap/>
            <w:vAlign w:val="bottom"/>
            <w:hideMark/>
          </w:tcPr>
          <w:p w14:paraId="72943EAB"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12:111904371</w:t>
            </w:r>
          </w:p>
        </w:tc>
        <w:tc>
          <w:tcPr>
            <w:tcW w:w="0" w:type="auto"/>
            <w:shd w:val="clear" w:color="auto" w:fill="auto"/>
            <w:noWrap/>
            <w:vAlign w:val="bottom"/>
            <w:hideMark/>
          </w:tcPr>
          <w:p w14:paraId="3C351072"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rs4766578</w:t>
            </w:r>
          </w:p>
        </w:tc>
        <w:tc>
          <w:tcPr>
            <w:tcW w:w="0" w:type="auto"/>
            <w:shd w:val="clear" w:color="auto" w:fill="auto"/>
            <w:noWrap/>
            <w:vAlign w:val="bottom"/>
            <w:hideMark/>
          </w:tcPr>
          <w:p w14:paraId="5AC4B5A9"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hideMark/>
          </w:tcPr>
          <w:p w14:paraId="477A02D7"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w:t>
            </w:r>
          </w:p>
        </w:tc>
        <w:tc>
          <w:tcPr>
            <w:tcW w:w="0" w:type="auto"/>
            <w:shd w:val="clear" w:color="auto" w:fill="auto"/>
            <w:noWrap/>
            <w:vAlign w:val="bottom"/>
            <w:hideMark/>
          </w:tcPr>
          <w:p w14:paraId="2ECBC1E8" w14:textId="77777777"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intronic</w:t>
            </w:r>
            <w:proofErr w:type="spellEnd"/>
          </w:p>
        </w:tc>
        <w:tc>
          <w:tcPr>
            <w:tcW w:w="0" w:type="auto"/>
            <w:shd w:val="clear" w:color="auto" w:fill="auto"/>
            <w:noWrap/>
            <w:vAlign w:val="bottom"/>
            <w:hideMark/>
          </w:tcPr>
          <w:p w14:paraId="59DAA5EA"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ATXN2</w:t>
            </w:r>
          </w:p>
        </w:tc>
        <w:tc>
          <w:tcPr>
            <w:tcW w:w="0" w:type="auto"/>
            <w:shd w:val="clear" w:color="auto" w:fill="auto"/>
            <w:noWrap/>
            <w:vAlign w:val="bottom"/>
            <w:hideMark/>
          </w:tcPr>
          <w:p w14:paraId="341BEA89"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0.495</w:t>
            </w:r>
          </w:p>
        </w:tc>
        <w:tc>
          <w:tcPr>
            <w:tcW w:w="0" w:type="auto"/>
            <w:shd w:val="clear" w:color="auto" w:fill="auto"/>
            <w:noWrap/>
            <w:hideMark/>
          </w:tcPr>
          <w:p w14:paraId="2E014C28" w14:textId="5CE54A31"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02D371D4"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7.97E-14</w:t>
            </w:r>
          </w:p>
        </w:tc>
        <w:tc>
          <w:tcPr>
            <w:tcW w:w="0" w:type="auto"/>
            <w:shd w:val="clear" w:color="auto" w:fill="auto"/>
            <w:noWrap/>
            <w:vAlign w:val="bottom"/>
            <w:hideMark/>
          </w:tcPr>
          <w:p w14:paraId="04C27696"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2A10C462" w14:textId="26C6442E"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17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5ADD399E" w14:textId="604AB785" w:rsidTr="001E1B98">
        <w:trPr>
          <w:trHeight w:val="320"/>
        </w:trPr>
        <w:tc>
          <w:tcPr>
            <w:tcW w:w="0" w:type="auto"/>
            <w:vMerge/>
            <w:vAlign w:val="center"/>
          </w:tcPr>
          <w:p w14:paraId="0563298F"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483E0B08" w14:textId="77777777" w:rsidR="00123ED1" w:rsidRPr="001E1B98" w:rsidRDefault="00123ED1" w:rsidP="00AF5C2F">
            <w:pPr>
              <w:rPr>
                <w:rFonts w:asciiTheme="majorHAnsi" w:eastAsia="Times New Roman" w:hAnsiTheme="majorHAnsi"/>
                <w:sz w:val="20"/>
                <w:szCs w:val="20"/>
              </w:rPr>
            </w:pPr>
            <w:r w:rsidRPr="001E1B98">
              <w:rPr>
                <w:rFonts w:asciiTheme="majorHAnsi" w:eastAsia="Times New Roman" w:hAnsiTheme="majorHAnsi"/>
                <w:sz w:val="20"/>
                <w:szCs w:val="20"/>
              </w:rPr>
              <w:t>12q24.13</w:t>
            </w:r>
          </w:p>
        </w:tc>
        <w:tc>
          <w:tcPr>
            <w:tcW w:w="0" w:type="auto"/>
            <w:shd w:val="clear" w:color="auto" w:fill="auto"/>
            <w:noWrap/>
            <w:vAlign w:val="bottom"/>
            <w:hideMark/>
          </w:tcPr>
          <w:p w14:paraId="0F3A1D52" w14:textId="77777777" w:rsidR="00123ED1" w:rsidRPr="001E1B98" w:rsidRDefault="00123ED1" w:rsidP="00AF5C2F">
            <w:pPr>
              <w:rPr>
                <w:rFonts w:asciiTheme="majorHAnsi" w:eastAsia="Times New Roman" w:hAnsiTheme="majorHAnsi"/>
                <w:sz w:val="20"/>
                <w:szCs w:val="20"/>
              </w:rPr>
            </w:pPr>
            <w:r w:rsidRPr="001E1B98">
              <w:rPr>
                <w:rFonts w:asciiTheme="majorHAnsi" w:eastAsia="Times New Roman" w:hAnsiTheme="majorHAnsi"/>
                <w:sz w:val="20"/>
                <w:szCs w:val="20"/>
              </w:rPr>
              <w:t>12:112486818</w:t>
            </w:r>
          </w:p>
        </w:tc>
        <w:tc>
          <w:tcPr>
            <w:tcW w:w="0" w:type="auto"/>
            <w:shd w:val="clear" w:color="auto" w:fill="auto"/>
            <w:noWrap/>
            <w:vAlign w:val="bottom"/>
            <w:hideMark/>
          </w:tcPr>
          <w:p w14:paraId="438381B2" w14:textId="77777777" w:rsidR="00123ED1" w:rsidRPr="001E1B98" w:rsidRDefault="00123ED1" w:rsidP="00AF5C2F">
            <w:pPr>
              <w:rPr>
                <w:rFonts w:asciiTheme="majorHAnsi" w:eastAsia="Times New Roman" w:hAnsiTheme="majorHAnsi"/>
                <w:sz w:val="20"/>
                <w:szCs w:val="20"/>
              </w:rPr>
            </w:pPr>
            <w:r w:rsidRPr="001E1B98">
              <w:rPr>
                <w:rFonts w:asciiTheme="majorHAnsi" w:eastAsia="Times New Roman" w:hAnsiTheme="majorHAnsi"/>
                <w:sz w:val="20"/>
                <w:szCs w:val="20"/>
              </w:rPr>
              <w:t>rs17696736</w:t>
            </w:r>
          </w:p>
        </w:tc>
        <w:tc>
          <w:tcPr>
            <w:tcW w:w="0" w:type="auto"/>
            <w:shd w:val="clear" w:color="auto" w:fill="auto"/>
            <w:noWrap/>
            <w:vAlign w:val="bottom"/>
            <w:hideMark/>
          </w:tcPr>
          <w:p w14:paraId="27135844" w14:textId="77777777" w:rsidR="00123ED1" w:rsidRPr="001E1B98" w:rsidRDefault="00123ED1" w:rsidP="00AF5C2F">
            <w:pPr>
              <w:rPr>
                <w:rFonts w:asciiTheme="majorHAnsi" w:eastAsia="Times New Roman" w:hAnsiTheme="majorHAnsi"/>
                <w:sz w:val="20"/>
                <w:szCs w:val="20"/>
              </w:rPr>
            </w:pPr>
            <w:r w:rsidRPr="001E1B98">
              <w:rPr>
                <w:rFonts w:asciiTheme="majorHAnsi" w:eastAsia="Times New Roman" w:hAnsiTheme="majorHAnsi"/>
                <w:sz w:val="20"/>
                <w:szCs w:val="20"/>
              </w:rPr>
              <w:t>A</w:t>
            </w:r>
          </w:p>
        </w:tc>
        <w:tc>
          <w:tcPr>
            <w:tcW w:w="0" w:type="auto"/>
            <w:shd w:val="clear" w:color="auto" w:fill="auto"/>
            <w:noWrap/>
            <w:vAlign w:val="bottom"/>
            <w:hideMark/>
          </w:tcPr>
          <w:p w14:paraId="2C2DF0EF" w14:textId="77777777" w:rsidR="00123ED1" w:rsidRPr="001E1B98" w:rsidRDefault="00123ED1" w:rsidP="00AF5C2F">
            <w:pPr>
              <w:rPr>
                <w:rFonts w:asciiTheme="majorHAnsi" w:eastAsia="Times New Roman" w:hAnsiTheme="majorHAnsi"/>
                <w:sz w:val="20"/>
                <w:szCs w:val="20"/>
              </w:rPr>
            </w:pPr>
            <w:r w:rsidRPr="001E1B98">
              <w:rPr>
                <w:rFonts w:asciiTheme="majorHAnsi" w:eastAsia="Times New Roman" w:hAnsiTheme="majorHAnsi"/>
                <w:sz w:val="20"/>
                <w:szCs w:val="20"/>
              </w:rPr>
              <w:t>G</w:t>
            </w:r>
          </w:p>
        </w:tc>
        <w:tc>
          <w:tcPr>
            <w:tcW w:w="0" w:type="auto"/>
            <w:shd w:val="clear" w:color="auto" w:fill="auto"/>
            <w:noWrap/>
            <w:vAlign w:val="bottom"/>
            <w:hideMark/>
          </w:tcPr>
          <w:p w14:paraId="7980DE8E" w14:textId="77777777" w:rsidR="00123ED1" w:rsidRPr="001E1B98" w:rsidRDefault="00123ED1" w:rsidP="00AF5C2F">
            <w:pPr>
              <w:rPr>
                <w:rFonts w:asciiTheme="majorHAnsi" w:eastAsia="Times New Roman" w:hAnsiTheme="majorHAnsi"/>
                <w:sz w:val="20"/>
                <w:szCs w:val="20"/>
              </w:rPr>
            </w:pPr>
            <w:proofErr w:type="spellStart"/>
            <w:r w:rsidRPr="001E1B98">
              <w:rPr>
                <w:rFonts w:asciiTheme="majorHAnsi" w:eastAsia="Times New Roman" w:hAnsiTheme="majorHAnsi"/>
                <w:sz w:val="20"/>
                <w:szCs w:val="20"/>
              </w:rPr>
              <w:t>intronic</w:t>
            </w:r>
            <w:proofErr w:type="spellEnd"/>
          </w:p>
        </w:tc>
        <w:tc>
          <w:tcPr>
            <w:tcW w:w="0" w:type="auto"/>
            <w:shd w:val="clear" w:color="auto" w:fill="auto"/>
            <w:noWrap/>
            <w:vAlign w:val="bottom"/>
            <w:hideMark/>
          </w:tcPr>
          <w:p w14:paraId="5FE6F6B4" w14:textId="77777777" w:rsidR="00123ED1" w:rsidRPr="001E1B98" w:rsidRDefault="00123ED1" w:rsidP="00AF5C2F">
            <w:pPr>
              <w:rPr>
                <w:rFonts w:asciiTheme="majorHAnsi" w:eastAsia="Times New Roman" w:hAnsiTheme="majorHAnsi"/>
                <w:sz w:val="20"/>
                <w:szCs w:val="20"/>
              </w:rPr>
            </w:pPr>
            <w:r w:rsidRPr="001E1B98">
              <w:rPr>
                <w:rFonts w:asciiTheme="majorHAnsi" w:eastAsia="Times New Roman" w:hAnsiTheme="majorHAnsi"/>
                <w:sz w:val="20"/>
                <w:szCs w:val="20"/>
              </w:rPr>
              <w:t>NAA25</w:t>
            </w:r>
          </w:p>
        </w:tc>
        <w:tc>
          <w:tcPr>
            <w:tcW w:w="0" w:type="auto"/>
            <w:shd w:val="clear" w:color="auto" w:fill="auto"/>
            <w:noWrap/>
            <w:vAlign w:val="bottom"/>
            <w:hideMark/>
          </w:tcPr>
          <w:p w14:paraId="3A9340D1" w14:textId="77777777" w:rsidR="00123ED1" w:rsidRPr="001E1B98" w:rsidRDefault="00123ED1" w:rsidP="00AF5C2F">
            <w:pPr>
              <w:jc w:val="center"/>
              <w:rPr>
                <w:rFonts w:asciiTheme="majorHAnsi" w:eastAsia="Times New Roman" w:hAnsiTheme="majorHAnsi"/>
                <w:sz w:val="20"/>
                <w:szCs w:val="20"/>
              </w:rPr>
            </w:pPr>
            <w:r w:rsidRPr="001E1B98">
              <w:rPr>
                <w:rFonts w:asciiTheme="majorHAnsi" w:eastAsia="Times New Roman" w:hAnsiTheme="majorHAnsi"/>
                <w:sz w:val="20"/>
                <w:szCs w:val="20"/>
              </w:rPr>
              <w:t>0.428</w:t>
            </w:r>
          </w:p>
        </w:tc>
        <w:tc>
          <w:tcPr>
            <w:tcW w:w="0" w:type="auto"/>
            <w:shd w:val="clear" w:color="auto" w:fill="auto"/>
            <w:noWrap/>
            <w:hideMark/>
          </w:tcPr>
          <w:p w14:paraId="3E2A5B35" w14:textId="635C2F36" w:rsidR="00123ED1" w:rsidRPr="001E1B98" w:rsidRDefault="00123ED1" w:rsidP="00AF5C2F">
            <w:pPr>
              <w:jc w:val="center"/>
              <w:rPr>
                <w:rFonts w:asciiTheme="majorHAnsi" w:eastAsia="Times New Roman" w:hAnsiTheme="majorHAnsi"/>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79F9CC74" w14:textId="77777777" w:rsidR="00123ED1" w:rsidRPr="001E1B98" w:rsidRDefault="00123ED1" w:rsidP="00AF5C2F">
            <w:pPr>
              <w:jc w:val="center"/>
              <w:rPr>
                <w:rFonts w:asciiTheme="majorHAnsi" w:eastAsia="Times New Roman" w:hAnsiTheme="majorHAnsi"/>
                <w:sz w:val="20"/>
                <w:szCs w:val="20"/>
              </w:rPr>
            </w:pPr>
            <w:r w:rsidRPr="001E1B98">
              <w:rPr>
                <w:rFonts w:asciiTheme="majorHAnsi" w:eastAsia="Times New Roman" w:hAnsiTheme="majorHAnsi"/>
                <w:sz w:val="20"/>
                <w:szCs w:val="20"/>
              </w:rPr>
              <w:t>7.93E-11</w:t>
            </w:r>
          </w:p>
        </w:tc>
        <w:tc>
          <w:tcPr>
            <w:tcW w:w="0" w:type="auto"/>
            <w:shd w:val="clear" w:color="auto" w:fill="auto"/>
            <w:noWrap/>
            <w:vAlign w:val="bottom"/>
            <w:hideMark/>
          </w:tcPr>
          <w:p w14:paraId="7F2573ED" w14:textId="77777777" w:rsidR="00123ED1" w:rsidRPr="001E1B98" w:rsidRDefault="00123ED1" w:rsidP="00AF5C2F">
            <w:pPr>
              <w:rPr>
                <w:rFonts w:asciiTheme="majorHAnsi" w:eastAsia="Times New Roman" w:hAnsiTheme="majorHAnsi"/>
                <w:sz w:val="20"/>
                <w:szCs w:val="20"/>
              </w:rPr>
            </w:pPr>
            <w:r w:rsidRPr="001E1B98">
              <w:rPr>
                <w:rFonts w:asciiTheme="majorHAnsi" w:eastAsia="Times New Roman" w:hAnsiTheme="majorHAnsi"/>
                <w:sz w:val="20"/>
                <w:szCs w:val="20"/>
              </w:rPr>
              <w:t>known</w:t>
            </w:r>
          </w:p>
        </w:tc>
        <w:tc>
          <w:tcPr>
            <w:tcW w:w="0" w:type="auto"/>
          </w:tcPr>
          <w:p w14:paraId="2D6F53F1" w14:textId="66F16174" w:rsidR="00123ED1" w:rsidRPr="001E1B98" w:rsidRDefault="00123ED1" w:rsidP="00AF5C2F">
            <w:pPr>
              <w:rPr>
                <w:rFonts w:asciiTheme="majorHAnsi" w:eastAsia="Times New Roman" w:hAnsiTheme="majorHAnsi"/>
                <w:color w:val="FF0000"/>
                <w:sz w:val="20"/>
                <w:szCs w:val="20"/>
              </w:rPr>
            </w:pPr>
            <w:r w:rsidRPr="001E1B98">
              <w:rPr>
                <w:rFonts w:asciiTheme="majorHAnsi" w:eastAsia="Times New Roman" w:hAnsiTheme="majorHAnsi"/>
                <w:color w:val="FF0000"/>
                <w:sz w:val="20"/>
                <w:szCs w:val="20"/>
              </w:rPr>
              <w:fldChar w:fldCharType="begin" w:fldLock="1"/>
            </w:r>
            <w:r w:rsidRPr="001E1B98">
              <w:rPr>
                <w:rFonts w:asciiTheme="majorHAnsi" w:eastAsia="Times New Roman" w:hAnsiTheme="majorHAnsi"/>
                <w:color w:val="FF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17 }, "schema" : "https://github.com/citation-style-language/schema/raw/master/csl-citation.json" }</w:instrText>
            </w:r>
            <w:r w:rsidRPr="001E1B98">
              <w:rPr>
                <w:rFonts w:asciiTheme="majorHAnsi" w:eastAsia="Times New Roman" w:hAnsiTheme="majorHAnsi"/>
                <w:color w:val="FF0000"/>
                <w:sz w:val="20"/>
                <w:szCs w:val="20"/>
              </w:rPr>
              <w:fldChar w:fldCharType="separate"/>
            </w:r>
            <w:r w:rsidRPr="001E1B98">
              <w:rPr>
                <w:rFonts w:asciiTheme="majorHAnsi" w:eastAsia="Times New Roman" w:hAnsiTheme="majorHAnsi"/>
                <w:noProof/>
                <w:color w:val="FF0000"/>
                <w:sz w:val="20"/>
                <w:szCs w:val="20"/>
                <w:vertAlign w:val="superscript"/>
              </w:rPr>
              <w:t>14</w:t>
            </w:r>
            <w:r w:rsidRPr="001E1B98">
              <w:rPr>
                <w:rFonts w:asciiTheme="majorHAnsi" w:eastAsia="Times New Roman" w:hAnsiTheme="majorHAnsi"/>
                <w:color w:val="FF0000"/>
                <w:sz w:val="20"/>
                <w:szCs w:val="20"/>
              </w:rPr>
              <w:fldChar w:fldCharType="end"/>
            </w:r>
          </w:p>
        </w:tc>
      </w:tr>
      <w:tr w:rsidR="001E1B98" w:rsidRPr="001E1B98" w14:paraId="47C2F439" w14:textId="22F40A3C" w:rsidTr="001E1B98">
        <w:trPr>
          <w:trHeight w:val="320"/>
        </w:trPr>
        <w:tc>
          <w:tcPr>
            <w:tcW w:w="0" w:type="auto"/>
            <w:vMerge/>
            <w:vAlign w:val="center"/>
          </w:tcPr>
          <w:p w14:paraId="73F8393D"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14B8C702"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12q24.31</w:t>
            </w:r>
          </w:p>
        </w:tc>
        <w:tc>
          <w:tcPr>
            <w:tcW w:w="0" w:type="auto"/>
            <w:shd w:val="clear" w:color="auto" w:fill="auto"/>
            <w:noWrap/>
            <w:vAlign w:val="bottom"/>
            <w:hideMark/>
          </w:tcPr>
          <w:p w14:paraId="0FB7564C"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12:121416650</w:t>
            </w:r>
          </w:p>
        </w:tc>
        <w:tc>
          <w:tcPr>
            <w:tcW w:w="0" w:type="auto"/>
            <w:shd w:val="clear" w:color="auto" w:fill="auto"/>
            <w:noWrap/>
            <w:vAlign w:val="bottom"/>
            <w:hideMark/>
          </w:tcPr>
          <w:p w14:paraId="0776486D"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rs1169288</w:t>
            </w:r>
          </w:p>
        </w:tc>
        <w:tc>
          <w:tcPr>
            <w:tcW w:w="0" w:type="auto"/>
            <w:shd w:val="clear" w:color="auto" w:fill="auto"/>
            <w:noWrap/>
            <w:vAlign w:val="bottom"/>
            <w:hideMark/>
          </w:tcPr>
          <w:p w14:paraId="5FC53485"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w:t>
            </w:r>
          </w:p>
        </w:tc>
        <w:tc>
          <w:tcPr>
            <w:tcW w:w="0" w:type="auto"/>
            <w:shd w:val="clear" w:color="auto" w:fill="auto"/>
            <w:noWrap/>
            <w:vAlign w:val="bottom"/>
            <w:hideMark/>
          </w:tcPr>
          <w:p w14:paraId="2B7CB1A0"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hideMark/>
          </w:tcPr>
          <w:p w14:paraId="69B722C3" w14:textId="77777777"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exonic</w:t>
            </w:r>
            <w:proofErr w:type="spellEnd"/>
          </w:p>
        </w:tc>
        <w:tc>
          <w:tcPr>
            <w:tcW w:w="0" w:type="auto"/>
            <w:shd w:val="clear" w:color="auto" w:fill="auto"/>
            <w:noWrap/>
            <w:vAlign w:val="bottom"/>
            <w:hideMark/>
          </w:tcPr>
          <w:p w14:paraId="31BD724D"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HNF1A</w:t>
            </w:r>
          </w:p>
        </w:tc>
        <w:tc>
          <w:tcPr>
            <w:tcW w:w="0" w:type="auto"/>
            <w:shd w:val="clear" w:color="auto" w:fill="auto"/>
            <w:noWrap/>
            <w:vAlign w:val="bottom"/>
            <w:hideMark/>
          </w:tcPr>
          <w:p w14:paraId="4BD6B72F"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0.313</w:t>
            </w:r>
          </w:p>
        </w:tc>
        <w:tc>
          <w:tcPr>
            <w:tcW w:w="0" w:type="auto"/>
            <w:shd w:val="clear" w:color="auto" w:fill="auto"/>
            <w:noWrap/>
            <w:hideMark/>
          </w:tcPr>
          <w:p w14:paraId="073E5D4B" w14:textId="628C1CA8"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7E8DCA34"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1.37E-09</w:t>
            </w:r>
          </w:p>
        </w:tc>
        <w:tc>
          <w:tcPr>
            <w:tcW w:w="0" w:type="auto"/>
            <w:shd w:val="clear" w:color="auto" w:fill="auto"/>
            <w:noWrap/>
            <w:vAlign w:val="bottom"/>
            <w:hideMark/>
          </w:tcPr>
          <w:p w14:paraId="2093236E"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073976CB" w14:textId="7745AA5D"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"10.1161/CIRCGENETICS.108.839506", "ISSN" : "1942-3268", "PMID" : "20031592", "abstract" : "BACKGROUND The transcription factor hepatocyte nuclear factor (HNF)-1 alpha regulates the activity of a number of genes involved in innate immunity, blood coagulation, lipid and glucose transport and metabolism, and cellular detoxification. Common polymorphisms of the HNF-1 alpha gene (HNF1A) were recently associated with plasma C-reactive protein and gamma-glutamyl transferase concentration in middle-aged to older European Americans (EA). METHODS AND RESULTS We assessed whether common variants of HNF1A are associated with C-reactive protein, gamma-glutamyl transferase, and other atherosclerotic and metabolic risk factors, in the large, population-based Coronary Artery Risk Development in Young Adults Study of healthy young EA (n=2154) and African American (AA; n=2083) adults. The minor alleles of Ile27Leu (rs1169288) and Ser486Asn (rs2464196) were associated with 0.10 to 0.15 standard deviation units lower C-reactive protein and gamma-glutamyl transferase levels in EA. The same HNF1A coding variants were associated with higher low-density lipoprotein cholesterol, apolipoprotein B, creatinine, and fibrinogen in EA. We replicated the associations between HNF1A coding variants and C-reactive protein, fibrinogen, low-density lipoprotein cholesterol, and renal function in a second population-based sample of EA adults 65 years and older from the Cardiovascular Health Study. The HNF1A Ser486Asn and/or Ile27Leu variants were also associated with increased risk of subclinical coronary atherosclerosis in Coronary Artery Risk Development in Young Adults and with incident coronary heart disease in Cardiovascular Health Study. The Ile27Leu and Ser486Asn variants were 3-fold less common in AA than in EA. There was little evidence of association between HNF1A genotype and atherosclerosis-related phenotypes in AA. CONCLUSIONS Common polymorphisms of HNF1A seem to influence multiple phenotypes related to cardiovascular risk in the general population of younger and older EA adults.", "author" : [ { "dropping-particle" : "", "family" : "Reiner", "given" : "Alexander P", "non-dropping-particle" : "", "parse-names" : false, "suffix" : "" }, { "dropping-particle" : "", "family" : "Gross", "given" : "Myron D", "non-dropping-particle" : "", "parse-names" : false, "suffix" : "" }, { "dropping-particle" : "", "family" : "Carlson", "given" : "Christopher S", "non-dropping-particle" : "", "parse-names" : false, "suffix" : "" }, { "dropping-particle" : "", "family" : "Bielinski", "given" : "Suzette J", "non-dropping-particle" : "", "parse-names" : false, "suffix" : "" }, { "dropping-particle" : "", "family" : "Lange", "given" : "Leslie A", "non-dropping-particle" : "", "parse-names" : false, "suffix" : "" }, { "dropping-particle" : "", "family" : "Fornage", "given" : "Myriam", "non-dropping-particle" : "", "parse-names" : false, "suffix" : "" }, { "dropping-particle" : "", "family" : "Jenny", "given" : "Nancy S", "non-dropping-particle" : "", "parse-names" : false, "suffix" : "" }, { "dropping-particle" : "", "family" : "Walston", "given" : "Jeremy", "non-dropping-particle" : "", "parse-names" : false, "suffix" : "" }, { "dropping-particle" : "", "family" : "Tracy", "given" : "Russell P", "non-dropping-particle" : "", "parse-names" : false, "suffix" : "" }, { "dropping-particle" : "", "family" : "Williams", "given" : "O Dale", "non-dropping-particle" : "", "parse-names" : false, "suffix" : "" }, { "dropping-particle" : "", "family" : "Jacobs", "given" : "David R", "non-dropping-particle" : "", "parse-names" : false, "suffix" : "" }, { "dropping-particle" : "", "family" : "Nickerson", "given" : "Deborah A", "non-dropping-particle" : "", "parse-names" : false, "suffix" : "" }, { "dropping-particle" : "", "family" : "Nickerson", "given" : "Deborah A.", "non-dropping-particle" : "", "parse-names" : false, "suffix" : "" } ], "container-title" : "Circulation. Cardiovascular genetics", "id" : "ITEM-1", "issue" : "3", "issued" : { "date-parts" : [ [ "2009", "6" ] ] }, "page" : "244-54", "publisher" : "NIH Public Access", "title" : "Common coding variants of the HNF1A gene are associated with multiple cardiovascular risk phenotypes in community-based samples of younger and older European-American adults: the Coronary Artery Risk Development in Young Adults Study and The Cardiovascular Health Study.", "type" : "article-journal", "volume" : "2" }, "uris" : [ "http://www.mendeley.com/documents/?uuid=fa2e00cd-77bd-3cba-8de4-2616faae2068" ] } ], "mendeley" : { "formattedCitation" : "&lt;sup&gt;17&lt;/sup&gt;", "plainTextFormattedCitation" : "17", "previouslyFormattedCitation" : "&lt;sup&gt;17&lt;/sup&gt;" }, "properties" : { "noteIndex" : 17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17</w:t>
            </w:r>
            <w:r w:rsidRPr="001E1B98">
              <w:rPr>
                <w:rFonts w:asciiTheme="majorHAnsi" w:eastAsia="Times New Roman" w:hAnsiTheme="majorHAnsi"/>
                <w:color w:val="000000"/>
                <w:sz w:val="20"/>
                <w:szCs w:val="20"/>
              </w:rPr>
              <w:fldChar w:fldCharType="end"/>
            </w:r>
          </w:p>
        </w:tc>
      </w:tr>
      <w:tr w:rsidR="001E1B98" w:rsidRPr="001E1B98" w14:paraId="1A6FD187" w14:textId="428EF8CD" w:rsidTr="001E1B98">
        <w:trPr>
          <w:trHeight w:val="320"/>
        </w:trPr>
        <w:tc>
          <w:tcPr>
            <w:tcW w:w="0" w:type="auto"/>
            <w:vMerge/>
            <w:vAlign w:val="center"/>
          </w:tcPr>
          <w:p w14:paraId="1D201091"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722846B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13q34</w:t>
            </w:r>
          </w:p>
        </w:tc>
        <w:tc>
          <w:tcPr>
            <w:tcW w:w="0" w:type="auto"/>
            <w:shd w:val="clear" w:color="auto" w:fill="auto"/>
            <w:noWrap/>
            <w:vAlign w:val="bottom"/>
            <w:hideMark/>
          </w:tcPr>
          <w:p w14:paraId="0E2CE11A"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13:110837553</w:t>
            </w:r>
          </w:p>
        </w:tc>
        <w:tc>
          <w:tcPr>
            <w:tcW w:w="0" w:type="auto"/>
            <w:shd w:val="clear" w:color="auto" w:fill="auto"/>
            <w:noWrap/>
            <w:vAlign w:val="bottom"/>
            <w:hideMark/>
          </w:tcPr>
          <w:p w14:paraId="6AC44C07"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rs638634</w:t>
            </w:r>
          </w:p>
        </w:tc>
        <w:tc>
          <w:tcPr>
            <w:tcW w:w="0" w:type="auto"/>
            <w:shd w:val="clear" w:color="auto" w:fill="auto"/>
            <w:noWrap/>
            <w:vAlign w:val="bottom"/>
            <w:hideMark/>
          </w:tcPr>
          <w:p w14:paraId="07A5A17B"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hideMark/>
          </w:tcPr>
          <w:p w14:paraId="7830A59A"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hideMark/>
          </w:tcPr>
          <w:p w14:paraId="7D4DEE71" w14:textId="77777777"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intronic</w:t>
            </w:r>
            <w:proofErr w:type="spellEnd"/>
          </w:p>
        </w:tc>
        <w:tc>
          <w:tcPr>
            <w:tcW w:w="0" w:type="auto"/>
            <w:shd w:val="clear" w:color="auto" w:fill="auto"/>
            <w:noWrap/>
            <w:vAlign w:val="bottom"/>
            <w:hideMark/>
          </w:tcPr>
          <w:p w14:paraId="31C15BAA"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COL4A1</w:t>
            </w:r>
          </w:p>
        </w:tc>
        <w:tc>
          <w:tcPr>
            <w:tcW w:w="0" w:type="auto"/>
            <w:shd w:val="clear" w:color="auto" w:fill="auto"/>
            <w:noWrap/>
            <w:vAlign w:val="bottom"/>
            <w:hideMark/>
          </w:tcPr>
          <w:p w14:paraId="61E650E9"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0.302</w:t>
            </w:r>
          </w:p>
        </w:tc>
        <w:tc>
          <w:tcPr>
            <w:tcW w:w="0" w:type="auto"/>
            <w:shd w:val="clear" w:color="auto" w:fill="auto"/>
            <w:noWrap/>
            <w:hideMark/>
          </w:tcPr>
          <w:p w14:paraId="5BBAF7C6" w14:textId="34344468"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2EC04DCF"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1.41E-08</w:t>
            </w:r>
          </w:p>
        </w:tc>
        <w:tc>
          <w:tcPr>
            <w:tcW w:w="0" w:type="auto"/>
            <w:shd w:val="clear" w:color="auto" w:fill="auto"/>
            <w:noWrap/>
            <w:vAlign w:val="bottom"/>
            <w:hideMark/>
          </w:tcPr>
          <w:p w14:paraId="2275C0BD" w14:textId="77777777" w:rsidR="00123ED1" w:rsidRPr="001E1B98" w:rsidRDefault="00123ED1" w:rsidP="00AF5C2F">
            <w:pPr>
              <w:rPr>
                <w:rFonts w:asciiTheme="majorHAnsi" w:eastAsia="Times New Roman" w:hAnsiTheme="majorHAnsi"/>
                <w:color w:val="FF0000"/>
                <w:sz w:val="20"/>
                <w:szCs w:val="20"/>
              </w:rPr>
            </w:pPr>
            <w:r w:rsidRPr="001E1B98">
              <w:rPr>
                <w:rFonts w:asciiTheme="majorHAnsi" w:eastAsia="Times New Roman" w:hAnsiTheme="majorHAnsi"/>
                <w:color w:val="000000"/>
                <w:sz w:val="20"/>
                <w:szCs w:val="20"/>
              </w:rPr>
              <w:t>known</w:t>
            </w:r>
          </w:p>
        </w:tc>
        <w:tc>
          <w:tcPr>
            <w:tcW w:w="0" w:type="auto"/>
          </w:tcPr>
          <w:p w14:paraId="01EBAD03" w14:textId="65FF6175"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17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1F0104D4" w14:textId="49590C14" w:rsidTr="001E1B98">
        <w:trPr>
          <w:trHeight w:val="320"/>
        </w:trPr>
        <w:tc>
          <w:tcPr>
            <w:tcW w:w="0" w:type="auto"/>
            <w:vMerge/>
            <w:vAlign w:val="center"/>
          </w:tcPr>
          <w:p w14:paraId="4EC5EABB"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19CAD4BD"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15q25.1</w:t>
            </w:r>
          </w:p>
        </w:tc>
        <w:tc>
          <w:tcPr>
            <w:tcW w:w="0" w:type="auto"/>
            <w:shd w:val="clear" w:color="auto" w:fill="auto"/>
            <w:noWrap/>
            <w:vAlign w:val="bottom"/>
            <w:hideMark/>
          </w:tcPr>
          <w:p w14:paraId="1550111B"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15:79132330</w:t>
            </w:r>
          </w:p>
        </w:tc>
        <w:tc>
          <w:tcPr>
            <w:tcW w:w="0" w:type="auto"/>
            <w:shd w:val="clear" w:color="auto" w:fill="auto"/>
            <w:noWrap/>
            <w:vAlign w:val="bottom"/>
            <w:hideMark/>
          </w:tcPr>
          <w:p w14:paraId="3BAD065C"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rs11072811</w:t>
            </w:r>
          </w:p>
        </w:tc>
        <w:tc>
          <w:tcPr>
            <w:tcW w:w="0" w:type="auto"/>
            <w:shd w:val="clear" w:color="auto" w:fill="auto"/>
            <w:noWrap/>
            <w:vAlign w:val="bottom"/>
            <w:hideMark/>
          </w:tcPr>
          <w:p w14:paraId="77D9D12F"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w:t>
            </w:r>
          </w:p>
        </w:tc>
        <w:tc>
          <w:tcPr>
            <w:tcW w:w="0" w:type="auto"/>
            <w:shd w:val="clear" w:color="auto" w:fill="auto"/>
            <w:noWrap/>
            <w:vAlign w:val="bottom"/>
            <w:hideMark/>
          </w:tcPr>
          <w:p w14:paraId="7A3AE923"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hideMark/>
          </w:tcPr>
          <w:p w14:paraId="410EE7AA"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intergenic</w:t>
            </w:r>
          </w:p>
        </w:tc>
        <w:tc>
          <w:tcPr>
            <w:tcW w:w="0" w:type="auto"/>
            <w:shd w:val="clear" w:color="auto" w:fill="auto"/>
            <w:noWrap/>
            <w:vAlign w:val="bottom"/>
            <w:hideMark/>
          </w:tcPr>
          <w:p w14:paraId="6C172F89" w14:textId="77777777" w:rsid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ADAMTS7;</w:t>
            </w:r>
          </w:p>
          <w:p w14:paraId="73DA39A6" w14:textId="50877D13"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MORF4L1</w:t>
            </w:r>
          </w:p>
        </w:tc>
        <w:tc>
          <w:tcPr>
            <w:tcW w:w="0" w:type="auto"/>
            <w:shd w:val="clear" w:color="auto" w:fill="auto"/>
            <w:noWrap/>
            <w:vAlign w:val="bottom"/>
            <w:hideMark/>
          </w:tcPr>
          <w:p w14:paraId="15E28DCB"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0.492</w:t>
            </w:r>
          </w:p>
        </w:tc>
        <w:tc>
          <w:tcPr>
            <w:tcW w:w="0" w:type="auto"/>
            <w:shd w:val="clear" w:color="auto" w:fill="auto"/>
            <w:noWrap/>
            <w:hideMark/>
          </w:tcPr>
          <w:p w14:paraId="2F665B38" w14:textId="5431086C"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04C64F36"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1.28E-10</w:t>
            </w:r>
          </w:p>
        </w:tc>
        <w:tc>
          <w:tcPr>
            <w:tcW w:w="0" w:type="auto"/>
            <w:shd w:val="clear" w:color="auto" w:fill="auto"/>
            <w:noWrap/>
            <w:vAlign w:val="bottom"/>
            <w:hideMark/>
          </w:tcPr>
          <w:p w14:paraId="46D9724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783139C0" w14:textId="3F6946C3"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17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6BC5A2EA" w14:textId="13816D78" w:rsidTr="001E1B98">
        <w:trPr>
          <w:trHeight w:val="320"/>
        </w:trPr>
        <w:tc>
          <w:tcPr>
            <w:tcW w:w="0" w:type="auto"/>
            <w:vMerge/>
            <w:vAlign w:val="center"/>
          </w:tcPr>
          <w:p w14:paraId="0522EAFF"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279DF209"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15q26.1</w:t>
            </w:r>
          </w:p>
        </w:tc>
        <w:tc>
          <w:tcPr>
            <w:tcW w:w="0" w:type="auto"/>
            <w:shd w:val="clear" w:color="auto" w:fill="auto"/>
            <w:noWrap/>
            <w:vAlign w:val="bottom"/>
            <w:hideMark/>
          </w:tcPr>
          <w:p w14:paraId="715AFBFD"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15:91429287</w:t>
            </w:r>
          </w:p>
        </w:tc>
        <w:tc>
          <w:tcPr>
            <w:tcW w:w="0" w:type="auto"/>
            <w:shd w:val="clear" w:color="auto" w:fill="auto"/>
            <w:noWrap/>
            <w:vAlign w:val="bottom"/>
            <w:hideMark/>
          </w:tcPr>
          <w:p w14:paraId="4A82060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rs4932373</w:t>
            </w:r>
          </w:p>
        </w:tc>
        <w:tc>
          <w:tcPr>
            <w:tcW w:w="0" w:type="auto"/>
            <w:shd w:val="clear" w:color="auto" w:fill="auto"/>
            <w:noWrap/>
            <w:vAlign w:val="bottom"/>
            <w:hideMark/>
          </w:tcPr>
          <w:p w14:paraId="792D402F"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w:t>
            </w:r>
          </w:p>
        </w:tc>
        <w:tc>
          <w:tcPr>
            <w:tcW w:w="0" w:type="auto"/>
            <w:shd w:val="clear" w:color="auto" w:fill="auto"/>
            <w:noWrap/>
            <w:vAlign w:val="bottom"/>
            <w:hideMark/>
          </w:tcPr>
          <w:p w14:paraId="58043386"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hideMark/>
          </w:tcPr>
          <w:p w14:paraId="34397D9D" w14:textId="77777777"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intronic</w:t>
            </w:r>
            <w:proofErr w:type="spellEnd"/>
          </w:p>
        </w:tc>
        <w:tc>
          <w:tcPr>
            <w:tcW w:w="0" w:type="auto"/>
            <w:shd w:val="clear" w:color="auto" w:fill="auto"/>
            <w:noWrap/>
            <w:vAlign w:val="bottom"/>
            <w:hideMark/>
          </w:tcPr>
          <w:p w14:paraId="1C94B306"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FES</w:t>
            </w:r>
          </w:p>
        </w:tc>
        <w:tc>
          <w:tcPr>
            <w:tcW w:w="0" w:type="auto"/>
            <w:shd w:val="clear" w:color="auto" w:fill="auto"/>
            <w:noWrap/>
            <w:vAlign w:val="bottom"/>
            <w:hideMark/>
          </w:tcPr>
          <w:p w14:paraId="0FA4AF7F"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0.326</w:t>
            </w:r>
          </w:p>
        </w:tc>
        <w:tc>
          <w:tcPr>
            <w:tcW w:w="0" w:type="auto"/>
            <w:shd w:val="clear" w:color="auto" w:fill="auto"/>
            <w:noWrap/>
            <w:hideMark/>
          </w:tcPr>
          <w:p w14:paraId="3BED4519" w14:textId="781CEB60"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18809F22"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1.84E-17</w:t>
            </w:r>
          </w:p>
        </w:tc>
        <w:tc>
          <w:tcPr>
            <w:tcW w:w="0" w:type="auto"/>
            <w:shd w:val="clear" w:color="auto" w:fill="auto"/>
            <w:noWrap/>
            <w:vAlign w:val="bottom"/>
            <w:hideMark/>
          </w:tcPr>
          <w:p w14:paraId="1965A708"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67514BAA" w14:textId="45347E3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17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44CD00AA" w14:textId="34D0A601" w:rsidTr="001E1B98">
        <w:trPr>
          <w:trHeight w:val="320"/>
        </w:trPr>
        <w:tc>
          <w:tcPr>
            <w:tcW w:w="0" w:type="auto"/>
            <w:vMerge/>
            <w:vAlign w:val="center"/>
          </w:tcPr>
          <w:p w14:paraId="1807D004"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7EC3D73B"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16q23.3</w:t>
            </w:r>
          </w:p>
        </w:tc>
        <w:tc>
          <w:tcPr>
            <w:tcW w:w="0" w:type="auto"/>
            <w:shd w:val="clear" w:color="auto" w:fill="auto"/>
            <w:noWrap/>
            <w:vAlign w:val="bottom"/>
            <w:hideMark/>
          </w:tcPr>
          <w:p w14:paraId="3A24F1F6"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16:83045790</w:t>
            </w:r>
          </w:p>
        </w:tc>
        <w:tc>
          <w:tcPr>
            <w:tcW w:w="0" w:type="auto"/>
            <w:shd w:val="clear" w:color="auto" w:fill="auto"/>
            <w:noWrap/>
            <w:vAlign w:val="bottom"/>
            <w:hideMark/>
          </w:tcPr>
          <w:p w14:paraId="36634A34"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rs7500448</w:t>
            </w:r>
          </w:p>
        </w:tc>
        <w:tc>
          <w:tcPr>
            <w:tcW w:w="0" w:type="auto"/>
            <w:shd w:val="clear" w:color="auto" w:fill="auto"/>
            <w:noWrap/>
            <w:vAlign w:val="bottom"/>
            <w:hideMark/>
          </w:tcPr>
          <w:p w14:paraId="1A226C95"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w:t>
            </w:r>
          </w:p>
        </w:tc>
        <w:tc>
          <w:tcPr>
            <w:tcW w:w="0" w:type="auto"/>
            <w:shd w:val="clear" w:color="auto" w:fill="auto"/>
            <w:noWrap/>
            <w:vAlign w:val="bottom"/>
            <w:hideMark/>
          </w:tcPr>
          <w:p w14:paraId="35AC52BE"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w:t>
            </w:r>
          </w:p>
        </w:tc>
        <w:tc>
          <w:tcPr>
            <w:tcW w:w="0" w:type="auto"/>
            <w:shd w:val="clear" w:color="auto" w:fill="auto"/>
            <w:noWrap/>
            <w:vAlign w:val="bottom"/>
            <w:hideMark/>
          </w:tcPr>
          <w:p w14:paraId="2EEF08DC" w14:textId="39AEDAE4"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Intronic</w:t>
            </w:r>
            <w:proofErr w:type="spellEnd"/>
          </w:p>
        </w:tc>
        <w:tc>
          <w:tcPr>
            <w:tcW w:w="0" w:type="auto"/>
            <w:shd w:val="clear" w:color="auto" w:fill="auto"/>
            <w:noWrap/>
            <w:vAlign w:val="bottom"/>
            <w:hideMark/>
          </w:tcPr>
          <w:p w14:paraId="23339E7D"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CDH13</w:t>
            </w:r>
          </w:p>
        </w:tc>
        <w:tc>
          <w:tcPr>
            <w:tcW w:w="0" w:type="auto"/>
            <w:shd w:val="clear" w:color="auto" w:fill="auto"/>
            <w:noWrap/>
            <w:vAlign w:val="bottom"/>
            <w:hideMark/>
          </w:tcPr>
          <w:p w14:paraId="0E53EE97"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0.25</w:t>
            </w:r>
            <w:r w:rsidRPr="001E1B98">
              <w:rPr>
                <w:rFonts w:asciiTheme="majorHAnsi" w:eastAsia="Times New Roman" w:hAnsiTheme="majorHAnsi"/>
                <w:color w:val="000000"/>
                <w:sz w:val="20"/>
                <w:szCs w:val="20"/>
              </w:rPr>
              <w:lastRenderedPageBreak/>
              <w:t>4</w:t>
            </w:r>
          </w:p>
        </w:tc>
        <w:tc>
          <w:tcPr>
            <w:tcW w:w="0" w:type="auto"/>
            <w:shd w:val="clear" w:color="auto" w:fill="auto"/>
            <w:noWrap/>
            <w:hideMark/>
          </w:tcPr>
          <w:p w14:paraId="44F4CDC7" w14:textId="087EC168"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lastRenderedPageBreak/>
              <w:t>408,458</w:t>
            </w:r>
          </w:p>
        </w:tc>
        <w:tc>
          <w:tcPr>
            <w:tcW w:w="0" w:type="auto"/>
            <w:shd w:val="clear" w:color="auto" w:fill="auto"/>
            <w:noWrap/>
            <w:vAlign w:val="bottom"/>
            <w:hideMark/>
          </w:tcPr>
          <w:p w14:paraId="7E872A99"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8.32E-</w:t>
            </w:r>
            <w:r w:rsidRPr="001E1B98">
              <w:rPr>
                <w:rFonts w:asciiTheme="majorHAnsi" w:eastAsia="Times New Roman" w:hAnsiTheme="majorHAnsi"/>
                <w:color w:val="000000"/>
                <w:sz w:val="20"/>
                <w:szCs w:val="20"/>
              </w:rPr>
              <w:lastRenderedPageBreak/>
              <w:t>10</w:t>
            </w:r>
          </w:p>
        </w:tc>
        <w:tc>
          <w:tcPr>
            <w:tcW w:w="0" w:type="auto"/>
            <w:shd w:val="clear" w:color="auto" w:fill="auto"/>
            <w:noWrap/>
            <w:vAlign w:val="bottom"/>
            <w:hideMark/>
          </w:tcPr>
          <w:p w14:paraId="227A3196"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lastRenderedPageBreak/>
              <w:t>known</w:t>
            </w:r>
          </w:p>
        </w:tc>
        <w:tc>
          <w:tcPr>
            <w:tcW w:w="0" w:type="auto"/>
          </w:tcPr>
          <w:p w14:paraId="437D47C2" w14:textId="3E3EB525"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"10.1038/s41598-017-03062-8", "ISSN" : "2045-2322", "abstract" : "Coronary artery disease (CAD) is the major cause of morbidity and mortality in the world. Identification of novel genetic determinants may provide new opportunities for developing innovative strategies to predict, prevent and treat CAD. Therefore, we meta-analyzed independent genetic variants passing P &lt;\u00d7 10\u22125 in CARDIoGRAMplusC4D with novel data made available by UK Biobank. Of the 161 genetic variants studied, 71 reached genome wide significance (p\u2009&lt;\u20095\u2009\u00d7\u200910\u22128) including 15 novel loci. These novel loci include multiple genes that are involved in angiogenesis (TGFB1, ITGB5, CDH13 and RHOA) and 2 independent variants in the TGFB1 locus. We also identified SGEF as a candidate gene in one of the novel CAD loci. SGEF was previously suggested as a therapeutic target based on mouse studies. The genetic risk score of CAD predicted recurrent CAD events and cardiovascular mortality. We also identified significant genetic correlations between CAD and other cardiovascular conditions, including heart failure and atrial fibrillation. In conclusion, we substantially increased the number of loci convincingly associated with CAD and provide additional biological and clinical insights.", "author" : [ { "dropping-particle" : "", "family" : "Verweij", "given" : "Niek", "non-dropping-particle" : "", "parse-names" : false, "suffix" : "" }, { "dropping-particle" : "", "family" : "Eppinga", "given" : "Ruben N.", "non-dropping-particle" : "", "parse-names" : false, "suffix" : "" }, { "dropping-particle" : "", "family" : "Hagemeijer", "given" : "Yanick", "non-dropping-particle" : "", "parse-names" : false, "suffix" : "" }, { "dropping-particle" : "", "family" : "Harst", "given" : "Pim", "non-dropping-particle" : "van der", "parse-names" : false, "suffix" : "" } ], "container-title" : "Scientific Reports", "id" : "ITEM-1", "issue" : "1", "issued" : { "date-parts" : [ [ "2017", "12", "5" ] ] }, "page" : "2761", "publisher" : "Nature Publishing Group", "title" : "Identification of 15 novel risk loci for coronary artery disease and genetic risk of recurrent events, atrial fibrillation and heart failure", "type" : "article-journal", "volume" : "7" }, "uris" : [ "http://www.mendeley.com/documents/?uuid=923da21b-4214-363a-aae6-1a8b4247744d" ] } ], "mendeley" : { "formattedCitation" : "&lt;sup&gt;16&lt;/sup&gt;", "plainTextFormattedCitation" : "16", "previouslyFormattedCitation" : "&lt;sup&gt;16&lt;/sup&gt;" }, "properties" : { "noteIndex" : 17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16</w:t>
            </w:r>
            <w:r w:rsidRPr="001E1B98">
              <w:rPr>
                <w:rFonts w:asciiTheme="majorHAnsi" w:eastAsia="Times New Roman" w:hAnsiTheme="majorHAnsi"/>
                <w:color w:val="000000"/>
                <w:sz w:val="20"/>
                <w:szCs w:val="20"/>
              </w:rPr>
              <w:fldChar w:fldCharType="end"/>
            </w:r>
          </w:p>
        </w:tc>
      </w:tr>
      <w:tr w:rsidR="001E1B98" w:rsidRPr="001E1B98" w14:paraId="06A79AD0" w14:textId="3836BDAF" w:rsidTr="001E1B98">
        <w:trPr>
          <w:trHeight w:val="320"/>
        </w:trPr>
        <w:tc>
          <w:tcPr>
            <w:tcW w:w="0" w:type="auto"/>
            <w:vMerge/>
            <w:vAlign w:val="center"/>
          </w:tcPr>
          <w:p w14:paraId="079F43F1"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03FE2149"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17q21.32</w:t>
            </w:r>
          </w:p>
        </w:tc>
        <w:tc>
          <w:tcPr>
            <w:tcW w:w="0" w:type="auto"/>
            <w:shd w:val="clear" w:color="auto" w:fill="auto"/>
            <w:noWrap/>
            <w:vAlign w:val="bottom"/>
            <w:hideMark/>
          </w:tcPr>
          <w:p w14:paraId="474FB1DB"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17:47340297</w:t>
            </w:r>
          </w:p>
        </w:tc>
        <w:tc>
          <w:tcPr>
            <w:tcW w:w="0" w:type="auto"/>
            <w:shd w:val="clear" w:color="auto" w:fill="auto"/>
            <w:noWrap/>
            <w:vAlign w:val="bottom"/>
            <w:hideMark/>
          </w:tcPr>
          <w:p w14:paraId="5766EB36"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rs2011767</w:t>
            </w:r>
          </w:p>
        </w:tc>
        <w:tc>
          <w:tcPr>
            <w:tcW w:w="0" w:type="auto"/>
            <w:shd w:val="clear" w:color="auto" w:fill="auto"/>
            <w:noWrap/>
            <w:vAlign w:val="bottom"/>
            <w:hideMark/>
          </w:tcPr>
          <w:p w14:paraId="225A497D"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hideMark/>
          </w:tcPr>
          <w:p w14:paraId="7CC21633"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hideMark/>
          </w:tcPr>
          <w:p w14:paraId="3CDAA1E8" w14:textId="7BB51F4F"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Intergenic</w:t>
            </w:r>
          </w:p>
        </w:tc>
        <w:tc>
          <w:tcPr>
            <w:tcW w:w="0" w:type="auto"/>
            <w:shd w:val="clear" w:color="auto" w:fill="auto"/>
            <w:noWrap/>
            <w:vAlign w:val="bottom"/>
            <w:hideMark/>
          </w:tcPr>
          <w:p w14:paraId="78D63344" w14:textId="77777777" w:rsid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FLJ40194;</w:t>
            </w:r>
          </w:p>
          <w:p w14:paraId="2A821308" w14:textId="4C79B116"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MIR6129</w:t>
            </w:r>
          </w:p>
        </w:tc>
        <w:tc>
          <w:tcPr>
            <w:tcW w:w="0" w:type="auto"/>
            <w:shd w:val="clear" w:color="auto" w:fill="auto"/>
            <w:noWrap/>
            <w:vAlign w:val="bottom"/>
            <w:hideMark/>
          </w:tcPr>
          <w:p w14:paraId="5B20D3E6"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0.459</w:t>
            </w:r>
          </w:p>
        </w:tc>
        <w:tc>
          <w:tcPr>
            <w:tcW w:w="0" w:type="auto"/>
            <w:shd w:val="clear" w:color="auto" w:fill="auto"/>
            <w:noWrap/>
            <w:hideMark/>
          </w:tcPr>
          <w:p w14:paraId="156E0F06" w14:textId="01CE6C41"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3A43254F"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1.33E-13</w:t>
            </w:r>
          </w:p>
        </w:tc>
        <w:tc>
          <w:tcPr>
            <w:tcW w:w="0" w:type="auto"/>
            <w:shd w:val="clear" w:color="auto" w:fill="auto"/>
            <w:noWrap/>
            <w:vAlign w:val="bottom"/>
            <w:hideMark/>
          </w:tcPr>
          <w:p w14:paraId="3CFB1028"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2717C51B" w14:textId="60B76F43"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17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4C27F95B" w14:textId="55F1712D" w:rsidTr="001E1B98">
        <w:trPr>
          <w:trHeight w:val="320"/>
        </w:trPr>
        <w:tc>
          <w:tcPr>
            <w:tcW w:w="0" w:type="auto"/>
            <w:vMerge/>
            <w:vAlign w:val="center"/>
          </w:tcPr>
          <w:p w14:paraId="66EACD97"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58DE044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17q21.33</w:t>
            </w:r>
          </w:p>
        </w:tc>
        <w:tc>
          <w:tcPr>
            <w:tcW w:w="0" w:type="auto"/>
            <w:shd w:val="clear" w:color="auto" w:fill="auto"/>
            <w:noWrap/>
            <w:vAlign w:val="bottom"/>
            <w:hideMark/>
          </w:tcPr>
          <w:p w14:paraId="585608C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17:47450057</w:t>
            </w:r>
          </w:p>
        </w:tc>
        <w:tc>
          <w:tcPr>
            <w:tcW w:w="0" w:type="auto"/>
            <w:shd w:val="clear" w:color="auto" w:fill="auto"/>
            <w:noWrap/>
            <w:vAlign w:val="bottom"/>
            <w:hideMark/>
          </w:tcPr>
          <w:p w14:paraId="779AB777"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rs7209400</w:t>
            </w:r>
          </w:p>
        </w:tc>
        <w:tc>
          <w:tcPr>
            <w:tcW w:w="0" w:type="auto"/>
            <w:shd w:val="clear" w:color="auto" w:fill="auto"/>
            <w:noWrap/>
            <w:vAlign w:val="bottom"/>
            <w:hideMark/>
          </w:tcPr>
          <w:p w14:paraId="057D4AE4"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hideMark/>
          </w:tcPr>
          <w:p w14:paraId="32AECDA4"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hideMark/>
          </w:tcPr>
          <w:p w14:paraId="7713EAFC" w14:textId="77777777"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ncRNA_intronic</w:t>
            </w:r>
            <w:proofErr w:type="spellEnd"/>
          </w:p>
        </w:tc>
        <w:tc>
          <w:tcPr>
            <w:tcW w:w="0" w:type="auto"/>
            <w:shd w:val="clear" w:color="auto" w:fill="auto"/>
            <w:noWrap/>
            <w:vAlign w:val="bottom"/>
            <w:hideMark/>
          </w:tcPr>
          <w:p w14:paraId="522AC0A7"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LOC102724596</w:t>
            </w:r>
          </w:p>
        </w:tc>
        <w:tc>
          <w:tcPr>
            <w:tcW w:w="0" w:type="auto"/>
            <w:shd w:val="clear" w:color="auto" w:fill="auto"/>
            <w:noWrap/>
            <w:vAlign w:val="bottom"/>
            <w:hideMark/>
          </w:tcPr>
          <w:p w14:paraId="4D2DB14A"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0.453</w:t>
            </w:r>
          </w:p>
        </w:tc>
        <w:tc>
          <w:tcPr>
            <w:tcW w:w="0" w:type="auto"/>
            <w:shd w:val="clear" w:color="auto" w:fill="auto"/>
            <w:noWrap/>
            <w:hideMark/>
          </w:tcPr>
          <w:p w14:paraId="6CF74FED" w14:textId="671BB94D"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66C23473"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2.25E-12</w:t>
            </w:r>
          </w:p>
        </w:tc>
        <w:tc>
          <w:tcPr>
            <w:tcW w:w="0" w:type="auto"/>
            <w:shd w:val="clear" w:color="auto" w:fill="auto"/>
            <w:noWrap/>
            <w:vAlign w:val="bottom"/>
            <w:hideMark/>
          </w:tcPr>
          <w:p w14:paraId="43631BA2"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2A8FB96B" w14:textId="0A24FF38"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17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1345CF32" w14:textId="66C91130" w:rsidTr="001E1B98">
        <w:trPr>
          <w:trHeight w:val="320"/>
        </w:trPr>
        <w:tc>
          <w:tcPr>
            <w:tcW w:w="0" w:type="auto"/>
            <w:vMerge/>
            <w:vAlign w:val="center"/>
          </w:tcPr>
          <w:p w14:paraId="3495FA4A"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78AFC7BD"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18q21.2</w:t>
            </w:r>
          </w:p>
        </w:tc>
        <w:tc>
          <w:tcPr>
            <w:tcW w:w="0" w:type="auto"/>
            <w:shd w:val="clear" w:color="auto" w:fill="auto"/>
            <w:noWrap/>
            <w:vAlign w:val="bottom"/>
            <w:hideMark/>
          </w:tcPr>
          <w:p w14:paraId="0A8E9C38"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18:52723198</w:t>
            </w:r>
          </w:p>
        </w:tc>
        <w:tc>
          <w:tcPr>
            <w:tcW w:w="0" w:type="auto"/>
            <w:shd w:val="clear" w:color="auto" w:fill="auto"/>
            <w:noWrap/>
            <w:vAlign w:val="bottom"/>
            <w:hideMark/>
          </w:tcPr>
          <w:p w14:paraId="1C0BBBE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rs550780826</w:t>
            </w:r>
          </w:p>
        </w:tc>
        <w:tc>
          <w:tcPr>
            <w:tcW w:w="0" w:type="auto"/>
            <w:shd w:val="clear" w:color="auto" w:fill="auto"/>
            <w:noWrap/>
            <w:vAlign w:val="bottom"/>
            <w:hideMark/>
          </w:tcPr>
          <w:p w14:paraId="09336EAC"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w:t>
            </w:r>
          </w:p>
        </w:tc>
        <w:tc>
          <w:tcPr>
            <w:tcW w:w="0" w:type="auto"/>
            <w:shd w:val="clear" w:color="auto" w:fill="auto"/>
            <w:noWrap/>
            <w:vAlign w:val="bottom"/>
            <w:hideMark/>
          </w:tcPr>
          <w:p w14:paraId="15297E59"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w:t>
            </w:r>
          </w:p>
        </w:tc>
        <w:tc>
          <w:tcPr>
            <w:tcW w:w="0" w:type="auto"/>
            <w:shd w:val="clear" w:color="auto" w:fill="auto"/>
            <w:noWrap/>
            <w:vAlign w:val="bottom"/>
            <w:hideMark/>
          </w:tcPr>
          <w:p w14:paraId="73E0E935" w14:textId="1C5F4CAF"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Intergenic</w:t>
            </w:r>
          </w:p>
        </w:tc>
        <w:tc>
          <w:tcPr>
            <w:tcW w:w="0" w:type="auto"/>
            <w:shd w:val="clear" w:color="auto" w:fill="auto"/>
            <w:noWrap/>
            <w:vAlign w:val="bottom"/>
            <w:hideMark/>
          </w:tcPr>
          <w:p w14:paraId="738B7CB8" w14:textId="77777777" w:rsid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CCDC68;</w:t>
            </w:r>
          </w:p>
          <w:p w14:paraId="165F7E08" w14:textId="493C95FB"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LINC01929</w:t>
            </w:r>
          </w:p>
        </w:tc>
        <w:tc>
          <w:tcPr>
            <w:tcW w:w="0" w:type="auto"/>
            <w:shd w:val="clear" w:color="auto" w:fill="auto"/>
            <w:noWrap/>
            <w:vAlign w:val="bottom"/>
            <w:hideMark/>
          </w:tcPr>
          <w:p w14:paraId="6872C269"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0.004</w:t>
            </w:r>
          </w:p>
        </w:tc>
        <w:tc>
          <w:tcPr>
            <w:tcW w:w="0" w:type="auto"/>
            <w:shd w:val="clear" w:color="auto" w:fill="auto"/>
            <w:noWrap/>
            <w:hideMark/>
          </w:tcPr>
          <w:p w14:paraId="15991741" w14:textId="2DA0A7F3"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2D1DDBAD"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1.91E-08</w:t>
            </w:r>
          </w:p>
        </w:tc>
        <w:tc>
          <w:tcPr>
            <w:tcW w:w="0" w:type="auto"/>
            <w:shd w:val="clear" w:color="auto" w:fill="auto"/>
            <w:noWrap/>
            <w:vAlign w:val="bottom"/>
            <w:hideMark/>
          </w:tcPr>
          <w:p w14:paraId="6D814520"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potential novel</w:t>
            </w:r>
          </w:p>
        </w:tc>
        <w:tc>
          <w:tcPr>
            <w:tcW w:w="0" w:type="auto"/>
          </w:tcPr>
          <w:p w14:paraId="4AA55E0A" w14:textId="77777777" w:rsidR="00123ED1" w:rsidRPr="001E1B98" w:rsidRDefault="00123ED1" w:rsidP="00AF5C2F">
            <w:pPr>
              <w:rPr>
                <w:rFonts w:asciiTheme="majorHAnsi" w:eastAsia="Times New Roman" w:hAnsiTheme="majorHAnsi"/>
                <w:color w:val="000000"/>
                <w:sz w:val="20"/>
                <w:szCs w:val="20"/>
              </w:rPr>
            </w:pPr>
          </w:p>
        </w:tc>
      </w:tr>
      <w:tr w:rsidR="001E1B98" w:rsidRPr="001E1B98" w14:paraId="4F7CC090" w14:textId="45158C49" w:rsidTr="001E1B98">
        <w:trPr>
          <w:trHeight w:val="320"/>
        </w:trPr>
        <w:tc>
          <w:tcPr>
            <w:tcW w:w="0" w:type="auto"/>
            <w:vMerge/>
            <w:vAlign w:val="center"/>
          </w:tcPr>
          <w:p w14:paraId="782A5A4C"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0BD70B1A"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19p13.2</w:t>
            </w:r>
          </w:p>
        </w:tc>
        <w:tc>
          <w:tcPr>
            <w:tcW w:w="0" w:type="auto"/>
            <w:shd w:val="clear" w:color="auto" w:fill="auto"/>
            <w:noWrap/>
            <w:vAlign w:val="bottom"/>
            <w:hideMark/>
          </w:tcPr>
          <w:p w14:paraId="53D190BA"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19:11188164</w:t>
            </w:r>
          </w:p>
        </w:tc>
        <w:tc>
          <w:tcPr>
            <w:tcW w:w="0" w:type="auto"/>
            <w:shd w:val="clear" w:color="auto" w:fill="auto"/>
            <w:noWrap/>
            <w:vAlign w:val="bottom"/>
            <w:hideMark/>
          </w:tcPr>
          <w:p w14:paraId="29AA16D3"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rs56125973</w:t>
            </w:r>
          </w:p>
        </w:tc>
        <w:tc>
          <w:tcPr>
            <w:tcW w:w="0" w:type="auto"/>
            <w:shd w:val="clear" w:color="auto" w:fill="auto"/>
            <w:noWrap/>
            <w:vAlign w:val="bottom"/>
            <w:hideMark/>
          </w:tcPr>
          <w:p w14:paraId="7D3A5BAA"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hideMark/>
          </w:tcPr>
          <w:p w14:paraId="42DB7FBE"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hideMark/>
          </w:tcPr>
          <w:p w14:paraId="79C086F1" w14:textId="1A18124E"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Intergenic</w:t>
            </w:r>
          </w:p>
        </w:tc>
        <w:tc>
          <w:tcPr>
            <w:tcW w:w="0" w:type="auto"/>
            <w:shd w:val="clear" w:color="auto" w:fill="auto"/>
            <w:noWrap/>
            <w:vAlign w:val="bottom"/>
            <w:hideMark/>
          </w:tcPr>
          <w:p w14:paraId="345290D5" w14:textId="77777777" w:rsid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SMARCA4;</w:t>
            </w:r>
          </w:p>
          <w:p w14:paraId="6A05D378" w14:textId="5E8AFC44"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LDLR</w:t>
            </w:r>
          </w:p>
        </w:tc>
        <w:tc>
          <w:tcPr>
            <w:tcW w:w="0" w:type="auto"/>
            <w:shd w:val="clear" w:color="auto" w:fill="auto"/>
            <w:noWrap/>
            <w:vAlign w:val="bottom"/>
            <w:hideMark/>
          </w:tcPr>
          <w:p w14:paraId="7C8E8F9C"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0.118</w:t>
            </w:r>
          </w:p>
        </w:tc>
        <w:tc>
          <w:tcPr>
            <w:tcW w:w="0" w:type="auto"/>
            <w:shd w:val="clear" w:color="auto" w:fill="auto"/>
            <w:noWrap/>
            <w:hideMark/>
          </w:tcPr>
          <w:p w14:paraId="04285EE5" w14:textId="0757F21E"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1BCD1730"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3.99E-13</w:t>
            </w:r>
          </w:p>
        </w:tc>
        <w:tc>
          <w:tcPr>
            <w:tcW w:w="0" w:type="auto"/>
            <w:shd w:val="clear" w:color="auto" w:fill="auto"/>
            <w:noWrap/>
            <w:vAlign w:val="bottom"/>
            <w:hideMark/>
          </w:tcPr>
          <w:p w14:paraId="25FF556B"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66B3A083" w14:textId="00CB4C1F"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17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2A4F6ACA" w14:textId="1421B32F" w:rsidTr="001E1B98">
        <w:trPr>
          <w:trHeight w:val="320"/>
        </w:trPr>
        <w:tc>
          <w:tcPr>
            <w:tcW w:w="0" w:type="auto"/>
            <w:vMerge/>
            <w:vAlign w:val="center"/>
          </w:tcPr>
          <w:p w14:paraId="7FF43438"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5684355D"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19q13.32</w:t>
            </w:r>
          </w:p>
        </w:tc>
        <w:tc>
          <w:tcPr>
            <w:tcW w:w="0" w:type="auto"/>
            <w:shd w:val="clear" w:color="auto" w:fill="auto"/>
            <w:noWrap/>
            <w:vAlign w:val="bottom"/>
            <w:hideMark/>
          </w:tcPr>
          <w:p w14:paraId="290015B7"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19:45412079</w:t>
            </w:r>
          </w:p>
        </w:tc>
        <w:tc>
          <w:tcPr>
            <w:tcW w:w="0" w:type="auto"/>
            <w:shd w:val="clear" w:color="auto" w:fill="auto"/>
            <w:noWrap/>
            <w:vAlign w:val="bottom"/>
            <w:hideMark/>
          </w:tcPr>
          <w:p w14:paraId="034DDAA9"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rs7412</w:t>
            </w:r>
          </w:p>
        </w:tc>
        <w:tc>
          <w:tcPr>
            <w:tcW w:w="0" w:type="auto"/>
            <w:shd w:val="clear" w:color="auto" w:fill="auto"/>
            <w:noWrap/>
            <w:vAlign w:val="bottom"/>
            <w:hideMark/>
          </w:tcPr>
          <w:p w14:paraId="5CCA3C51"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hideMark/>
          </w:tcPr>
          <w:p w14:paraId="5578CEBC"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hideMark/>
          </w:tcPr>
          <w:p w14:paraId="169FF4F1" w14:textId="4337873C" w:rsidR="00123ED1" w:rsidRPr="001E1B98" w:rsidRDefault="00123ED1"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Exonic</w:t>
            </w:r>
            <w:proofErr w:type="spellEnd"/>
          </w:p>
        </w:tc>
        <w:tc>
          <w:tcPr>
            <w:tcW w:w="0" w:type="auto"/>
            <w:shd w:val="clear" w:color="auto" w:fill="auto"/>
            <w:noWrap/>
            <w:vAlign w:val="bottom"/>
            <w:hideMark/>
          </w:tcPr>
          <w:p w14:paraId="11847195"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APOE</w:t>
            </w:r>
          </w:p>
        </w:tc>
        <w:tc>
          <w:tcPr>
            <w:tcW w:w="0" w:type="auto"/>
            <w:shd w:val="clear" w:color="auto" w:fill="auto"/>
            <w:noWrap/>
            <w:vAlign w:val="bottom"/>
            <w:hideMark/>
          </w:tcPr>
          <w:p w14:paraId="2106252A"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0.081</w:t>
            </w:r>
          </w:p>
        </w:tc>
        <w:tc>
          <w:tcPr>
            <w:tcW w:w="0" w:type="auto"/>
            <w:shd w:val="clear" w:color="auto" w:fill="auto"/>
            <w:noWrap/>
            <w:hideMark/>
          </w:tcPr>
          <w:p w14:paraId="03CC9367" w14:textId="53F01E65"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5A3F9369"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6.98E-17</w:t>
            </w:r>
          </w:p>
        </w:tc>
        <w:tc>
          <w:tcPr>
            <w:tcW w:w="0" w:type="auto"/>
            <w:shd w:val="clear" w:color="auto" w:fill="auto"/>
            <w:noWrap/>
            <w:vAlign w:val="bottom"/>
            <w:hideMark/>
          </w:tcPr>
          <w:p w14:paraId="5406F770"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6BE3D3A2" w14:textId="78FBC2EA"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17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5B3BE838" w14:textId="1E3AEB95" w:rsidTr="001E1B98">
        <w:trPr>
          <w:trHeight w:val="320"/>
        </w:trPr>
        <w:tc>
          <w:tcPr>
            <w:tcW w:w="0" w:type="auto"/>
            <w:vMerge/>
            <w:vAlign w:val="center"/>
          </w:tcPr>
          <w:p w14:paraId="43C09ED3" w14:textId="77777777" w:rsidR="00123ED1" w:rsidRPr="001E1B98" w:rsidRDefault="00123ED1" w:rsidP="001E1B98">
            <w:pPr>
              <w:jc w:val="center"/>
              <w:rPr>
                <w:rFonts w:asciiTheme="majorHAnsi" w:eastAsia="Times New Roman" w:hAnsiTheme="majorHAnsi"/>
                <w:color w:val="000000"/>
                <w:sz w:val="20"/>
                <w:szCs w:val="20"/>
              </w:rPr>
            </w:pPr>
          </w:p>
        </w:tc>
        <w:tc>
          <w:tcPr>
            <w:tcW w:w="1008" w:type="dxa"/>
            <w:shd w:val="clear" w:color="auto" w:fill="auto"/>
            <w:noWrap/>
            <w:vAlign w:val="bottom"/>
            <w:hideMark/>
          </w:tcPr>
          <w:p w14:paraId="4F99DD84"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21q22.11</w:t>
            </w:r>
          </w:p>
        </w:tc>
        <w:tc>
          <w:tcPr>
            <w:tcW w:w="0" w:type="auto"/>
            <w:shd w:val="clear" w:color="auto" w:fill="auto"/>
            <w:noWrap/>
            <w:vAlign w:val="bottom"/>
            <w:hideMark/>
          </w:tcPr>
          <w:p w14:paraId="5CD3FB20"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21:35593827</w:t>
            </w:r>
          </w:p>
        </w:tc>
        <w:tc>
          <w:tcPr>
            <w:tcW w:w="0" w:type="auto"/>
            <w:shd w:val="clear" w:color="auto" w:fill="auto"/>
            <w:noWrap/>
            <w:vAlign w:val="bottom"/>
            <w:hideMark/>
          </w:tcPr>
          <w:p w14:paraId="4B55E339"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rs28451064</w:t>
            </w:r>
          </w:p>
        </w:tc>
        <w:tc>
          <w:tcPr>
            <w:tcW w:w="0" w:type="auto"/>
            <w:shd w:val="clear" w:color="auto" w:fill="auto"/>
            <w:noWrap/>
            <w:vAlign w:val="bottom"/>
            <w:hideMark/>
          </w:tcPr>
          <w:p w14:paraId="38FAF16D"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w:t>
            </w:r>
          </w:p>
        </w:tc>
        <w:tc>
          <w:tcPr>
            <w:tcW w:w="0" w:type="auto"/>
            <w:shd w:val="clear" w:color="auto" w:fill="auto"/>
            <w:noWrap/>
            <w:vAlign w:val="bottom"/>
            <w:hideMark/>
          </w:tcPr>
          <w:p w14:paraId="0E0CB5C5"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w:t>
            </w:r>
          </w:p>
        </w:tc>
        <w:tc>
          <w:tcPr>
            <w:tcW w:w="0" w:type="auto"/>
            <w:shd w:val="clear" w:color="auto" w:fill="auto"/>
            <w:noWrap/>
            <w:vAlign w:val="bottom"/>
            <w:hideMark/>
          </w:tcPr>
          <w:p w14:paraId="18A611DF" w14:textId="2B8AB82F"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Intergenic</w:t>
            </w:r>
          </w:p>
        </w:tc>
        <w:tc>
          <w:tcPr>
            <w:tcW w:w="0" w:type="auto"/>
            <w:shd w:val="clear" w:color="auto" w:fill="auto"/>
            <w:noWrap/>
            <w:vAlign w:val="bottom"/>
            <w:hideMark/>
          </w:tcPr>
          <w:p w14:paraId="14FCA216" w14:textId="77777777" w:rsid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LINC00310;</w:t>
            </w:r>
          </w:p>
          <w:p w14:paraId="3608608B" w14:textId="3AE2D041"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KCNE2</w:t>
            </w:r>
          </w:p>
        </w:tc>
        <w:tc>
          <w:tcPr>
            <w:tcW w:w="0" w:type="auto"/>
            <w:shd w:val="clear" w:color="auto" w:fill="auto"/>
            <w:noWrap/>
            <w:vAlign w:val="bottom"/>
            <w:hideMark/>
          </w:tcPr>
          <w:p w14:paraId="7A6C87BD"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0.132</w:t>
            </w:r>
          </w:p>
        </w:tc>
        <w:tc>
          <w:tcPr>
            <w:tcW w:w="0" w:type="auto"/>
            <w:shd w:val="clear" w:color="auto" w:fill="auto"/>
            <w:noWrap/>
            <w:hideMark/>
          </w:tcPr>
          <w:p w14:paraId="30A0564C" w14:textId="3DCAFD0E"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408,458</w:t>
            </w:r>
          </w:p>
        </w:tc>
        <w:tc>
          <w:tcPr>
            <w:tcW w:w="0" w:type="auto"/>
            <w:shd w:val="clear" w:color="auto" w:fill="auto"/>
            <w:noWrap/>
            <w:vAlign w:val="bottom"/>
            <w:hideMark/>
          </w:tcPr>
          <w:p w14:paraId="121B662C" w14:textId="77777777" w:rsidR="00123ED1" w:rsidRPr="001E1B98" w:rsidRDefault="00123ED1"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1.24E-14</w:t>
            </w:r>
          </w:p>
        </w:tc>
        <w:tc>
          <w:tcPr>
            <w:tcW w:w="0" w:type="auto"/>
            <w:shd w:val="clear" w:color="auto" w:fill="auto"/>
            <w:noWrap/>
            <w:vAlign w:val="bottom"/>
            <w:hideMark/>
          </w:tcPr>
          <w:p w14:paraId="402B612E" w14:textId="77777777"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556C852D" w14:textId="344BEEAC" w:rsidR="00123ED1" w:rsidRPr="001E1B98" w:rsidRDefault="00123ED1"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Pr="001E1B98">
              <w:rPr>
                <w:rFonts w:asciiTheme="majorHAnsi" w:eastAsia="Times New Roman" w:hAnsiTheme="majorHAnsi"/>
                <w:color w:val="000000"/>
                <w:sz w:val="20"/>
                <w:szCs w:val="20"/>
              </w:rPr>
              <w:instrText>ADDIN CSL_CITATION { "citationItems" : [ { "id" : "ITEM-1", "itemData" : { "DOI" : "10.1038/ng.2480", "ISBN" : "1546-1718 (Electronic)\r1061-4036 (Linking)", "PMID" : "23202125", "abstract" : "Coronary artery disease (CAD) is the commonest cause of death. Here, we report an association analysis in 63,746 CAD cases and 130,681 controls identifying 15 loci reaching genome-wide significance, taking the number of susceptibility loci for CAD to 46, and a further 104 independent variants (r(2) &lt; 0.2) strongly associated with CAD at a 5% false discovery rate (FDR). Together, these variants explain approximately 10.6% of CAD heritability. Of the 46 genome-wide significant lead SNPs, 12 show a significant association with a lipid trait, and 5 show a significant association with blood pressure, but none is significantly associated with diabetes. Network analysis with 233 candidate genes (loci at 10% FDR) generated 5 interaction networks comprising 85% of these putative genes involved in CAD. The four most significant pathways mapping to these networks are linked to lipid metabolism and inflammation, underscoring the causal role of these activities in the genetic etiology of CAD. Our study provides insights into the genetic basis of CAD and identifies key biological pathways.", "author" : [ { "dropping-particle" : "", "family" : "CARDIoGRAMplusC4D Consortium", "given" : "", "non-dropping-particle" : "", "parse-names" : false, "suffix" : "" }, { "dropping-particle" : "", "family" : "Deloukas", "given" : "P", "non-dropping-particle" : "", "parse-names" : false, "suffix" : "" }, { "dropping-particle" : "", "family" : "Kanoni", "given" : "S", "non-dropping-particle" : "", "parse-names" : false, "suffix" : "" }, { "dropping-particle" : "", "family" : "Willenborg", "given" : "C", "non-dropping-particle" : "", "parse-names" : false, "suffix" : "" }, { "dropping-particle" : "", "family" : "Farrall", "given" : "M", "non-dropping-particle" : "", "parse-names" : false, "suffix" : "" }, { "dropping-particle" : "", "family" : "Assimes", "given" : "T L", "non-dropping-particle" : "", "parse-names" : false, "suffix" : "" }, { "dropping-particle" : "", "family" : "Thompson", "given" : "J R", "non-dropping-particle" : "", "parse-names" : false, "suffix" : "" }, { "dropping-particle" : "", "family" : "Ingelsson", "given" : "E", "non-dropping-particle" : "", "parse-names" : false, "suffix" : "" }, { "dropping-particle" : "", "family" : "Saleheen", "given" : "D", "non-dropping-particle" : "", "parse-names" : false, "suffix" : "" }, { "dropping-particle" : "", "family" : "Erdmann", "given" : "J", "non-dropping-particle" : "", "parse-names" : false, "suffix" : "" }, { "dropping-particle" : "", "family" : "Goldstein", "given" : "B A", "non-dropping-particle" : "", "parse-names" : false, "suffix" : "" }, { "dropping-particle" : "", "family" : "Stirrups", "given" : "K", "non-dropping-particle" : "", "parse-names" : false, "suffix" : "" }, { "dropping-particle" : "", "family" : "Konig", "given" : "I R", "non-dropping-particle" : "", "parse-names" : false, "suffix" : "" }, { "dropping-particle" : "", "family" : "Cazier", "given" : "J B", "non-dropping-particle" : "", "parse-names" : false, "suffix" : "" }, { "dropping-particle" : "", "family" : "Johansson", "given" : "A", "non-dropping-particle" : "", "parse-names" : false, "suffix" : "" }, { "dropping-particle" : "", "family" : "Hall", "given" : "A S", "non-dropping-particle" : "", "parse-names" : false, "suffix" : "" }, { "dropping-particle" : "", "family" : "Lee", "given" : "J Y", "non-dropping-particle" : "", "parse-names" : false, "suffix" : "" }, { "dropping-particle" : "", "family" : "Willer", "given" : "C J", "non-dropping-particle" : "", "parse-names" : false, "suffix" : "" }, { "dropping-particle" : "", "family" : "Chambers", "given" : "J C", "non-dropping-particle" : "", "parse-names" : false, "suffix" : "" }, { "dropping-particle" : "", "family" : "Esko", "given" : "T", "non-dropping-particle" : "", "parse-names" : false, "suffix" : "" }, { "dropping-particle" : "", "family" : "Folkersen", "given" : "L", "non-dropping-particle" : "", "parse-names" : false, "suffix" : "" }, { "dropping-particle" : "", "family" : "Goel", "given" : "A", "non-dropping-particle" : "", "parse-names" : false, "suffix" : "" }, { "dropping-particle" : "", "family" : "Grundberg", "given" : "E", "non-dropping-particle" : "", "parse-names" : false, "suffix" : "" }, { "dropping-particle" : "", "family" : "Havulinna", "given" : "A S", "non-dropping-particle" : "", "parse-names" : false, "suffix" : "" }, { "dropping-particle" : "", "family" : "Ho", "given" : "W K", "non-dropping-particle" : "", "parse-names" : false, "suffix" : "" }, { "dropping-particle" : "", "family" : "Hopewell", "given" : "J C", "non-dropping-particle" : "", "parse-names" : false, "suffix" : "" }, { "dropping-particle" : "", "family" : "Eriksson", "given" : "N", "non-dropping-particle" : "", "parse-names" : false, "suffix" : "" }, { "dropping-particle" : "", "family" : "Kleber", "given" : "M E", "non-dropping-particle" : "", "parse-names" : false, "suffix" : "" }, { "dropping-particle" : "", "family" : "Kristiansson", "given" : "K", "non-dropping-particle" : "", "parse-names" : false, "suffix" : "" }, { "dropping-particle" : "", "family" : "Lundmark", "given" : "P", "non-dropping-particle" : "", "parse-names" : false, "suffix" : "" }, { "dropping-particle" : "", "family" : "Lyytikainen", "given" : "L P", "non-dropping-particle" : "", "parse-names" : false, "suffix" : "" }, { "dropping-particle" : "", "family" : "Rafelt", "given" : "S", "non-dropping-particle" : "", "parse-names" : false, "suffix" : "" }, { "dropping-particle" : "", "family" : "Shungin", "given" : "D", "non-dropping-particle" : "", "parse-names" : false, "suffix" : "" }, { "dropping-particle" : "", "family" : "Strawbridge", "given" : "R J", "non-dropping-particle" : "", "parse-names" : false, "suffix" : "" }, { "dropping-particle" : "", "family" : "Thorleifsson", "given" : "G", "non-dropping-particle" : "", "parse-names" : false, "suffix" : "" }, { "dropping-particle" : "", "family" : "Tikkanen", "given" : "E", "non-dropping-particle" : "", "parse-names" : false, "suffix" : "" }, { "dropping-particle" : "", "family" : "Zuydam", "given" : "N", "non-dropping-particle" : "Van", "parse-names" : false, "suffix" : "" }, { "dropping-particle" : "", "family" : "Voight", "given" : "B F", "non-dropping-particle" : "", "parse-names" : false, "suffix" : "" }, { "dropping-particle" : "", "family" : "Waite", "given" : "L L", "non-dropping-particle" : "", "parse-names" : false, "suffix" : "" }, { "dropping-particle" : "", "family" : "Zhang", "given" : "W", "non-dropping-particle" : "", "parse-names" : false, "suffix" : "" }, { "dropping-particle" : "", "family" : "Ziegler", "given" : "A", "non-dropping-particle" : "", "parse-names" : false, "suffix" : "" }, { "dropping-particle" : "", "family" : "Absher", "given" : "D", "non-dropping-particle" : "", "parse-names" : false, "suffix" : "" }, { "dropping-particle" : "", "family" : "Altshuler", "given" : "D", "non-dropping-particle" : "", "parse-names" : false, "suffix" : "" }, { "dropping-particle" : "", "family" : "Balmforth", "given" : "A J", "non-dropping-particle" : "", "parse-names" : false, "suffix" : "" }, { "dropping-particle" : "", "family" : "Barroso", "given" : "I", "non-dropping-particle" : "", "parse-names" : false, "suffix" : "" }, { "dropping-particle" : "", "family" : "Braund", "given" : "P S", "non-dropping-particle" : "", "parse-names" : false, "suffix" : "" }, { "dropping-particle" : "", "family" : "Burgdorf", "given" : "C", "non-dropping-particle" : "", "parse-names" : false, "suffix" : "" }, { "dropping-particle" : "", "family" : "Claudi-Boehm", "given" : "S", "non-dropping-particle" : "", "parse-names" : false, "suffix" : "" }, { "dropping-particle" : "", "family" : "Cox", "given" : "D", "non-dropping-particle" : "", "parse-names" : false, "suffix" : "" }, { "dropping-particle" : "", "family" : "Dimitriou", "given" : "M", "non-dropping-particle" : "", "parse-names" : false, "suffix" : "" }, { "dropping-particle" : "", "family" : "Do", "given" : "R", "non-dropping-particle" : "", "parse-names" : false, "suffix" : "" }, { "dropping-particle" : "", "family" : "Consortium", "given" : "Diagram", "non-dropping-particle" : "", "parse-names" : false, "suffix" : "" }, { "dropping-particle" : "", "family" : "Consortium", "given" : "Cardiogenics", "non-dropping-particle" : "", "parse-names" : false, "suffix" : "" }, { "dropping-particle" : "", "family" : "Doney", "given" : "A S", "non-dropping-particle" : "", "parse-names" : false, "suffix" : "" }, { "dropping-particle" : "", "family" : "Mokhtari", "given" : "N", "non-dropping-particle" : "El", "parse-names" : false, "suffix" : "" }, { "dropping-particle" : "", "family" : "Eriksson", "given" : "P", "non-dropping-particle" : "", "parse-names" : false, "suffix" : "" }, { "dropping-particle" : "", "family" : "Fischer", "given" : "K", "non-dropping-particle" : "", "parse-names" : false, "suffix" : "" }, { "dropping-particle" : "", "family" : "Fontanillas", "given" : "P", "non-dropping-particle" : "", "parse-names" : false, "suffix" : "" }, { "dropping-particle" : "", "family" : "Franco-Cereceda", "given" : "A", "non-dropping-particle" : "", "parse-names" : false, "suffix" : "" }, { "dropping-particle" : "", "family" : "Gigante", "given" : "B", "non-dropping-particle" : "", "parse-names" : false, "suffix" : "" }, { "dropping-particle" : "", "family" : "Groop", "given" : "L", "non-dropping-particle" : "", "parse-names" : false, "suffix" : "" }, { "dropping-particle" : "", "family" : "Gustafsson", "given" : "S", "non-dropping-particle" : "", "parse-names" : false, "suffix" : "" }, { "dropping-particle" : "", "family" : "Hager", "given" : "J", "non-dropping-particle" : "", "parse-names" : false, "suffix" : "" }, { "dropping-particle" : "", "family" : "Hallmans", "given" : "G", "non-dropping-particle" : "", "parse-names" : false, "suffix" : "" }, { "dropping-particle" : "", "family" : "Han", "given" : "B G", "non-dropping-particle" : "", "parse-names" : false, "suffix" : "" }, { "dropping-particle" : "", "family" : "Hunt", "given" : "S E", "non-dropping-particle" : "", "parse-names" : false, "suffix" : "" }, { "dropping-particle" : "", "family" : "Kang", "given" : "H M", "non-dropping-particle" : "", "parse-names" : false, "suffix" : "" }, { "dropping-particle" : "", "family" : "Illig", "given" : "T", "non-dropping-particle" : "", "parse-names" : false, "suffix" : "" }, { "dropping-particle" : "", "family" : "Kessler", "given" : "T", "non-dropping-particle" : "", "parse-names" : false, "suffix" : "" }, { "dropping-particle" : "", "family" : "Knowles", "given" : "J W", "non-dropping-particle" : "", "parse-names" : false, "suffix" : "" }, { "dropping-particle" : "", "family" : "Kolovou", "given" : "G", "non-dropping-particle" : "", "parse-names" : false, "suffix" : "" }, { "dropping-particle" : "", "family" : "Kuusisto", "given" : "J", "non-dropping-particle" : "", "parse-names" : false, "suffix" : "" }, { "dropping-particle" : "", "family" : "Langenberg", "given" : "C", "non-dropping-particle" : "", "parse-names" : false, "suffix" : "" }, { "dropping-particle" : "", "family" : "Langford", "given" : "C", "non-dropping-particle" : "", "parse-names" : false, "suffix" : "" }, { "dropping-particle" : "", "family" : "Leander", "given" : "K", "non-dropping-particle" : "", "parse-names" : false, "suffix" : "" }, { "dropping-particle" : "", "family" : "Lokki", "given" : "M L", "non-dropping-particle" : "", "parse-names" : false, "suffix" : "" }, { "dropping-particle" : "", "family" : "Lundmark", "given" : "A", "non-dropping-particle" : "", "parse-names" : false, "suffix" : "" }, { "dropping-particle" : "", "family" : "McCarthy", "given" : "M I", "non-dropping-particle" : "", "parse-names" : false, "suffix" : "" }, { "dropping-particle" : "", "family" : "Meisinger", "given" : "C", "non-dropping-particle" : "", "parse-names" : false, "suffix" : "" }, { "dropping-particle" : "", "family" : "Melander", "given" : "O", "non-dropping-particle" : "", "parse-names" : false, "suffix" : "" }, { "dropping-particle" : "", "family" : "Mihailov", "given" : "E", "non-dropping-particle" : "", "parse-names" : false, "suffix" : "" }, { "dropping-particle" : "", "family" : "Maouche", "given" : "S", "non-dropping-particle" : "", "parse-names" : false, "suffix" : "" }, { "dropping-particle" : "", "family" : "Morris", "given" : "A D", "non-dropping-particle" : "", "parse-names" : false, "suffix" : "" }, { "dropping-particle" : "", "family" : "Muller-Nurasyid", "given" : "M", "non-dropping-particle" : "", "parse-names" : false, "suffix" : "" }, { "dropping-particle" : "", "family" : "Mu", "given" : "Ther Consortium", "non-dropping-particle" : "", "parse-names" : false, "suffix" : "" }, { "dropping-particle" : "", "family" : "Nikus", "given" : "K", "non-dropping-particle" : "", "parse-names" : false, "suffix" : "" }, { "dropping-particle" : "", "family" : "Peden", "given" : "J F", "non-dropping-particle" : "", "parse-names" : false, "suffix" : "" }, { "dropping-particle" : "", "family" : "Rayner", "given" : "N W", "non-dropping-particle" : "", "parse-names" : false, "suffix" : "" }, { "dropping-particle" : "", "family" : "Rasheed", "given" : "A", "non-dropping-particle" : "", "parse-names" : false, "suffix" : "" }, { "dropping-particle" : "", "family" : "Rosinger", "given" : "S", "non-dropping-particle" : "", "parse-names" : false, "suffix" : "" }, { "dropping-particle" : "", "family" : "Rubin", "given" : "D", "non-dropping-particle" : "", "parse-names" : false, "suffix" : "" }, { "dropping-particle" : "", "family" : "Rumpf", "given" : "M P", "non-dropping-particle" : "", "parse-names" : false, "suffix" : "" }, { "dropping-particle" : "", "family" : "Schafer", "given" : "A", "non-dropping-particle" : "", "parse-names" : false, "suffix" : "" }, { "dropping-particle" : "", "family" : "Sivananthan", "given" : "M", "non-dropping-particle" : "", "parse-names" : false, "suffix" : "" }, { "dropping-particle" : "", "family" : "Song", "given" : "C", "non-dropping-particle" : "", "parse-names" : false, "suffix" : "" }, { "dropping-particle" : "", "family" : "Stewart", "given" : "A F", "non-dropping-particle" : "", "parse-names" : false, "suffix" : "" }, { "dropping-particle" : "", "family" : "Tan", "given" : "S T", "non-dropping-particle" : "", "parse-names" : false, "suffix" : "" }, { "dropping-particle" : "", "family" : "Thorgeirsson", "given" : "G", "non-dropping-particle" : "", "parse-names" : false, "suffix" : "" }, { "dropping-particle" : "", "family" : "Schoot", "given" : "C E", "non-dropping-particle" : "van der", "parse-names" : false, "suffix" : "" }, { "dropping-particle" : "", "family" : "Wagner", "given" : "P J", "non-dropping-particle" : "", "parse-names" : false, "suffix" : "" }, { "dropping-particle" : "", "family" : "Wellcome Trust Case Control", "given" : "Consortium", "non-dropping-particle" : "", "parse-names" : false, "suffix" : "" }, { "dropping-particle" : "", "family" : "Wells", "given" : "G A", "non-dropping-particle" : "", "parse-names" : false, "suffix" : "" }, { "dropping-particle" : "", "family" : "Wild", "given" : "P S", "non-dropping-particle" : "", "parse-names" : false, "suffix" : "" }, { "dropping-particle" : "", "family" : "Yang", "given" : "T P", "non-dropping-particle" : "", "parse-names" : false, "suffix" : "" }, { "dropping-particle" : "", "family" : "Amouyel", "given" : "P", "non-dropping-particle" : "", "parse-names" : false, "suffix" : "" }, { "dropping-particle" : "", "family" : "Arveiler", "given" : "D", "non-dropping-particle" : "", "parse-names" : false, "suffix" : "" }, { "dropping-particle" : "", "family" : "Basart", "given" : "H", "non-dropping-particle" : "", "parse-names" : false, "suffix" : "" }, { "dropping-particle" : "", "family" : "Boehnke", "given" : "M", "non-dropping-particle" : "", "parse-names" : false, "suffix" : "" }, { "dropping-particle" : "", "family" : "Boerwinkle", "given" : "E", "non-dropping-particle" : "", "parse-names" : false, "suffix" : "" }, { "dropping-particle" : "", "family" : "Brambilla", "given" : "P", "non-dropping-particle" : "", "parse-names" : false, "suffix" : "" }, { "dropping-particle" : "", "family" : "Cambien", "given" : "F", "non-dropping-particle" : "", "parse-names" : false, "suffix" : "" }, { "dropping-particle" : "", "family" : "Cupples", "given" : "A L", "non-dropping-particle" : "", "parse-names" : false, "suffix" : "" }, { "dropping-particle" : "", "family" : "Faire", "given" : "U", "non-dropping-particle" : "de", "parse-names" : false, "suffix" : "" }, { "dropping-particle" : "", "family" : "Dehghan", "given" : "A", "non-dropping-particle" : "", "parse-names" : false, "suffix" : "" }, { "dropping-particle" : "", "family" : "Diemert", "given" : "P", "non-dropping-particle" : "", "parse-names" : false, "suffix" : "" }, { "dropping-particle" : "", "family" : "Epstein", "given" : "S E", "non-dropping-particle" : "", "parse-names" : false, "suffix" : "" }, { "dropping-particle" : "", "family" : "Evans", "given" : "A", "non-dropping-particle" : "", "parse-names" : false, "suffix" : "" }, { "dropping-particle" : "", "family" : "Ferrario", "given" : "M M", "non-dropping-particle" : "", "parse-names" : false, "suffix" : "" }, { "dropping-particle" : "", "family" : "Ferrieres", "given" : "J", "non-dropping-particle" : "", "parse-names" : false, "suffix" : "" }, { "dropping-particle" : "", "family" : "Gauguier", "given" : "D", "non-dropping-particle" : "", "parse-names" : false, "suffix" : "" }, { "dropping-particle" : "", "family" : "Go", "given" : "A S", "non-dropping-particle" : "", "parse-names" : false, "suffix" : "" }, { "dropping-particle" : "", "family" : "Goodall", "given" : "A H", "non-dropping-particle" : "", "parse-names" : false, "suffix" : "" }, { "dropping-particle" : "", "family" : "Gudnason", "given" : "V", "non-dropping-particle" : "", "parse-names" : false, "suffix" : "" }, { "dropping-particle" : "", "family" : "Hazen", "given" : "S L", "non-dropping-particle" : "", "parse-names" : false, "suffix" : "" }, { "dropping-particle" : "", "family" : "Holm", "given" : "H", "non-dropping-particle" : "", "parse-names" : false, "suffix" : "" }, { "dropping-particle" : "", "family" : "Iribarren", "given" : "C", "non-dropping-particle" : "", "parse-names" : false, "suffix" : "" }, { "dropping-particle" : "", "family" : "Jang", "given" : "Y", "non-dropping-particle" : "", "parse-names" : false, "suffix" : "" }, { "dropping-particle" : "", "family" : "Kahonen", "given" : "M", "non-dropping-particle" : "", "parse-names" : false, "suffix" : "" }, { "dropping-particle" : "", "family" : "Kee", "given" : "F", "non-dropping-particle" : "", "parse-names" : false, "suffix" : "" }, { "dropping-particle" : "", "family" : "Kim", "given" : "H S", "non-dropping-particle" : "", "parse-names" : false, "suffix" : "" }, { "dropping-particle" : "", "family" : "Klopp", "given" : "N", "non-dropping-particle" : "", "parse-names" : false, "suffix" : "" }, { "dropping-particle" : "", "family" : "Koenig", "given" : "W", "non-dropping-particle" : "", "parse-names" : false, "suffix" : "" }, { "dropping-particle" : "", "family" : "Kratzer", "given" : "W", "non-dropping-particle" : "", "parse-names" : false, "suffix" : "" }, { "dropping-particle" : "", "family" : "Kuulasmaa", "given" : "K", "non-dropping-particle" : "", "parse-names" : false, "suffix" : "" }, { "dropping-particle" : "", "family" : "Laakso", "given" : "M", "non-dropping-particle" : "", "parse-names" : false, "suffix" : "" }, { "dropping-particle" : "", "family" : "Laaksonen", "given" : "R", "non-dropping-particle" : "", "parse-names" : false, "suffix" : "" }, { "dropping-particle" : "", "family" : "Lee", "given" : "J Y", "non-dropping-particle" : "", "parse-names" : false, "suffix" : "" }, { "dropping-particle" : "", "family" : "Lind", "given" : "L", "non-dropping-particle" : "", "parse-names" : false, "suffix" : "" }, { "dropping-particle" : "", "family" : "Ouwehand", "given" : "W H", "non-dropping-particle" : "", "parse-names" : false, "suffix" : "" }, { "dropping-particle" : "", "family" : "Parish", "given" : "S", "non-dropping-particle" : "", "parse-names" : false, "suffix" : "" }, { "dropping-particle" : "", "family" : "Park", "given" : "J E", "non-dropping-particle" : "", "parse-names" : false, "suffix" : "" }, { "dropping-particle" : "", "family" : "Pedersen", "given" : "N L", "non-dropping-particle" : "", "parse-names" : false, "suffix" : "" }, { "dropping-particle" : "", "family" : "Peters", "given" : "A", "non-dropping-particle" : "", "parse-names" : false, "suffix" : "" }, { "dropping-particle" : "", "family" : "Quertermous", "given" : "T", "non-dropping-particle" : "", "parse-names" : false, "suffix" : "" }, { "dropping-particle" : "", "family" : "Rader", "given" : "D J", "non-dropping-particle" : "", "parse-names" : false, "suffix" : "" }, { "dropping-particle" : "", "family" : "Salomaa", "given" : "V", "non-dropping-particle" : "", "parse-names" : false, "suffix" : "" }, { "dropping-particle" : "", "family" : "Schadt", "given" : "E", "non-dropping-particle" : "", "parse-names" : false, "suffix" : "" }, { "dropping-particle" : "", "family" : "Shah", "given" : "S H", "non-dropping-particle" : "", "parse-names" : false, "suffix" : "" }, { "dropping-particle" : "", "family" : "Sinisalo", "given" : "J", "non-dropping-particle" : "", "parse-names" : false, "suffix" : "" }, { "dropping-particle" : "", "family" : "Stark", "given" : "K", "non-dropping-particle" : "", "parse-names" : false, "suffix" : "" }, { "dropping-particle" : "", "family" : "Stefansson", "given" : "K", "non-dropping-particle" : "", "parse-names" : false, "suffix" : "" }, { "dropping-particle" : "", "family" : "Tregouet", "given" : "D A", "non-dropping-particle" : "", "parse-names" : false, "suffix" : "" }, { "dropping-particle" : "", "family" : "Virtamo", "given" : "J", "non-dropping-particle" : "", "parse-names" : false, "suffix" : "" }, { "dropping-particle" : "", "family" : "Wallentin", "given" : "L", "non-dropping-particle" : "", "parse-names" : false, "suffix" : "" }, { "dropping-particle" : "", "family" : "Wareham", "given" : "N", "non-dropping-particle" : "", "parse-names" : false, "suffix" : "" }, { "dropping-particle" : "", "family" : "Zimmermann", "given" : "M E", "non-dropping-particle" : "", "parse-names" : false, "suffix" : "" }, { "dropping-particle" : "", "family" : "Nieminen", "given" : "M S", "non-dropping-particle" : "", "parse-names" : false, "suffix" : "" }, { "dropping-particle" : "", "family" : "Hengstenberg", "given" : "C", "non-dropping-particle" : "", "parse-names" : false, "suffix" : "" }, { "dropping-particle" : "", "family" : "Sandhu", "given" : "M S", "non-dropping-particle" : "", "parse-names" : false, "suffix" : "" }, { "dropping-particle" : "", "family" : "Pastinen", "given" : "T", "non-dropping-particle" : "", "parse-names" : false, "suffix" : "" }, { "dropping-particle" : "", "family" : "Syvanen", "given" : "A C", "non-dropping-particle" : "", "parse-names" : false, "suffix" : "" }, { "dropping-particle" : "", "family" : "Hovingh", "given" : "G K", "non-dropping-particle" : "", "parse-names" : false, "suffix" : "" }, { "dropping-particle" : "", "family" : "Dedoussis", "given" : "G", "non-dropping-particle" : "", "parse-names" : false, "suffix" : "" }, { "dropping-particle" : "", "family" : "Franks", "given" : "P W", "non-dropping-particle" : "", "parse-names" : false, "suffix" : "" }, { "dropping-particle" : "", "family" : "Lehtimaki", "given" : "T", "non-dropping-particle" : "", "parse-names" : false, "suffix" : "" }, { "dropping-particle" : "", "family" : "Metspalu", "given" : "A", "non-dropping-particle" : "", "parse-names" : false, "suffix" : "" }, { "dropping-particle" : "", "family" : "Zalloua", "given" : "P A", "non-dropping-particle" : "", "parse-names" : false, "suffix" : "" }, { "dropping-particle" : "", "family" : "Siegbahn", "given" : "A", "non-dropping-particle" : "", "parse-names" : false, "suffix" : "" }, { "dropping-particle" : "", "family" : "Schreiber", "given" : "S", "non-dropping-particle" : "", "parse-names" : false, "suffix" : "" }, { "dropping-particle" : "", "family" : "Ripatti", "given" : "S", "non-dropping-particle" : "", "parse-names" : false, "suffix" : "" }, { "dropping-particle" : "", "family" : "Blankenberg", "given" : "S S", "non-dropping-particle" : "", "parse-names" : false, "suffix" : "" }, { "dropping-particle" : "", "family" : "Perola", "given" : "M", "non-dropping-particle" : "", "parse-names" : false, "suffix" : "" }, { "dropping-particle" : "", "family" : "Clarke", "given" : "R", "non-dropping-particle" : "", "parse-names" : false, "suffix" : "" }, { "dropping-particle" : "", "family" : "Boehm", "given" : "B O", "non-dropping-particle" : "", "parse-names" : false, "suffix" : "" }, { "dropping-particle" : "", "family" : "O'Donnell", "given" : "C", "non-dropping-particle" : "", "parse-names" : false, "suffix" : "" }, { "dropping-particle" : "", "family" : "Reilly", "given" : "M P", "non-dropping-particle" : "", "parse-names" : false, "suffix" : "" }, { "dropping-particle" : "", "family" : "Marz", "given" : "W", "non-dropping-particle" : "", "parse-names" : false, "suffix" : "" }, { "dropping-particle" : "", "family" : "Collins", "given" : "R", "non-dropping-particle" : "", "parse-names" : false, "suffix" : "" }, { "dropping-particle" : "", "family" : "Kathiresan", "given" : "S", "non-dropping-particle" : "", "parse-names" : false, "suffix" : "" }, { "dropping-particle" : "", "family" : "Hamsten", "given" : "A", "non-dropping-particle" : "", "parse-names" : false, "suffix" : "" }, { "dropping-particle" : "", "family" : "Kooner", "given" : "J S", "non-dropping-particle" : "", "parse-names" : false, "suffix" : "" }, { "dropping-particle" : "", "family" : "Thorsteinsdottir", "given" : "U", "non-dropping-particle" : "", "parse-names" : false, "suffix" : "" }, { "dropping-particle" : "", "family" : "Danesh", "given" : "J", "non-dropping-particle" : "", "parse-names" : false, "suffix" : "" }, { "dropping-particle" : "", "family" : "Palmer", "given" : "C N", "non-dropping-particle" : "", "parse-names" : false, "suffix" : "" }, { "dropping-particle" : "", "family" : "Roberts", "given" : "R", "non-dropping-particle" : "", "parse-names" : false, "suffix" : "" }, { "dropping-particle" : "", "family" : "Watkins", "given" : "H", "non-dropping-particle" : "", "parse-names" : false, "suffix" : "" }, { "dropping-particle" : "", "family" : "Schunkert", "given" : "H", "non-dropping-particle" : "", "parse-names" : false, "suffix" : "" }, { "dropping-particle" : "", "family" : "Samani", "given" : "N J", "non-dropping-particle" : "", "parse-names" : false, "suffix" : "" } ], "container-title" : "Nat Genet", "id" : "ITEM-1", "issue" : "1", "issued" : { "date-parts" : [ [ "2013" ] ] }, "note" : "Deloukas, Panos\nKanoni, Stavroula\nWillenborg, Christina\nFarrall, Martin\nAssimes, Themistocles L\nThompson, John R\nIngelsson, Erik\nSaleheen, Danish\nErdmann, Jeanette\nGoldstein, Benjamin A\nStirrups, Kathleen\nKonig, Inke R\nCazier, Jean-Baptiste\nJohansson, Asa\nHall, Alistair S\nLee, Jong-Young\nWiller, Cristen J\nChambers, John C\nEsko, Tonu\nFolkersen, Lasse\nGoel, Anuj\nGrundberg, Elin\nHavulinna, Aki S\nHo, Weang K\nHopewell, Jemma C\nEriksson, Niclas\nKleber, Marcus E\nKristiansson, Kati\nLundmark, Per\nLyytikainen, Leo-Pekka\nRafelt, Suzanne\nShungin, Dmitry\nStrawbridge, Rona J\nThorleifsson, Gudmar\nTikkanen, Emmi\nVan Zuydam, Natalie\nVoight, Benjamin F\nWaite, Lindsay L\nZhang, Weihua\nZiegler, Andreas\nAbsher, Devin\nAltshuler, David\nBalmforth, Anthony J\nBarroso, Ines\nBraund, Peter S\nBurgdorf, Christof\nClaudi-Boehm, Simone\nCox, David\nDimitriou, Maria\nDo, Ron\nDoney, Alex S F\nEl Mokhtari, NourEddine\nEriksson, Per\nFischer, Krista\nFontanillas, Pierre\nFranco-Cereceda, Anders\nGigante, Bruna\nGroop, Leif\nGustafsson, Stefan\nHager, Jorg\nHallmans, Goran\nHan, Bok-Ghee\nHunt, Sarah E\nKang, Hyun M\nIllig, Thomas\nKessler, Thorsten\nKnowles, Joshua W\nKolovou, Genovefa\nKuusisto, Johanna\nLangenberg, Claudia\nLangford, Cordelia\nLeander, Karin\nLokki, Marja-Liisa\nLundmark, Anders\nMcCarthy, Mark I\nMeisinger, Christa\nMelander, Olle\nMihailov, Evelin\nMaouche, Seraya\nMorris, Andrew D\nMuller-Nurasyid, Martina\nNikus, Kjell\nPeden, John F\nRayner, N William\nRasheed, Asif\nRosinger, Silke\nRubin, Diana\nRumpf, Moritz P\nSchafer, Arne\nSivananthan, Mohan\nSong, Ci\nStewart, Alexandre F R\nTan, Sian-Tsung\nThorgeirsson, Gudmundur\nvan der Schoot, C Ellen\nWagner, Peter J\nWells, George A\nWild, Philipp S\nYang, Tsun-Po\nAmouyel, Philippe\nArveiler, Dominique\nBasart, Hanneke\nBoehnke, Michael\nBoerwinkle, Eric\nBrambilla, Paolo\nCambien, Francois\nCupples, Adrienne L\nde Faire, Ulf\nDehghan, Abbas\nDiemert, Patrick\nEpstein, Stephen E\nEvans, Alun\nFerrario, Marco M\nFerrieres, Jean\nGauguier, Dominique\nGo, Alan S\nGoodall, Alison H\nGudnason, Villi\nHazen, Stanley L\nHolm, Hilma\nIribarren, Carlos\nJang, Yangsoo\nKahonen, Mika\nKee, Frank\nKim, Hyo-Soo\nKlopp, Norman\nKoenig, Wolfgang\nKratzer, Wolfgang\nKuulasmaa, Kari\nLaakso, Markku\nLaaksonen, Reijo\nLee, Ji-Young\nLind, Lars\nOuwehand, Willem H\nParish, Sarah\nPark, Jeong E\nPedersen, Nancy L\nPeters, Annette\nQuertermous, Thomas\nRader, Daniel J\nSalomaa, Veikko\nSchadt, Eric\nShah, Svati H\nSinisalo, Juha\nStark, Klaus\nStefansson, Kari\nTregouet, David-Alexandre\nVirtamo, Jarmo\nWallentin, Lars\nWareham, Nicholas\nZimmermann, Martina E\nNieminen, Markku S\nHengstenberg, Christian\nSandhu, Manjinder S\nPastinen, Tomi\nSyvanen, Ann-Christine\nHovingh, G Kees\nDedoussis, George\nFranks, Paul W\nLehtimaki, Terho\nMetspalu, Andres\nZalloua, Pierre A\nSiegbahn, Agneta\nSchreiber, Stefan\nRipatti, Samuli\nBlankenberg, Stefan S\nPerola, Markus\nClarke, Robert\nBoehm, Bernhard O\nO'Donnell, Christopher\nReilly, Muredach P\nMarz, Winfried\nCollins, Rory\nKathiresan, Sekar\nHamsten, Anders\nKooner, Jaspal S\nThorsteinsdottir, Unnur\nDanesh, John\nPalmer, Colin N A\nRoberts, Robert\nWatkins, Hugh\nSchunkert, Heribert\nSamani, Nilesh J\neng\nG0601261/Medical Research Council/United Kingdom\nG0601966/Medical Research Council/United Kingdom\nG0700931/Medical Research Council/United Kingdom\nG0801566/Medical Research Council/United Kingdom\nK24 HL107643/HL/NHLBI NIH HHS/\nMC_U137686857/Medical Research Council/United Kingdom\nMR/L003120/1/Medical Research Council/United Kingdom\nPG/08/094/26019/British Heart Foundation/United Kingdom\nR00 HL094535/HL/NHLBI NIH HHS/\nR01 DK062370/DK/NIDDK NIH HHS/\nR01 HL111694/HL/NHLBI NIH HHS/\nRG/08/014/24067/British Heart Foundation/United Kingdom\nRG/09/012/28096/British Heart Foundation/United Kingdom\n2012/12/04 06:00\nNat Genet. 2013 Jan;45(1):25-33. doi: 10.1038/ng.2480. Epub 2012 Dec 2.", "page" : "25-33", "title" : "Large-scale association analysis identifies new risk loci for coronary artery disease", "type" : "article-journal", "volume" : "45" }, "uris" : [ "http://www.mendeley.com/documents/?uuid=519896f6-6de4-4b2e-9858-136250ca62ee" ] } ], "mendeley" : { "formattedCitation" : "&lt;sup&gt;14&lt;/sup&gt;", "plainTextFormattedCitation" : "14", "previouslyFormattedCitation" : "&lt;sup&gt;14&lt;/sup&gt;" }, "properties" : { "noteIndex" : 17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Pr="001E1B98">
              <w:rPr>
                <w:rFonts w:asciiTheme="majorHAnsi" w:eastAsia="Times New Roman" w:hAnsiTheme="majorHAnsi"/>
                <w:noProof/>
                <w:color w:val="000000"/>
                <w:sz w:val="20"/>
                <w:szCs w:val="20"/>
                <w:vertAlign w:val="superscript"/>
              </w:rPr>
              <w:t>14</w:t>
            </w:r>
            <w:r w:rsidRPr="001E1B98">
              <w:rPr>
                <w:rFonts w:asciiTheme="majorHAnsi" w:eastAsia="Times New Roman" w:hAnsiTheme="majorHAnsi"/>
                <w:color w:val="000000"/>
                <w:sz w:val="20"/>
                <w:szCs w:val="20"/>
              </w:rPr>
              <w:fldChar w:fldCharType="end"/>
            </w:r>
          </w:p>
        </w:tc>
      </w:tr>
      <w:tr w:rsidR="001E1B98" w:rsidRPr="001E1B98" w14:paraId="6FC27EE4" w14:textId="3F3DE537" w:rsidTr="001E1B98">
        <w:trPr>
          <w:trHeight w:val="320"/>
        </w:trPr>
        <w:tc>
          <w:tcPr>
            <w:tcW w:w="0" w:type="auto"/>
            <w:vMerge w:val="restart"/>
            <w:vAlign w:val="center"/>
          </w:tcPr>
          <w:p w14:paraId="24488343" w14:textId="77777777" w:rsidR="002533D7" w:rsidRPr="001E1B98" w:rsidRDefault="002533D7" w:rsidP="001E1B98">
            <w:pPr>
              <w:jc w:val="center"/>
              <w:rPr>
                <w:rFonts w:asciiTheme="majorHAnsi" w:eastAsia="Times New Roman" w:hAnsiTheme="majorHAnsi"/>
                <w:sz w:val="20"/>
                <w:szCs w:val="20"/>
              </w:rPr>
            </w:pPr>
            <w:r w:rsidRPr="001E1B98">
              <w:rPr>
                <w:rFonts w:asciiTheme="majorHAnsi" w:eastAsia="Times New Roman" w:hAnsiTheme="majorHAnsi"/>
                <w:sz w:val="20"/>
                <w:szCs w:val="20"/>
              </w:rPr>
              <w:t>Colorectal cancer</w:t>
            </w:r>
          </w:p>
          <w:p w14:paraId="0CE06FCB" w14:textId="77777777" w:rsidR="002533D7" w:rsidRPr="001E1B98" w:rsidRDefault="002533D7" w:rsidP="001E1B98">
            <w:pPr>
              <w:jc w:val="center"/>
              <w:rPr>
                <w:rFonts w:asciiTheme="majorHAnsi" w:eastAsia="Times New Roman" w:hAnsiTheme="majorHAnsi"/>
                <w:sz w:val="20"/>
                <w:szCs w:val="20"/>
              </w:rPr>
            </w:pPr>
            <w:proofErr w:type="spellStart"/>
            <w:r w:rsidRPr="001E1B98">
              <w:rPr>
                <w:rFonts w:asciiTheme="majorHAnsi" w:eastAsia="Times New Roman" w:hAnsiTheme="majorHAnsi"/>
                <w:sz w:val="20"/>
                <w:szCs w:val="20"/>
              </w:rPr>
              <w:t>PheCode</w:t>
            </w:r>
            <w:proofErr w:type="spellEnd"/>
            <w:r w:rsidRPr="001E1B98">
              <w:rPr>
                <w:rFonts w:asciiTheme="majorHAnsi" w:eastAsia="Times New Roman" w:hAnsiTheme="majorHAnsi"/>
                <w:sz w:val="20"/>
                <w:szCs w:val="20"/>
              </w:rPr>
              <w:t xml:space="preserve"> 153</w:t>
            </w:r>
          </w:p>
          <w:p w14:paraId="60235EC2" w14:textId="7043B408" w:rsidR="001E1B98" w:rsidRDefault="002533D7" w:rsidP="001E1B98">
            <w:pPr>
              <w:jc w:val="center"/>
              <w:rPr>
                <w:rFonts w:asciiTheme="majorHAnsi" w:eastAsia="Times New Roman" w:hAnsiTheme="majorHAnsi"/>
                <w:sz w:val="20"/>
                <w:szCs w:val="20"/>
              </w:rPr>
            </w:pPr>
            <w:proofErr w:type="spellStart"/>
            <w:proofErr w:type="gramStart"/>
            <w:r w:rsidRPr="001E1B98">
              <w:rPr>
                <w:rFonts w:asciiTheme="majorHAnsi" w:eastAsia="Times New Roman" w:hAnsiTheme="majorHAnsi"/>
                <w:sz w:val="20"/>
                <w:szCs w:val="20"/>
              </w:rPr>
              <w:t>case:control</w:t>
            </w:r>
            <w:proofErr w:type="spellEnd"/>
            <w:proofErr w:type="gramEnd"/>
            <w:r w:rsidR="001E1B98">
              <w:rPr>
                <w:rFonts w:asciiTheme="majorHAnsi" w:eastAsia="Times New Roman" w:hAnsiTheme="majorHAnsi"/>
                <w:sz w:val="20"/>
                <w:szCs w:val="20"/>
              </w:rPr>
              <w:t xml:space="preserve"> </w:t>
            </w:r>
            <w:r w:rsidRPr="001E1B98">
              <w:rPr>
                <w:rFonts w:asciiTheme="majorHAnsi" w:eastAsia="Times New Roman" w:hAnsiTheme="majorHAnsi"/>
                <w:sz w:val="20"/>
                <w:szCs w:val="20"/>
              </w:rPr>
              <w:t>=</w:t>
            </w:r>
          </w:p>
          <w:p w14:paraId="192D790B" w14:textId="47F72B44" w:rsidR="002533D7" w:rsidRPr="001E1B98" w:rsidRDefault="002533D7" w:rsidP="001E1B98">
            <w:pPr>
              <w:jc w:val="center"/>
              <w:rPr>
                <w:rFonts w:asciiTheme="majorHAnsi" w:eastAsia="Times New Roman" w:hAnsiTheme="majorHAnsi"/>
                <w:color w:val="000000"/>
                <w:sz w:val="20"/>
                <w:szCs w:val="20"/>
              </w:rPr>
            </w:pPr>
            <w:r w:rsidRPr="001E1B98">
              <w:rPr>
                <w:rFonts w:asciiTheme="majorHAnsi" w:eastAsia="Times New Roman" w:hAnsiTheme="majorHAnsi"/>
                <w:sz w:val="20"/>
                <w:szCs w:val="20"/>
              </w:rPr>
              <w:t>1:84</w:t>
            </w:r>
          </w:p>
        </w:tc>
        <w:tc>
          <w:tcPr>
            <w:tcW w:w="1008" w:type="dxa"/>
            <w:shd w:val="clear" w:color="auto" w:fill="auto"/>
            <w:noWrap/>
            <w:vAlign w:val="bottom"/>
          </w:tcPr>
          <w:p w14:paraId="00895A9D"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8q24.21</w:t>
            </w:r>
          </w:p>
        </w:tc>
        <w:tc>
          <w:tcPr>
            <w:tcW w:w="0" w:type="auto"/>
            <w:shd w:val="clear" w:color="auto" w:fill="auto"/>
            <w:noWrap/>
            <w:vAlign w:val="bottom"/>
          </w:tcPr>
          <w:p w14:paraId="3065F4AE"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8:128413305</w:t>
            </w:r>
          </w:p>
        </w:tc>
        <w:tc>
          <w:tcPr>
            <w:tcW w:w="0" w:type="auto"/>
            <w:shd w:val="clear" w:color="auto" w:fill="auto"/>
            <w:noWrap/>
            <w:vAlign w:val="bottom"/>
          </w:tcPr>
          <w:p w14:paraId="5268812A"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rs6983267</w:t>
            </w:r>
          </w:p>
        </w:tc>
        <w:tc>
          <w:tcPr>
            <w:tcW w:w="0" w:type="auto"/>
            <w:shd w:val="clear" w:color="auto" w:fill="auto"/>
            <w:noWrap/>
            <w:vAlign w:val="bottom"/>
          </w:tcPr>
          <w:p w14:paraId="0E301851"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w:t>
            </w:r>
          </w:p>
        </w:tc>
        <w:tc>
          <w:tcPr>
            <w:tcW w:w="0" w:type="auto"/>
            <w:shd w:val="clear" w:color="auto" w:fill="auto"/>
            <w:noWrap/>
            <w:vAlign w:val="bottom"/>
          </w:tcPr>
          <w:p w14:paraId="6621945F"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tcPr>
          <w:p w14:paraId="3145DC26" w14:textId="77777777" w:rsidR="002533D7" w:rsidRPr="001E1B98" w:rsidRDefault="002533D7"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ncRNA_exonic</w:t>
            </w:r>
            <w:proofErr w:type="spellEnd"/>
          </w:p>
        </w:tc>
        <w:tc>
          <w:tcPr>
            <w:tcW w:w="0" w:type="auto"/>
            <w:shd w:val="clear" w:color="auto" w:fill="auto"/>
            <w:noWrap/>
            <w:vAlign w:val="bottom"/>
          </w:tcPr>
          <w:p w14:paraId="601B7D43"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CCAT2</w:t>
            </w:r>
          </w:p>
        </w:tc>
        <w:tc>
          <w:tcPr>
            <w:tcW w:w="0" w:type="auto"/>
            <w:shd w:val="clear" w:color="auto" w:fill="auto"/>
            <w:noWrap/>
            <w:vAlign w:val="bottom"/>
          </w:tcPr>
          <w:p w14:paraId="19A15CEB" w14:textId="77777777" w:rsidR="002533D7" w:rsidRPr="001E1B98" w:rsidRDefault="002533D7"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0.481</w:t>
            </w:r>
          </w:p>
        </w:tc>
        <w:tc>
          <w:tcPr>
            <w:tcW w:w="0" w:type="auto"/>
            <w:shd w:val="clear" w:color="auto" w:fill="auto"/>
            <w:noWrap/>
            <w:vAlign w:val="bottom"/>
          </w:tcPr>
          <w:p w14:paraId="5E765439" w14:textId="77777777" w:rsidR="002533D7" w:rsidRPr="001E1B98" w:rsidRDefault="002533D7"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387,318</w:t>
            </w:r>
          </w:p>
        </w:tc>
        <w:tc>
          <w:tcPr>
            <w:tcW w:w="0" w:type="auto"/>
            <w:shd w:val="clear" w:color="auto" w:fill="auto"/>
            <w:noWrap/>
            <w:vAlign w:val="bottom"/>
          </w:tcPr>
          <w:p w14:paraId="7C89F907" w14:textId="77777777" w:rsidR="002533D7" w:rsidRPr="001E1B98" w:rsidRDefault="002533D7"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7.03E-12</w:t>
            </w:r>
          </w:p>
        </w:tc>
        <w:tc>
          <w:tcPr>
            <w:tcW w:w="0" w:type="auto"/>
            <w:shd w:val="clear" w:color="auto" w:fill="auto"/>
            <w:noWrap/>
            <w:vAlign w:val="bottom"/>
          </w:tcPr>
          <w:p w14:paraId="54237814"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448F4EF7" w14:textId="3BC30917" w:rsidR="002533D7" w:rsidRPr="001E1B98" w:rsidRDefault="007274A4"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00AF5C2F" w:rsidRPr="001E1B98">
              <w:rPr>
                <w:rFonts w:asciiTheme="majorHAnsi" w:eastAsia="Times New Roman" w:hAnsiTheme="majorHAnsi"/>
                <w:color w:val="000000"/>
                <w:sz w:val="20"/>
                <w:szCs w:val="20"/>
              </w:rPr>
              <w:instrText>ADDIN CSL_CITATION { "citationItems" : [ { "id" : "ITEM-1", "itemData" : { "DOI" : "10.1038/ng2098", "author" : [ { "dropping-particle" : "", "family" : "Haiman", "given" : "Christopher A", "non-dropping-particle" : "", "parse-names" : false, "suffix" : "" }, { "dropping-particle" : "", "family" : "Marchand", "given" : "Lo\u00efc", "non-dropping-particle" : "Le", "parse-names" : false, "suffix" : "" }, { "dropping-particle" : "", "family" : "Yamamato", "given" : "Jennifer", "non-dropping-particle" : "", "parse-names" : false, "suffix" : "" }, { "dropping-particle" : "", "family" : "Stram", "given" : "Daniel O", "non-dropping-particle" : "", "parse-names" : false, "suffix" : "" }, { "dropping-particle" : "", "family" : "Sheng", "given" : "Xin", "non-dropping-particle" : "", "parse-names" : false, "suffix" : "" }, { "dropping-particle" : "", "family" : "Kolonel", "given" : "Laurence N", "non-dropping-particle" : "", "parse-names" : false, "suffix" : "" }, { "dropping-particle" : "", "family" : "Wu", "given" : "Anna H", "non-dropping-particle" : "", "parse-names" : false, "suffix" : "" }, { "dropping-particle" : "", "family" : "Reich", "given" : "David", "non-dropping-particle" : "", "parse-names" : false, "suffix" : "" }, { "dropping-particle" : "", "family" : "Henderson", "given" : "Brian E", "non-dropping-particle" : "", "parse-names" : false, "suffix" : "" } ], "container-title" : "Nature Genetics", "id" : "ITEM-1", "issue" : "8", "issued" : { "date-parts" : [ [ "2007", "8", "8" ] ] }, "page" : "954-956", "publisher" : "Nature Publishing Group", "title" : "A common genetic risk factor for colorectal and prostate cancer", "type" : "article-journal", "volume" : "39" }, "uris" : [ "http://www.mendeley.com/documents/?uuid=e045d65d-c8cc-36d8-af06-e33e186decc4" ] } ], "mendeley" : { "formattedCitation" : "&lt;sup&gt;18&lt;/sup&gt;", "plainTextFormattedCitation" : "18", "previouslyFormattedCitation" : "&lt;sup&gt;18&lt;/sup&gt;" }, "properties" : { "noteIndex" : 17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00AF5C2F" w:rsidRPr="001E1B98">
              <w:rPr>
                <w:rFonts w:asciiTheme="majorHAnsi" w:eastAsia="Times New Roman" w:hAnsiTheme="majorHAnsi"/>
                <w:noProof/>
                <w:color w:val="000000"/>
                <w:sz w:val="20"/>
                <w:szCs w:val="20"/>
                <w:vertAlign w:val="superscript"/>
              </w:rPr>
              <w:t>18</w:t>
            </w:r>
            <w:r w:rsidRPr="001E1B98">
              <w:rPr>
                <w:rFonts w:asciiTheme="majorHAnsi" w:eastAsia="Times New Roman" w:hAnsiTheme="majorHAnsi"/>
                <w:color w:val="000000"/>
                <w:sz w:val="20"/>
                <w:szCs w:val="20"/>
              </w:rPr>
              <w:fldChar w:fldCharType="end"/>
            </w:r>
          </w:p>
        </w:tc>
      </w:tr>
      <w:tr w:rsidR="001E1B98" w:rsidRPr="001E1B98" w14:paraId="09B42AA2" w14:textId="48D5275B" w:rsidTr="001E1B98">
        <w:trPr>
          <w:trHeight w:val="320"/>
        </w:trPr>
        <w:tc>
          <w:tcPr>
            <w:tcW w:w="0" w:type="auto"/>
            <w:vMerge/>
            <w:vAlign w:val="center"/>
          </w:tcPr>
          <w:p w14:paraId="138AD2B0" w14:textId="77777777" w:rsidR="002533D7" w:rsidRPr="001E1B98" w:rsidRDefault="002533D7" w:rsidP="001E1B98">
            <w:pPr>
              <w:jc w:val="center"/>
              <w:rPr>
                <w:rFonts w:asciiTheme="majorHAnsi" w:eastAsia="Times New Roman" w:hAnsiTheme="majorHAnsi"/>
                <w:color w:val="000000"/>
                <w:sz w:val="20"/>
                <w:szCs w:val="20"/>
              </w:rPr>
            </w:pPr>
          </w:p>
        </w:tc>
        <w:tc>
          <w:tcPr>
            <w:tcW w:w="1008" w:type="dxa"/>
            <w:shd w:val="clear" w:color="auto" w:fill="auto"/>
            <w:noWrap/>
            <w:vAlign w:val="bottom"/>
          </w:tcPr>
          <w:p w14:paraId="4FC1661B"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15q13.3</w:t>
            </w:r>
          </w:p>
        </w:tc>
        <w:tc>
          <w:tcPr>
            <w:tcW w:w="0" w:type="auto"/>
            <w:shd w:val="clear" w:color="auto" w:fill="auto"/>
            <w:noWrap/>
            <w:vAlign w:val="bottom"/>
          </w:tcPr>
          <w:p w14:paraId="4976EE2D"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15:33001734</w:t>
            </w:r>
          </w:p>
        </w:tc>
        <w:tc>
          <w:tcPr>
            <w:tcW w:w="0" w:type="auto"/>
            <w:shd w:val="clear" w:color="auto" w:fill="auto"/>
            <w:noWrap/>
            <w:vAlign w:val="bottom"/>
          </w:tcPr>
          <w:p w14:paraId="729C226A"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rs58658771</w:t>
            </w:r>
          </w:p>
        </w:tc>
        <w:tc>
          <w:tcPr>
            <w:tcW w:w="0" w:type="auto"/>
            <w:shd w:val="clear" w:color="auto" w:fill="auto"/>
            <w:noWrap/>
            <w:vAlign w:val="bottom"/>
          </w:tcPr>
          <w:p w14:paraId="6AE13630"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tcPr>
          <w:p w14:paraId="5CE8CF0A"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A</w:t>
            </w:r>
          </w:p>
        </w:tc>
        <w:tc>
          <w:tcPr>
            <w:tcW w:w="0" w:type="auto"/>
            <w:shd w:val="clear" w:color="auto" w:fill="auto"/>
            <w:noWrap/>
            <w:vAlign w:val="bottom"/>
          </w:tcPr>
          <w:p w14:paraId="6A5B995B" w14:textId="46ED2FB7" w:rsidR="002533D7" w:rsidRPr="001E1B98" w:rsidRDefault="00DA721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I</w:t>
            </w:r>
            <w:r w:rsidR="002533D7" w:rsidRPr="001E1B98">
              <w:rPr>
                <w:rFonts w:asciiTheme="majorHAnsi" w:eastAsia="Times New Roman" w:hAnsiTheme="majorHAnsi"/>
                <w:color w:val="000000"/>
                <w:sz w:val="20"/>
                <w:szCs w:val="20"/>
              </w:rPr>
              <w:t>ntergenic</w:t>
            </w:r>
          </w:p>
        </w:tc>
        <w:tc>
          <w:tcPr>
            <w:tcW w:w="0" w:type="auto"/>
            <w:shd w:val="clear" w:color="auto" w:fill="auto"/>
            <w:noWrap/>
            <w:vAlign w:val="bottom"/>
          </w:tcPr>
          <w:p w14:paraId="2A5C122D" w14:textId="77777777" w:rsid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SCG5;</w:t>
            </w:r>
          </w:p>
          <w:p w14:paraId="57173962" w14:textId="2932038B"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GREM1</w:t>
            </w:r>
          </w:p>
        </w:tc>
        <w:tc>
          <w:tcPr>
            <w:tcW w:w="0" w:type="auto"/>
            <w:shd w:val="clear" w:color="auto" w:fill="auto"/>
            <w:noWrap/>
            <w:vAlign w:val="bottom"/>
          </w:tcPr>
          <w:p w14:paraId="31015213" w14:textId="77777777" w:rsidR="002533D7" w:rsidRPr="001E1B98" w:rsidRDefault="002533D7"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0.179</w:t>
            </w:r>
          </w:p>
        </w:tc>
        <w:tc>
          <w:tcPr>
            <w:tcW w:w="0" w:type="auto"/>
            <w:shd w:val="clear" w:color="auto" w:fill="auto"/>
            <w:noWrap/>
            <w:vAlign w:val="bottom"/>
          </w:tcPr>
          <w:p w14:paraId="1AB664D8" w14:textId="77777777" w:rsidR="002533D7" w:rsidRPr="001E1B98" w:rsidRDefault="002533D7"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387,318</w:t>
            </w:r>
          </w:p>
        </w:tc>
        <w:tc>
          <w:tcPr>
            <w:tcW w:w="0" w:type="auto"/>
            <w:shd w:val="clear" w:color="auto" w:fill="auto"/>
            <w:noWrap/>
            <w:vAlign w:val="bottom"/>
          </w:tcPr>
          <w:p w14:paraId="62475FF3" w14:textId="77777777" w:rsidR="002533D7" w:rsidRPr="001E1B98" w:rsidRDefault="002533D7"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1.41E-10</w:t>
            </w:r>
          </w:p>
        </w:tc>
        <w:tc>
          <w:tcPr>
            <w:tcW w:w="0" w:type="auto"/>
            <w:shd w:val="clear" w:color="auto" w:fill="auto"/>
            <w:noWrap/>
            <w:vAlign w:val="bottom"/>
          </w:tcPr>
          <w:p w14:paraId="6738D0EE"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3453AECB" w14:textId="3D51794A" w:rsidR="002533D7" w:rsidRPr="001E1B98" w:rsidRDefault="00A2215D"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00AF5C2F" w:rsidRPr="001E1B98">
              <w:rPr>
                <w:rFonts w:asciiTheme="majorHAnsi" w:eastAsia="Times New Roman" w:hAnsiTheme="majorHAnsi"/>
                <w:color w:val="000000"/>
                <w:sz w:val="20"/>
                <w:szCs w:val="20"/>
              </w:rPr>
              <w:instrText>ADDIN CSL_CITATION { "citationItems" : [ { "id" : "ITEM-1", "itemData" : { "DOI" : "10.1038/ng.2007.41", "PMID" : "18084292", "abstract" : "We mapped a high-penetrance gene (CRAC1; also known as HMPS) associated with colorectal cancer (CRC) in the Ashkenazi population to a 0.6-Mb region on chromosome 15 containing SCG5 (also known as SGNE1), GREM1 and FMN1. We hypothesized that the CRAC1 locus harbored low-penetrance variants that increased CRC risk in the general population. In a large series of colorectal cancer cases and controls, SNPs near GREM1 and SCG5 were strongly associated with increased CRC risk (for rs4779584, P = 4.44 x 10(-14)).", "author" : [ { "dropping-particle" : "", "family" : "Jaeger", "given" : "Emma", "non-dropping-particle" : "", "parse-names" : false, "suffix" : "" }, { "dropping-particle" : "", "family" : "Webb", "given" : "Emily", "non-dropping-particle" : "", "parse-names" : false, "suffix" : "" }, { "dropping-particle" : "", "family" : "Howarth", "given" : "Kimberley", "non-dropping-particle" : "", "parse-names" : false, "suffix" : "" }, { "dropping-particle" : "", "family" : "Carvajal-Carmona", "given" : "Luis", "non-dropping-particle" : "", "parse-names" : false, "suffix" : "" }, { "dropping-particle" : "", "family" : "Rowan", "given" : "Andrew", "non-dropping-particle" : "", "parse-names" : false, "suffix" : "" }, { "dropping-particle" : "", "family" : "Broderick", "given" : "Peter", "non-dropping-particle" : "", "parse-names" : false, "suffix" : "" }, { "dropping-particle" : "", "family" : "Walther", "given" : "Axel", "non-dropping-particle" : "", "parse-names" : false, "suffix" : "" }, { "dropping-particle" : "", "family" : "Spain", "given" : "Sarah", "non-dropping-particle" : "", "parse-names" : false, "suffix" : "" }, { "dropping-particle" : "", "family" : "Pittman", "given" : "Alan", "non-dropping-particle" : "", "parse-names" : false, "suffix" : "" }, { "dropping-particle" : "", "family" : "Kemp", "given" : "Zoe", "non-dropping-particle" : "", "parse-names" : false, "suffix" : "" }, { "dropping-particle" : "", "family" : "Sullivan", "given" : "Kate", "non-dropping-particle" : "", "parse-names" : false, "suffix" : "" }, { "dropping-particle" : "", "family" : "Heinimann", "given" : "Karl", "non-dropping-particle" : "", "parse-names" : false, "suffix" : "" }, { "dropping-particle" : "", "family" : "Lubbe", "given" : "Steven", "non-dropping-particle" : "", "parse-names" : false, "suffix" : "" }, { "dropping-particle" : "", "family" : "Domingo", "given" : "Enric", "non-dropping-particle" : "", "parse-names" : false, "suffix" : "" }, { "dropping-particle" : "", "family" : "Barclay", "given" : "Ella", "non-dropping-particle" : "", "parse-names" : false, "suffix" : "" }, { "dropping-particle" : "", "family" : "Martin", "given" : "Lynn", "non-dropping-particle" : "", "parse-names" : false, "suffix" : "" }, { "dropping-particle" : "", "family" : "Gorman", "given" : "Maggie", "non-dropping-particle" : "", "parse-names" : false, "suffix" : "" }, { "dropping-particle" : "", "family" : "Chandler", "given" : "Ian", "non-dropping-particle" : "", "parse-names" : false, "suffix" : "" }, { "dropping-particle" : "", "family" : "Vijayakrishnan", "given" : "Jayaram", "non-dropping-particle" : "", "parse-names" : false, "suffix" : "" }, { "dropping-particle" : "", "family" : "Wood", "given" : "Wendy", "non-dropping-particle" : "", "parse-names" : false, "suffix" : "" }, { "dropping-particle" : "", "family" : "Papaemmanuil", "given" : "Elli", "non-dropping-particle" : "", "parse-names" : false, "suffix" : "" }, { "dropping-particle" : "", "family" : "Penegar", "given" : "Steven", "non-dropping-particle" : "", "parse-names" : false, "suffix" : "" }, { "dropping-particle" : "", "family" : "Qureshi", "given" : "Mobshra", "non-dropping-particle" : "", "parse-names" : false, "suffix" : "" }, { "dropping-particle" : "", "family" : "Farrington", "given" : "Susan", "non-dropping-particle" : "", "parse-names" : false, "suffix" : "" }, { "dropping-particle" : "", "family" : "Tenesa", "given" : "Albert", "non-dropping-particle" : "", "parse-names" : false, "suffix" : "" }, { "dropping-particle" : "", "family" : "Cazier", "given" : "Jean-Baptiste", "non-dropping-particle" : "", "parse-names" : false, "suffix" : "" }, { "dropping-particle" : "", "family" : "Kerr", "given" : "David", "non-dropping-particle" : "", "parse-names" : false, "suffix" : "" }, { "dropping-particle" : "", "family" : "Gray", "given" : "Richard", "non-dropping-particle" : "", "parse-names" : false, "suffix" : "" }, { "dropping-particle" : "", "family" : "Peto", "given" : "Julian", "non-dropping-particle" : "", "parse-names" : false, "suffix" : "" }, { "dropping-particle" : "", "family" : "Dunlop", "given" : "Malcolm", "non-dropping-particle" : "", "parse-names" : false, "suffix" : "" }, { "dropping-particle" : "", "family" : "Campbell", "given" : "Harry", "non-dropping-particle" : "", "parse-names" : false, "suffix" : "" }, { "dropping-particle" : "", "family" : "Thomas", "given" : "Huw", "non-dropping-particle" : "", "parse-names" : false, "suffix" : "" }, { "dropping-particle" : "", "family" : "Houlston", "given" : "Richard", "non-dropping-particle" : "", "parse-names" : false, "suffix" : "" }, { "dropping-particle" : "", "family" : "Tomlinson", "given" : "Ian", "non-dropping-particle" : "", "parse-names" : false, "suffix" : "" } ], "container-title" : "Nature Genetics", "id" : "ITEM-1", "issue" : "1", "issued" : { "date-parts" : [ [ "2008", "1", "16" ] ] }, "page" : "26-28", "title" : "Common genetic variants at the CRAC1 (HMPS) locus on chromosome 15q13.3 influence colorectal cancer risk", "type" : "article-journal", "volume" : "40" }, "uris" : [ "http://www.mendeley.com/documents/?uuid=96daab5a-18c7-371c-8064-e899fc8484bf" ] } ], "mendeley" : { "formattedCitation" : "&lt;sup&gt;19&lt;/sup&gt;", "plainTextFormattedCitation" : "19", "previouslyFormattedCitation" : "&lt;sup&gt;19&lt;/sup&gt;" }, "properties" : { "noteIndex" : 17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00AF5C2F" w:rsidRPr="001E1B98">
              <w:rPr>
                <w:rFonts w:asciiTheme="majorHAnsi" w:eastAsia="Times New Roman" w:hAnsiTheme="majorHAnsi"/>
                <w:noProof/>
                <w:color w:val="000000"/>
                <w:sz w:val="20"/>
                <w:szCs w:val="20"/>
                <w:vertAlign w:val="superscript"/>
              </w:rPr>
              <w:t>19</w:t>
            </w:r>
            <w:r w:rsidRPr="001E1B98">
              <w:rPr>
                <w:rFonts w:asciiTheme="majorHAnsi" w:eastAsia="Times New Roman" w:hAnsiTheme="majorHAnsi"/>
                <w:color w:val="000000"/>
                <w:sz w:val="20"/>
                <w:szCs w:val="20"/>
              </w:rPr>
              <w:fldChar w:fldCharType="end"/>
            </w:r>
          </w:p>
        </w:tc>
      </w:tr>
      <w:tr w:rsidR="001E1B98" w:rsidRPr="001E1B98" w14:paraId="051CE891" w14:textId="09656855" w:rsidTr="001E1B98">
        <w:trPr>
          <w:trHeight w:val="320"/>
        </w:trPr>
        <w:tc>
          <w:tcPr>
            <w:tcW w:w="0" w:type="auto"/>
            <w:vMerge/>
            <w:vAlign w:val="center"/>
          </w:tcPr>
          <w:p w14:paraId="5FD4391B" w14:textId="77777777" w:rsidR="002533D7" w:rsidRPr="001E1B98" w:rsidRDefault="002533D7" w:rsidP="001E1B98">
            <w:pPr>
              <w:jc w:val="center"/>
              <w:rPr>
                <w:rFonts w:asciiTheme="majorHAnsi" w:eastAsia="Times New Roman" w:hAnsiTheme="majorHAnsi"/>
                <w:color w:val="000000"/>
                <w:sz w:val="20"/>
                <w:szCs w:val="20"/>
              </w:rPr>
            </w:pPr>
          </w:p>
        </w:tc>
        <w:tc>
          <w:tcPr>
            <w:tcW w:w="1008" w:type="dxa"/>
            <w:shd w:val="clear" w:color="auto" w:fill="auto"/>
            <w:noWrap/>
            <w:vAlign w:val="bottom"/>
          </w:tcPr>
          <w:p w14:paraId="6B9F99BF"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18q21.1</w:t>
            </w:r>
          </w:p>
        </w:tc>
        <w:tc>
          <w:tcPr>
            <w:tcW w:w="0" w:type="auto"/>
            <w:shd w:val="clear" w:color="auto" w:fill="auto"/>
            <w:noWrap/>
            <w:vAlign w:val="bottom"/>
          </w:tcPr>
          <w:p w14:paraId="64DA2587"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18:46448805</w:t>
            </w:r>
          </w:p>
        </w:tc>
        <w:tc>
          <w:tcPr>
            <w:tcW w:w="0" w:type="auto"/>
            <w:shd w:val="clear" w:color="auto" w:fill="auto"/>
            <w:noWrap/>
            <w:vAlign w:val="bottom"/>
          </w:tcPr>
          <w:p w14:paraId="1FDE90AD"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rs6507874</w:t>
            </w:r>
          </w:p>
        </w:tc>
        <w:tc>
          <w:tcPr>
            <w:tcW w:w="0" w:type="auto"/>
            <w:shd w:val="clear" w:color="auto" w:fill="auto"/>
            <w:noWrap/>
            <w:vAlign w:val="bottom"/>
          </w:tcPr>
          <w:p w14:paraId="3860EE27"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tcPr>
          <w:p w14:paraId="799D1592"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tcPr>
          <w:p w14:paraId="1A518637" w14:textId="4F2B3A8C" w:rsidR="002533D7" w:rsidRPr="001E1B98" w:rsidRDefault="00DA7217"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I</w:t>
            </w:r>
            <w:r w:rsidR="002533D7" w:rsidRPr="001E1B98">
              <w:rPr>
                <w:rFonts w:asciiTheme="majorHAnsi" w:eastAsia="Times New Roman" w:hAnsiTheme="majorHAnsi"/>
                <w:color w:val="000000"/>
                <w:sz w:val="20"/>
                <w:szCs w:val="20"/>
              </w:rPr>
              <w:t>ntronic</w:t>
            </w:r>
            <w:proofErr w:type="spellEnd"/>
          </w:p>
        </w:tc>
        <w:tc>
          <w:tcPr>
            <w:tcW w:w="0" w:type="auto"/>
            <w:shd w:val="clear" w:color="auto" w:fill="auto"/>
            <w:noWrap/>
            <w:vAlign w:val="bottom"/>
          </w:tcPr>
          <w:p w14:paraId="4496AF57"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SMAD7</w:t>
            </w:r>
          </w:p>
        </w:tc>
        <w:tc>
          <w:tcPr>
            <w:tcW w:w="0" w:type="auto"/>
            <w:shd w:val="clear" w:color="auto" w:fill="auto"/>
            <w:noWrap/>
            <w:vAlign w:val="bottom"/>
          </w:tcPr>
          <w:p w14:paraId="63D181C2" w14:textId="77777777" w:rsidR="002533D7" w:rsidRPr="001E1B98" w:rsidRDefault="002533D7"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0.473</w:t>
            </w:r>
          </w:p>
        </w:tc>
        <w:tc>
          <w:tcPr>
            <w:tcW w:w="0" w:type="auto"/>
            <w:shd w:val="clear" w:color="auto" w:fill="auto"/>
            <w:noWrap/>
            <w:vAlign w:val="bottom"/>
          </w:tcPr>
          <w:p w14:paraId="776BD18E" w14:textId="77777777" w:rsidR="002533D7" w:rsidRPr="001E1B98" w:rsidRDefault="002533D7"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387,318</w:t>
            </w:r>
          </w:p>
        </w:tc>
        <w:tc>
          <w:tcPr>
            <w:tcW w:w="0" w:type="auto"/>
            <w:shd w:val="clear" w:color="auto" w:fill="auto"/>
            <w:noWrap/>
            <w:vAlign w:val="bottom"/>
          </w:tcPr>
          <w:p w14:paraId="7E532BDE" w14:textId="77777777" w:rsidR="002533D7" w:rsidRPr="001E1B98" w:rsidRDefault="002533D7"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1.93E-14</w:t>
            </w:r>
          </w:p>
        </w:tc>
        <w:tc>
          <w:tcPr>
            <w:tcW w:w="0" w:type="auto"/>
            <w:shd w:val="clear" w:color="auto" w:fill="auto"/>
            <w:noWrap/>
            <w:vAlign w:val="bottom"/>
          </w:tcPr>
          <w:p w14:paraId="57C6EA71"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12603C67" w14:textId="6E71AC48" w:rsidR="002533D7" w:rsidRPr="001E1B98" w:rsidRDefault="00ED6979"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00AF5C2F" w:rsidRPr="001E1B98">
              <w:rPr>
                <w:rFonts w:asciiTheme="majorHAnsi" w:eastAsia="Times New Roman" w:hAnsiTheme="majorHAnsi"/>
                <w:color w:val="000000"/>
                <w:sz w:val="20"/>
                <w:szCs w:val="20"/>
              </w:rPr>
              <w:instrText>ADDIN CSL_CITATION { "citationItems" : [ { "id" : "ITEM-1", "itemData" : { "DOI" : "10.1038/ng.2007.18", "author" : [ { "dropping-particle" : "", "family" : "Broderick", "given" : "Peter", "non-dropping-particle" : "", "parse-names" : false, "suffix" : "" }, { "dropping-particle" : "", "family" : "Carvajal-Carmona", "given" : "Luis", "non-dropping-particle" : "", "parse-names" : false, "suffix" : "" }, { "dropping-particle" : "", "family" : "Pittman", "given" : "Alan M", "non-dropping-particle" : "", "parse-names" : false, "suffix" : "" }, { "dropping-particle" : "", "family" : "Webb", "given" : "Emily", "non-dropping-particle" : "", "parse-names" : false, "suffix" : "" }, { "dropping-particle" : "", "family" : "Howarth", "given" : "Kimberley", "non-dropping-particle" : "", "parse-names" : false, "suffix" : "" }, { "dropping-particle" : "", "family" : "Rowan", "given" : "Andrew", "non-dropping-particle" : "", "parse-names" : false, "suffix" : "" }, { "dropping-particle" : "", "family" : "Lubbe", "given" : "Steven", "non-dropping-particle" : "", "parse-names" : false, "suffix" : "" }, { "dropping-particle" : "", "family" : "Spain", "given" : "Sarah", "non-dropping-particle" : "", "parse-names" : false, "suffix" : "" }, { "dropping-particle" : "", "family" : "Sullivan", "given" : "Kate", "non-dropping-particle" : "", "parse-names" : false, "suffix" : "" }, { "dropping-particle" : "", "family" : "Fielding", "given" : "Sarah", "non-dropping-particle" : "", "parse-names" : false, "suffix" : "" }, { "dropping-particle" : "", "family" : "Jaeger", "given" : "Emma", "non-dropping-particle" : "", "parse-names" : false, "suffix" : "" }, { "dropping-particle" : "", "family" : "Vijayakrishnan", "given" : "Jayaram", "non-dropping-particle" : "", "parse-names" : false, "suffix" : "" }, { "dropping-particle" : "", "family" : "Kemp", "given" : "Zoe", "non-dropping-particle" : "", "parse-names" : false, "suffix" : "" }, { "dropping-particle" : "", "family" : "Gorman", "given" : "Maggie", "non-dropping-particle" : "", "parse-names" : false, "suffix" : "" }, { "dropping-particle" : "", "family" : "Chandler", "given" : "Ian", "non-dropping-particle" : "", "parse-names" : false, "suffix" : "" }, { "dropping-particle" : "", "family" : "Papaemmanuil", "given" : "Elli", "non-dropping-particle" : "", "parse-names" : false, "suffix" : "" }, { "dropping-particle" : "", "family" : "Penegar", "given" : "Steven", "non-dropping-particle" : "", "parse-names" : false, "suffix" : "" }, { "dropping-particle" : "", "family" : "Wood", "given" : "Wendy", "non-dropping-particle" : "", "parse-names" : false, "suffix" : "" }, { "dropping-particle" : "", "family" : "Sellick", "given" : "Gabrielle", "non-dropping-particle" : "", "parse-names" : false, "suffix" : "" }, { "dropping-particle" : "", "family" : "Qureshi", "given" : "Mobshra", "non-dropping-particle" : "", "parse-names" : false, "suffix" : "" }, { "dropping-particle" : "", "family" : "Teixeira", "given" : "Ana", "non-dropping-particle" : "", "parse-names" : false, "suffix" : "" }, { "dropping-particle" : "", "family" : "Domingo", "given" : "Enric", "non-dropping-particle" : "", "parse-names" : false, "suffix" : "" }, { "dropping-particle" : "", "family" : "Barclay", "given" : "Ella", "non-dropping-particle" : "", "parse-names" : false, "suffix" : "" }, { "dropping-particle" : "", "family" : "Martin", "given" : "Lynn", "non-dropping-particle" : "", "parse-names" : false, "suffix" : "" }, { "dropping-particle" : "", "family" : "Sieber", "given" : "Oliver", "non-dropping-particle" : "", "parse-names" : false, "suffix" : "" }, { "dropping-particle" : "", "family" : "Kerr", "given" : "David", "non-dropping-particle" : "", "parse-names" : false, "suffix" : "" }, { "dropping-particle" : "", "family" : "Gray", "given" : "Richard", "non-dropping-particle" : "", "parse-names" : false, "suffix" : "" }, { "dropping-particle" : "", "family" : "Peto", "given" : "Julian", "non-dropping-particle" : "", "parse-names" : false, "suffix" : "" }, { "dropping-particle" : "", "family" : "Cazier", "given" : "Jean-Baptiste", "non-dropping-particle" : "", "parse-names" : false, "suffix" : "" }, { "dropping-particle" : "", "family" : "Tomlinson", "given" : "Ian", "non-dropping-particle" : "", "parse-names" : false, "suffix" : "" }, { "dropping-particle" : "", "family" : "Houlston", "given" : "Richard S", "non-dropping-particle" : "", "parse-names" : false, "suffix" : "" } ], "container-title" : "Nature Genetics", "id" : "ITEM-1", "issue" : "11", "issued" : { "date-parts" : [ [ "2007", "11", "14" ] ] }, "page" : "1315-1317", "publisher" : "Nature Publishing Group", "title" : "A genome-wide association study shows that common alleles of SMAD7 influence colorectal cancer risk", "type" : "article-journal", "volume" : "39" }, "uris" : [ "http://www.mendeley.com/documents/?uuid=671c1905-0821-3a8b-bce1-1590f229843d" ] } ], "mendeley" : { "formattedCitation" : "&lt;sup&gt;20&lt;/sup&gt;", "plainTextFormattedCitation" : "20", "previouslyFormattedCitation" : "&lt;sup&gt;20&lt;/sup&gt;" }, "properties" : { "noteIndex" : 17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00AF5C2F" w:rsidRPr="001E1B98">
              <w:rPr>
                <w:rFonts w:asciiTheme="majorHAnsi" w:eastAsia="Times New Roman" w:hAnsiTheme="majorHAnsi"/>
                <w:noProof/>
                <w:color w:val="000000"/>
                <w:sz w:val="20"/>
                <w:szCs w:val="20"/>
                <w:vertAlign w:val="superscript"/>
              </w:rPr>
              <w:t>20</w:t>
            </w:r>
            <w:r w:rsidRPr="001E1B98">
              <w:rPr>
                <w:rFonts w:asciiTheme="majorHAnsi" w:eastAsia="Times New Roman" w:hAnsiTheme="majorHAnsi"/>
                <w:color w:val="000000"/>
                <w:sz w:val="20"/>
                <w:szCs w:val="20"/>
              </w:rPr>
              <w:fldChar w:fldCharType="end"/>
            </w:r>
          </w:p>
        </w:tc>
      </w:tr>
      <w:tr w:rsidR="001E1B98" w:rsidRPr="001E1B98" w14:paraId="2AF96C25" w14:textId="10FA05C0" w:rsidTr="001E1B98">
        <w:trPr>
          <w:trHeight w:val="278"/>
        </w:trPr>
        <w:tc>
          <w:tcPr>
            <w:tcW w:w="0" w:type="auto"/>
            <w:vAlign w:val="center"/>
          </w:tcPr>
          <w:p w14:paraId="4112AB4A" w14:textId="05773536" w:rsidR="002533D7" w:rsidRPr="001E1B98" w:rsidRDefault="002533D7" w:rsidP="001E1B98">
            <w:pPr>
              <w:jc w:val="center"/>
              <w:rPr>
                <w:rFonts w:asciiTheme="majorHAnsi" w:eastAsia="Times New Roman" w:hAnsiTheme="majorHAnsi"/>
                <w:sz w:val="20"/>
                <w:szCs w:val="20"/>
              </w:rPr>
            </w:pPr>
            <w:r w:rsidRPr="001E1B98">
              <w:rPr>
                <w:rFonts w:asciiTheme="majorHAnsi" w:eastAsia="Times New Roman" w:hAnsiTheme="majorHAnsi"/>
                <w:sz w:val="20"/>
                <w:szCs w:val="20"/>
              </w:rPr>
              <w:t>Thyroid cancer</w:t>
            </w:r>
          </w:p>
          <w:p w14:paraId="0441FA99" w14:textId="49411083" w:rsidR="002533D7" w:rsidRPr="001E1B98" w:rsidRDefault="002533D7" w:rsidP="001E1B98">
            <w:pPr>
              <w:jc w:val="center"/>
              <w:rPr>
                <w:rFonts w:asciiTheme="majorHAnsi" w:eastAsia="Times New Roman" w:hAnsiTheme="majorHAnsi"/>
                <w:sz w:val="20"/>
                <w:szCs w:val="20"/>
              </w:rPr>
            </w:pPr>
            <w:proofErr w:type="spellStart"/>
            <w:r w:rsidRPr="001E1B98">
              <w:rPr>
                <w:rFonts w:asciiTheme="majorHAnsi" w:eastAsia="Times New Roman" w:hAnsiTheme="majorHAnsi"/>
                <w:sz w:val="20"/>
                <w:szCs w:val="20"/>
              </w:rPr>
              <w:t>PheCode</w:t>
            </w:r>
            <w:proofErr w:type="spellEnd"/>
            <w:r w:rsidRPr="001E1B98">
              <w:rPr>
                <w:rFonts w:asciiTheme="majorHAnsi" w:eastAsia="Times New Roman" w:hAnsiTheme="majorHAnsi"/>
                <w:sz w:val="20"/>
                <w:szCs w:val="20"/>
              </w:rPr>
              <w:t xml:space="preserve"> 193</w:t>
            </w:r>
          </w:p>
          <w:p w14:paraId="72376259" w14:textId="705E790F" w:rsidR="002533D7" w:rsidRPr="001E1B98" w:rsidRDefault="002533D7" w:rsidP="001E1B98">
            <w:pPr>
              <w:jc w:val="center"/>
              <w:rPr>
                <w:rFonts w:asciiTheme="majorHAnsi" w:eastAsia="Times New Roman" w:hAnsiTheme="majorHAnsi"/>
                <w:color w:val="000000"/>
                <w:sz w:val="20"/>
                <w:szCs w:val="20"/>
              </w:rPr>
            </w:pPr>
            <w:proofErr w:type="spellStart"/>
            <w:proofErr w:type="gramStart"/>
            <w:r w:rsidRPr="001E1B98">
              <w:rPr>
                <w:rFonts w:asciiTheme="majorHAnsi" w:eastAsia="Times New Roman" w:hAnsiTheme="majorHAnsi"/>
                <w:sz w:val="20"/>
                <w:szCs w:val="20"/>
              </w:rPr>
              <w:t>case:control</w:t>
            </w:r>
            <w:proofErr w:type="spellEnd"/>
            <w:proofErr w:type="gramEnd"/>
            <w:r w:rsidR="001E1B98">
              <w:rPr>
                <w:rFonts w:asciiTheme="majorHAnsi" w:eastAsia="Times New Roman" w:hAnsiTheme="majorHAnsi"/>
                <w:sz w:val="20"/>
                <w:szCs w:val="20"/>
              </w:rPr>
              <w:t xml:space="preserve"> </w:t>
            </w:r>
            <w:r w:rsidRPr="001E1B98">
              <w:rPr>
                <w:rFonts w:asciiTheme="majorHAnsi" w:eastAsia="Times New Roman" w:hAnsiTheme="majorHAnsi"/>
                <w:sz w:val="20"/>
                <w:szCs w:val="20"/>
              </w:rPr>
              <w:t>=1:1138</w:t>
            </w:r>
          </w:p>
        </w:tc>
        <w:tc>
          <w:tcPr>
            <w:tcW w:w="1008" w:type="dxa"/>
            <w:shd w:val="clear" w:color="auto" w:fill="auto"/>
            <w:noWrap/>
            <w:vAlign w:val="bottom"/>
          </w:tcPr>
          <w:p w14:paraId="51C4D4F6"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9q22.33</w:t>
            </w:r>
          </w:p>
        </w:tc>
        <w:tc>
          <w:tcPr>
            <w:tcW w:w="0" w:type="auto"/>
            <w:shd w:val="clear" w:color="auto" w:fill="auto"/>
            <w:noWrap/>
            <w:vAlign w:val="bottom"/>
          </w:tcPr>
          <w:p w14:paraId="072AB91D"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9:100546600</w:t>
            </w:r>
          </w:p>
        </w:tc>
        <w:tc>
          <w:tcPr>
            <w:tcW w:w="0" w:type="auto"/>
            <w:shd w:val="clear" w:color="auto" w:fill="auto"/>
            <w:noWrap/>
            <w:vAlign w:val="bottom"/>
          </w:tcPr>
          <w:p w14:paraId="0D0C358D"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rs925489</w:t>
            </w:r>
          </w:p>
        </w:tc>
        <w:tc>
          <w:tcPr>
            <w:tcW w:w="0" w:type="auto"/>
            <w:shd w:val="clear" w:color="auto" w:fill="auto"/>
            <w:noWrap/>
            <w:vAlign w:val="bottom"/>
          </w:tcPr>
          <w:p w14:paraId="286F158D"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C</w:t>
            </w:r>
          </w:p>
        </w:tc>
        <w:tc>
          <w:tcPr>
            <w:tcW w:w="0" w:type="auto"/>
            <w:shd w:val="clear" w:color="auto" w:fill="auto"/>
            <w:noWrap/>
            <w:vAlign w:val="bottom"/>
          </w:tcPr>
          <w:p w14:paraId="489A85F5"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T</w:t>
            </w:r>
          </w:p>
        </w:tc>
        <w:tc>
          <w:tcPr>
            <w:tcW w:w="0" w:type="auto"/>
            <w:shd w:val="clear" w:color="auto" w:fill="auto"/>
            <w:noWrap/>
            <w:vAlign w:val="bottom"/>
          </w:tcPr>
          <w:p w14:paraId="6B11E9A2" w14:textId="77777777" w:rsidR="002533D7" w:rsidRPr="001E1B98" w:rsidRDefault="002533D7" w:rsidP="00AF5C2F">
            <w:pPr>
              <w:rPr>
                <w:rFonts w:asciiTheme="majorHAnsi" w:eastAsia="Times New Roman" w:hAnsiTheme="majorHAnsi"/>
                <w:color w:val="000000"/>
                <w:sz w:val="20"/>
                <w:szCs w:val="20"/>
              </w:rPr>
            </w:pPr>
            <w:proofErr w:type="spellStart"/>
            <w:r w:rsidRPr="001E1B98">
              <w:rPr>
                <w:rFonts w:asciiTheme="majorHAnsi" w:eastAsia="Times New Roman" w:hAnsiTheme="majorHAnsi"/>
                <w:color w:val="000000"/>
                <w:sz w:val="20"/>
                <w:szCs w:val="20"/>
              </w:rPr>
              <w:t>ncRNA_intronic</w:t>
            </w:r>
            <w:proofErr w:type="spellEnd"/>
          </w:p>
        </w:tc>
        <w:tc>
          <w:tcPr>
            <w:tcW w:w="0" w:type="auto"/>
            <w:shd w:val="clear" w:color="auto" w:fill="auto"/>
            <w:noWrap/>
            <w:vAlign w:val="bottom"/>
          </w:tcPr>
          <w:p w14:paraId="293CDFB1"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PTCSC2</w:t>
            </w:r>
          </w:p>
        </w:tc>
        <w:tc>
          <w:tcPr>
            <w:tcW w:w="0" w:type="auto"/>
            <w:shd w:val="clear" w:color="auto" w:fill="auto"/>
            <w:noWrap/>
            <w:vAlign w:val="bottom"/>
          </w:tcPr>
          <w:p w14:paraId="1F5E5C40" w14:textId="77777777" w:rsidR="002533D7" w:rsidRPr="001E1B98" w:rsidRDefault="002533D7"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0.332</w:t>
            </w:r>
          </w:p>
        </w:tc>
        <w:tc>
          <w:tcPr>
            <w:tcW w:w="0" w:type="auto"/>
            <w:shd w:val="clear" w:color="auto" w:fill="auto"/>
            <w:noWrap/>
            <w:vAlign w:val="bottom"/>
          </w:tcPr>
          <w:p w14:paraId="0205B9A7" w14:textId="77777777" w:rsidR="002533D7" w:rsidRPr="001E1B98" w:rsidRDefault="002533D7"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407,757</w:t>
            </w:r>
          </w:p>
        </w:tc>
        <w:tc>
          <w:tcPr>
            <w:tcW w:w="0" w:type="auto"/>
            <w:shd w:val="clear" w:color="auto" w:fill="auto"/>
            <w:noWrap/>
            <w:vAlign w:val="bottom"/>
          </w:tcPr>
          <w:p w14:paraId="30AFEA33" w14:textId="77777777" w:rsidR="002533D7" w:rsidRPr="001E1B98" w:rsidRDefault="002533D7" w:rsidP="00AF5C2F">
            <w:pPr>
              <w:jc w:val="cente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5.43E-11</w:t>
            </w:r>
          </w:p>
        </w:tc>
        <w:tc>
          <w:tcPr>
            <w:tcW w:w="0" w:type="auto"/>
            <w:shd w:val="clear" w:color="auto" w:fill="auto"/>
            <w:noWrap/>
            <w:vAlign w:val="bottom"/>
          </w:tcPr>
          <w:p w14:paraId="67B878A6" w14:textId="77777777" w:rsidR="002533D7" w:rsidRPr="001E1B98" w:rsidRDefault="002533D7"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t>known</w:t>
            </w:r>
          </w:p>
        </w:tc>
        <w:tc>
          <w:tcPr>
            <w:tcW w:w="0" w:type="auto"/>
          </w:tcPr>
          <w:p w14:paraId="62BB516B" w14:textId="3BD2BD1B" w:rsidR="002533D7" w:rsidRPr="001E1B98" w:rsidRDefault="00656D2F" w:rsidP="00AF5C2F">
            <w:pPr>
              <w:rPr>
                <w:rFonts w:asciiTheme="majorHAnsi" w:eastAsia="Times New Roman" w:hAnsiTheme="majorHAnsi"/>
                <w:color w:val="000000"/>
                <w:sz w:val="20"/>
                <w:szCs w:val="20"/>
              </w:rPr>
            </w:pPr>
            <w:r w:rsidRPr="001E1B98">
              <w:rPr>
                <w:rFonts w:asciiTheme="majorHAnsi" w:eastAsia="Times New Roman" w:hAnsiTheme="majorHAnsi"/>
                <w:color w:val="000000"/>
                <w:sz w:val="20"/>
                <w:szCs w:val="20"/>
              </w:rPr>
              <w:fldChar w:fldCharType="begin" w:fldLock="1"/>
            </w:r>
            <w:r w:rsidR="00AF5C2F" w:rsidRPr="001E1B98">
              <w:rPr>
                <w:rFonts w:asciiTheme="majorHAnsi" w:eastAsia="Times New Roman" w:hAnsiTheme="majorHAnsi"/>
                <w:color w:val="000000"/>
                <w:sz w:val="20"/>
                <w:szCs w:val="20"/>
              </w:rPr>
              <w:instrText>ADDIN CSL_CITATION { "citationItems" : [ { "id" : "ITEM-1", "itemData" : { "DOI" : "10.1007/s12020-014-0470-0", "PMID" : "25381600", "abstract" : "The familial forms of non-medullary thyroid carcinoma (FNMTC) represent approximately 5 % of thyroid neoplasms. Nine FNMTC susceptibility loci have been mapped; however, only the DICER1 and SRGAP1 susceptibility genes have been identified. The transcription factors NKX2-1, FOXE1, PAX8, and HHEX are involved in the morphogenesis and differentiation of the thyroid. Recent studies have identified NKX2-1 germline mutations in FNMTC families. However, the role of high-penetrant FOXE1 variants in FNMTC etiology remains unclear. The aim of this study was to investigate the role of FOXE1 germline mutations in the pathogenesis of FNMTC. We searched for molecular changes in the FOXE1 gene in the probands from 60 Portuguese families with FNMTC. In this series, we identified nine polymorphisms and one variant (c.743C&gt;G, p.A248G) which was not previously described. This variant, which involved an amino acid residue conserved in evolution, segregated with disease in one family, and was also detected in an apparently unrelated case of sporadic NMTC. Functional studies were performed using rat normal thyroid cells (PCCL3) clones and human papillary thyroid carcinoma cell line (TPC-1) pools, expressing the wild type and mutant (p.A248G) forms of FOXE1. In these experiments, we observed that the p.A248G variant promoted cell proliferation and migration, suggesting that it may be involved in thyroid tumorigenesis. Additionally, somatic p.V600E BRAF mutations were also detected in the thyroid tumors of two members of the family carrying the p.A248G variant. This study represents the first evidence of involvement of a germline FOXE1 rare variant in FNMTC etiology and suggests that mutations in MAPK pathway-related genes may contribute to tumor development in these familial cases.", "author" : [ { "dropping-particle" : "", "family" : "Pereira", "given" : "Joana S.", "non-dropping-particle" : "", "parse-names" : false, "suffix" : "" }, { "dropping-particle" : "", "family" : "Silva", "given" : "Joana Gomes", "non-dropping-particle" : "da", "parse-names" : false, "suffix" : "" }, { "dropping-particle" : "", "family" : "Tomaz", "given" : "Rute Alexandra", "non-dropping-particle" : "", "parse-names" : false, "suffix" : "" }, { "dropping-particle" : "", "family" : "Pinto", "given" : "Ant\u00f3nio Evaristo", "non-dropping-particle" : "", "parse-names" : false, "suffix" : "" }, { "dropping-particle" : "", "family" : "Bugalho", "given" : "Maria Jo\u00e3o", "non-dropping-particle" : "", "parse-names" : false, "suffix" : "" }, { "dropping-particle" : "", "family" : "Leite", "given" : "Valeriano", "non-dropping-particle" : "", "parse-names" : false, "suffix" : "" }, { "dropping-particle" : "", "family" : "Cavaco", "given" : "Branca Maria", "non-dropping-particle" : "", "parse-names" : false, "suffix" : "" } ], "container-title" : "Endocrine", "id" : "ITEM-1", "issue" : "1", "issued" : { "date-parts" : [ [ "2015", "5", "9" ] ] }, "page" : "204-214", "title" : "Identification of a novel germline FOXE1 variant in patients with familial non-medullary thyroid carcinoma (FNMTC)", "type" : "article-journal", "volume" : "49" }, "uris" : [ "http://www.mendeley.com/documents/?uuid=83bea725-8236-3496-8b9b-cf9e1583a4cc" ] } ], "mendeley" : { "formattedCitation" : "&lt;sup&gt;21&lt;/sup&gt;", "plainTextFormattedCitation" : "21", "previouslyFormattedCitation" : "&lt;sup&gt;21&lt;/sup&gt;" }, "properties" : { "noteIndex" : 17 }, "schema" : "https://github.com/citation-style-language/schema/raw/master/csl-citation.json" }</w:instrText>
            </w:r>
            <w:r w:rsidRPr="001E1B98">
              <w:rPr>
                <w:rFonts w:asciiTheme="majorHAnsi" w:eastAsia="Times New Roman" w:hAnsiTheme="majorHAnsi"/>
                <w:color w:val="000000"/>
                <w:sz w:val="20"/>
                <w:szCs w:val="20"/>
              </w:rPr>
              <w:fldChar w:fldCharType="separate"/>
            </w:r>
            <w:r w:rsidR="00AF5C2F" w:rsidRPr="001E1B98">
              <w:rPr>
                <w:rFonts w:asciiTheme="majorHAnsi" w:eastAsia="Times New Roman" w:hAnsiTheme="majorHAnsi"/>
                <w:noProof/>
                <w:color w:val="000000"/>
                <w:sz w:val="20"/>
                <w:szCs w:val="20"/>
                <w:vertAlign w:val="superscript"/>
              </w:rPr>
              <w:t>21</w:t>
            </w:r>
            <w:r w:rsidRPr="001E1B98">
              <w:rPr>
                <w:rFonts w:asciiTheme="majorHAnsi" w:eastAsia="Times New Roman" w:hAnsiTheme="majorHAnsi"/>
                <w:color w:val="000000"/>
                <w:sz w:val="20"/>
                <w:szCs w:val="20"/>
              </w:rPr>
              <w:fldChar w:fldCharType="end"/>
            </w:r>
          </w:p>
        </w:tc>
      </w:tr>
    </w:tbl>
    <w:p w14:paraId="3DB69A3D" w14:textId="77777777" w:rsidR="00825538" w:rsidRDefault="00825538" w:rsidP="00825538">
      <w:pPr>
        <w:pStyle w:val="Caption"/>
        <w:keepNext/>
        <w:outlineLvl w:val="0"/>
        <w:rPr>
          <w:rFonts w:ascii="Calibri" w:eastAsia="Times New Roman" w:hAnsi="Calibri"/>
          <w:bCs w:val="0"/>
          <w:color w:val="auto"/>
          <w:sz w:val="22"/>
          <w:szCs w:val="22"/>
          <w:lang w:eastAsia="zh-CN"/>
        </w:rPr>
        <w:sectPr w:rsidR="00825538" w:rsidSect="00AC75B2">
          <w:pgSz w:w="15840" w:h="12240" w:orient="landscape"/>
          <w:pgMar w:top="1440" w:right="1440" w:bottom="1440" w:left="1440" w:header="720" w:footer="720" w:gutter="0"/>
          <w:cols w:space="720"/>
          <w:docGrid w:linePitch="360"/>
        </w:sectPr>
      </w:pPr>
    </w:p>
    <w:p w14:paraId="17C78E56" w14:textId="7E9F8049" w:rsidR="00CF7970" w:rsidRPr="00484D8C" w:rsidRDefault="00825538" w:rsidP="00825538">
      <w:pPr>
        <w:rPr>
          <w:rFonts w:ascii="Calibri" w:eastAsia="Times New Roman" w:hAnsi="Calibri"/>
          <w:sz w:val="22"/>
          <w:szCs w:val="22"/>
          <w:lang w:val="en-IN"/>
        </w:rPr>
      </w:pPr>
      <w:r w:rsidRPr="00484D8C">
        <w:rPr>
          <w:rFonts w:ascii="Calibri" w:eastAsia="Times New Roman" w:hAnsi="Calibri"/>
          <w:b/>
          <w:sz w:val="22"/>
          <w:szCs w:val="22"/>
        </w:rPr>
        <w:lastRenderedPageBreak/>
        <w:t xml:space="preserve">Supplementary Table 4. </w:t>
      </w:r>
      <w:r w:rsidRPr="00484D8C">
        <w:rPr>
          <w:rFonts w:ascii="Calibri" w:eastAsia="Times New Roman" w:hAnsi="Calibri"/>
          <w:sz w:val="22"/>
          <w:szCs w:val="22"/>
          <w:lang w:val="en-IN"/>
        </w:rPr>
        <w:t xml:space="preserve">Estimated inflation factors of the genomic controls at different p-value quantiles and different MAF cutoffs for SAIGE, </w:t>
      </w:r>
      <w:r w:rsidR="009752E0" w:rsidRPr="00484D8C">
        <w:rPr>
          <w:rFonts w:ascii="Calibri" w:eastAsia="Times New Roman" w:hAnsi="Calibri"/>
          <w:sz w:val="22"/>
          <w:szCs w:val="22"/>
          <w:lang w:val="en-IN"/>
        </w:rPr>
        <w:t>SAIGE-NoSPA</w:t>
      </w:r>
      <w:r w:rsidRPr="00484D8C">
        <w:rPr>
          <w:rFonts w:ascii="Calibri" w:eastAsia="Times New Roman" w:hAnsi="Calibri"/>
          <w:sz w:val="22"/>
          <w:szCs w:val="22"/>
          <w:lang w:val="en-IN"/>
        </w:rPr>
        <w:t>, and BOLT-LMM test applied on three different phenotypes for 28 million successfully imputed genetic markers (imputation info ≥ 0.3 and MAC ≥ 20) from the UK Biobank data</w:t>
      </w:r>
    </w:p>
    <w:tbl>
      <w:tblPr>
        <w:tblStyle w:val="TableGrid"/>
        <w:tblW w:w="12133" w:type="dxa"/>
        <w:tblInd w:w="108" w:type="dxa"/>
        <w:tblBorders>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204"/>
        <w:gridCol w:w="994"/>
        <w:gridCol w:w="1547"/>
        <w:gridCol w:w="1807"/>
        <w:gridCol w:w="1630"/>
        <w:gridCol w:w="1880"/>
        <w:gridCol w:w="2065"/>
        <w:gridCol w:w="6"/>
      </w:tblGrid>
      <w:tr w:rsidR="00FC33D1" w:rsidRPr="00CF7970" w14:paraId="06F34558" w14:textId="77777777" w:rsidTr="007F7B42">
        <w:tc>
          <w:tcPr>
            <w:tcW w:w="2204" w:type="dxa"/>
            <w:tcBorders>
              <w:top w:val="nil"/>
              <w:bottom w:val="single" w:sz="4" w:space="0" w:color="auto"/>
              <w:right w:val="single" w:sz="4" w:space="0" w:color="auto"/>
            </w:tcBorders>
            <w:vAlign w:val="center"/>
          </w:tcPr>
          <w:p w14:paraId="43CD7AB2" w14:textId="77777777" w:rsidR="00FC33D1" w:rsidRPr="00CF7970" w:rsidRDefault="00FC33D1" w:rsidP="007F7B42">
            <w:pPr>
              <w:jc w:val="center"/>
              <w:rPr>
                <w:rFonts w:asciiTheme="majorHAnsi" w:eastAsia="Times New Roman" w:hAnsiTheme="majorHAnsi"/>
                <w:b/>
              </w:rPr>
            </w:pPr>
          </w:p>
        </w:tc>
        <w:tc>
          <w:tcPr>
            <w:tcW w:w="994" w:type="dxa"/>
            <w:tcBorders>
              <w:top w:val="nil"/>
              <w:left w:val="single" w:sz="4" w:space="0" w:color="auto"/>
              <w:bottom w:val="single" w:sz="4" w:space="0" w:color="auto"/>
              <w:right w:val="nil"/>
            </w:tcBorders>
            <w:vAlign w:val="center"/>
          </w:tcPr>
          <w:p w14:paraId="3CE8DCA0" w14:textId="77777777" w:rsidR="00FC33D1" w:rsidRPr="00CF7970" w:rsidRDefault="00FC33D1" w:rsidP="007F7B42">
            <w:pPr>
              <w:jc w:val="center"/>
              <w:rPr>
                <w:rFonts w:asciiTheme="majorHAnsi" w:eastAsia="Times New Roman" w:hAnsiTheme="majorHAnsi"/>
                <w:b/>
              </w:rPr>
            </w:pPr>
          </w:p>
        </w:tc>
        <w:tc>
          <w:tcPr>
            <w:tcW w:w="1547" w:type="dxa"/>
            <w:tcBorders>
              <w:top w:val="nil"/>
              <w:left w:val="nil"/>
              <w:bottom w:val="single" w:sz="4" w:space="0" w:color="auto"/>
              <w:right w:val="nil"/>
            </w:tcBorders>
            <w:vAlign w:val="center"/>
          </w:tcPr>
          <w:p w14:paraId="4C64B76C" w14:textId="77777777" w:rsidR="00FC33D1" w:rsidRPr="00CF7970" w:rsidRDefault="00FC33D1" w:rsidP="007F7B42">
            <w:pPr>
              <w:jc w:val="center"/>
              <w:rPr>
                <w:rFonts w:asciiTheme="majorHAnsi" w:eastAsia="Times New Roman" w:hAnsiTheme="majorHAnsi"/>
                <w:b/>
              </w:rPr>
            </w:pPr>
          </w:p>
        </w:tc>
        <w:tc>
          <w:tcPr>
            <w:tcW w:w="7388" w:type="dxa"/>
            <w:gridSpan w:val="5"/>
            <w:tcBorders>
              <w:top w:val="nil"/>
              <w:left w:val="single" w:sz="4" w:space="0" w:color="auto"/>
              <w:bottom w:val="single" w:sz="4" w:space="0" w:color="auto"/>
            </w:tcBorders>
            <w:vAlign w:val="center"/>
          </w:tcPr>
          <w:p w14:paraId="36918049" w14:textId="44BD6941" w:rsidR="00FC33D1" w:rsidRPr="00484D8C" w:rsidRDefault="00FC33D1" w:rsidP="007F7B42">
            <w:pPr>
              <w:jc w:val="center"/>
              <w:rPr>
                <w:rFonts w:asciiTheme="majorHAnsi" w:eastAsia="Times New Roman" w:hAnsiTheme="majorHAnsi"/>
                <w:b/>
              </w:rPr>
            </w:pPr>
            <w:r w:rsidRPr="00484D8C">
              <w:rPr>
                <w:rFonts w:asciiTheme="majorHAnsi" w:eastAsia="Times New Roman" w:hAnsiTheme="majorHAnsi"/>
                <w:b/>
              </w:rPr>
              <w:t>Genomic Control at q</w:t>
            </w:r>
            <w:r w:rsidRPr="00484D8C">
              <w:rPr>
                <w:rFonts w:asciiTheme="majorHAnsi" w:eastAsia="Times New Roman" w:hAnsiTheme="majorHAnsi"/>
                <w:b/>
                <w:vertAlign w:val="superscript"/>
              </w:rPr>
              <w:t xml:space="preserve">th </w:t>
            </w:r>
            <w:r w:rsidRPr="00484D8C">
              <w:rPr>
                <w:rFonts w:asciiTheme="majorHAnsi" w:eastAsia="Times New Roman" w:hAnsiTheme="majorHAnsi"/>
                <w:b/>
              </w:rPr>
              <w:t>p-value quantile</w:t>
            </w:r>
          </w:p>
        </w:tc>
      </w:tr>
      <w:tr w:rsidR="00FC33D1" w:rsidRPr="00CF7970" w14:paraId="780AB754" w14:textId="77777777" w:rsidTr="007F7B42">
        <w:trPr>
          <w:gridAfter w:val="1"/>
          <w:wAfter w:w="6" w:type="dxa"/>
        </w:trPr>
        <w:tc>
          <w:tcPr>
            <w:tcW w:w="2204" w:type="dxa"/>
            <w:tcBorders>
              <w:top w:val="nil"/>
              <w:bottom w:val="single" w:sz="4" w:space="0" w:color="auto"/>
              <w:right w:val="single" w:sz="4" w:space="0" w:color="auto"/>
            </w:tcBorders>
            <w:vAlign w:val="center"/>
          </w:tcPr>
          <w:p w14:paraId="7CB702EB" w14:textId="73BD2393" w:rsidR="00FC33D1" w:rsidRPr="00484D8C" w:rsidRDefault="00FC33D1" w:rsidP="007F7B42">
            <w:pPr>
              <w:jc w:val="center"/>
              <w:rPr>
                <w:rFonts w:asciiTheme="majorHAnsi" w:eastAsia="Times New Roman" w:hAnsiTheme="majorHAnsi"/>
                <w:b/>
              </w:rPr>
            </w:pPr>
            <w:r w:rsidRPr="00484D8C">
              <w:rPr>
                <w:rFonts w:asciiTheme="majorHAnsi" w:eastAsia="Times New Roman" w:hAnsiTheme="majorHAnsi"/>
                <w:b/>
              </w:rPr>
              <w:t>Phenotype</w:t>
            </w:r>
          </w:p>
        </w:tc>
        <w:tc>
          <w:tcPr>
            <w:tcW w:w="994" w:type="dxa"/>
            <w:tcBorders>
              <w:top w:val="nil"/>
              <w:left w:val="single" w:sz="4" w:space="0" w:color="auto"/>
              <w:bottom w:val="single" w:sz="4" w:space="0" w:color="auto"/>
              <w:right w:val="nil"/>
            </w:tcBorders>
            <w:vAlign w:val="center"/>
          </w:tcPr>
          <w:p w14:paraId="13F7F5EC" w14:textId="1D3D12AF" w:rsidR="00FC33D1" w:rsidRPr="00484D8C" w:rsidRDefault="00FC33D1" w:rsidP="007F7B42">
            <w:pPr>
              <w:jc w:val="center"/>
              <w:rPr>
                <w:rFonts w:asciiTheme="majorHAnsi" w:eastAsia="Times New Roman" w:hAnsiTheme="majorHAnsi"/>
                <w:b/>
              </w:rPr>
            </w:pPr>
            <w:r w:rsidRPr="00484D8C">
              <w:rPr>
                <w:rFonts w:asciiTheme="majorHAnsi" w:eastAsia="Times New Roman" w:hAnsiTheme="majorHAnsi"/>
                <w:b/>
              </w:rPr>
              <w:t>Test</w:t>
            </w:r>
          </w:p>
        </w:tc>
        <w:tc>
          <w:tcPr>
            <w:tcW w:w="1547" w:type="dxa"/>
            <w:tcBorders>
              <w:top w:val="nil"/>
              <w:left w:val="nil"/>
              <w:bottom w:val="single" w:sz="4" w:space="0" w:color="auto"/>
              <w:right w:val="nil"/>
            </w:tcBorders>
            <w:vAlign w:val="center"/>
          </w:tcPr>
          <w:p w14:paraId="2AA21EA6" w14:textId="4B0288CF" w:rsidR="00FC33D1" w:rsidRPr="00484D8C" w:rsidRDefault="00FC33D1" w:rsidP="007F7B42">
            <w:pPr>
              <w:jc w:val="center"/>
              <w:rPr>
                <w:rFonts w:asciiTheme="majorHAnsi" w:eastAsia="Times New Roman" w:hAnsiTheme="majorHAnsi"/>
                <w:b/>
              </w:rPr>
            </w:pPr>
            <w:r w:rsidRPr="00484D8C">
              <w:rPr>
                <w:rFonts w:asciiTheme="majorHAnsi" w:eastAsia="Times New Roman" w:hAnsiTheme="majorHAnsi"/>
                <w:b/>
              </w:rPr>
              <w:t>MAF cutoffs</w:t>
            </w:r>
          </w:p>
        </w:tc>
        <w:tc>
          <w:tcPr>
            <w:tcW w:w="3437" w:type="dxa"/>
            <w:gridSpan w:val="2"/>
            <w:tcBorders>
              <w:top w:val="nil"/>
              <w:left w:val="single" w:sz="4" w:space="0" w:color="auto"/>
              <w:bottom w:val="single" w:sz="4" w:space="0" w:color="auto"/>
              <w:right w:val="single" w:sz="4" w:space="0" w:color="auto"/>
            </w:tcBorders>
            <w:vAlign w:val="center"/>
          </w:tcPr>
          <w:p w14:paraId="62048E09" w14:textId="72A65AFE" w:rsidR="00FC33D1" w:rsidRPr="00484D8C" w:rsidRDefault="00FC33D1" w:rsidP="007F7B42">
            <w:pPr>
              <w:jc w:val="center"/>
              <w:rPr>
                <w:rFonts w:asciiTheme="majorHAnsi" w:eastAsia="Times New Roman" w:hAnsiTheme="majorHAnsi"/>
                <w:b/>
              </w:rPr>
            </w:pPr>
            <w:r w:rsidRPr="00484D8C">
              <w:rPr>
                <w:rFonts w:asciiTheme="majorHAnsi" w:eastAsia="Times New Roman" w:hAnsiTheme="majorHAnsi"/>
                <w:b/>
              </w:rPr>
              <w:t>Including previously reported loci</w:t>
            </w:r>
          </w:p>
        </w:tc>
        <w:tc>
          <w:tcPr>
            <w:tcW w:w="3945" w:type="dxa"/>
            <w:gridSpan w:val="2"/>
            <w:tcBorders>
              <w:top w:val="nil"/>
              <w:left w:val="single" w:sz="4" w:space="0" w:color="auto"/>
              <w:bottom w:val="single" w:sz="4" w:space="0" w:color="auto"/>
            </w:tcBorders>
            <w:vAlign w:val="center"/>
          </w:tcPr>
          <w:p w14:paraId="2BA51B07" w14:textId="72FDB0A4" w:rsidR="00FC33D1" w:rsidRPr="00484D8C" w:rsidRDefault="00FC33D1" w:rsidP="007F7B42">
            <w:pPr>
              <w:jc w:val="center"/>
              <w:rPr>
                <w:rFonts w:asciiTheme="majorHAnsi" w:eastAsia="Times New Roman" w:hAnsiTheme="majorHAnsi"/>
                <w:b/>
              </w:rPr>
            </w:pPr>
            <w:r w:rsidRPr="00484D8C">
              <w:rPr>
                <w:rFonts w:asciiTheme="majorHAnsi" w:eastAsia="Times New Roman" w:hAnsiTheme="majorHAnsi"/>
                <w:b/>
              </w:rPr>
              <w:t>Excluding previously reported loci</w:t>
            </w:r>
          </w:p>
        </w:tc>
      </w:tr>
      <w:tr w:rsidR="007F7B42" w:rsidRPr="00CF7970" w14:paraId="19DE98AA" w14:textId="77777777" w:rsidTr="007F7B42">
        <w:trPr>
          <w:gridAfter w:val="1"/>
          <w:wAfter w:w="6" w:type="dxa"/>
        </w:trPr>
        <w:tc>
          <w:tcPr>
            <w:tcW w:w="2204" w:type="dxa"/>
            <w:tcBorders>
              <w:top w:val="nil"/>
              <w:bottom w:val="single" w:sz="4" w:space="0" w:color="auto"/>
              <w:right w:val="single" w:sz="4" w:space="0" w:color="auto"/>
            </w:tcBorders>
            <w:vAlign w:val="center"/>
          </w:tcPr>
          <w:p w14:paraId="776E62D9" w14:textId="77777777" w:rsidR="00FC33D1" w:rsidRPr="00CF7970" w:rsidRDefault="00FC33D1" w:rsidP="007F7B42">
            <w:pPr>
              <w:jc w:val="center"/>
              <w:rPr>
                <w:rFonts w:asciiTheme="majorHAnsi" w:eastAsia="Times New Roman" w:hAnsiTheme="majorHAnsi"/>
                <w:b/>
                <w:sz w:val="24"/>
                <w:szCs w:val="24"/>
              </w:rPr>
            </w:pPr>
          </w:p>
        </w:tc>
        <w:tc>
          <w:tcPr>
            <w:tcW w:w="994" w:type="dxa"/>
            <w:tcBorders>
              <w:left w:val="single" w:sz="4" w:space="0" w:color="auto"/>
              <w:bottom w:val="single" w:sz="4" w:space="0" w:color="auto"/>
              <w:right w:val="nil"/>
            </w:tcBorders>
            <w:vAlign w:val="center"/>
          </w:tcPr>
          <w:p w14:paraId="60D30E40" w14:textId="77777777" w:rsidR="00FC33D1" w:rsidRPr="00CF7970" w:rsidRDefault="00FC33D1" w:rsidP="007F7B42">
            <w:pPr>
              <w:jc w:val="center"/>
              <w:rPr>
                <w:rFonts w:asciiTheme="majorHAnsi" w:eastAsia="Times New Roman" w:hAnsiTheme="majorHAnsi"/>
                <w:b/>
                <w:sz w:val="24"/>
                <w:szCs w:val="24"/>
              </w:rPr>
            </w:pPr>
          </w:p>
        </w:tc>
        <w:tc>
          <w:tcPr>
            <w:tcW w:w="1547" w:type="dxa"/>
            <w:tcBorders>
              <w:left w:val="nil"/>
              <w:bottom w:val="single" w:sz="4" w:space="0" w:color="auto"/>
              <w:right w:val="nil"/>
            </w:tcBorders>
            <w:vAlign w:val="center"/>
          </w:tcPr>
          <w:p w14:paraId="1BD68AFD" w14:textId="77777777" w:rsidR="00FC33D1" w:rsidRPr="00CF7970" w:rsidRDefault="00FC33D1" w:rsidP="007F7B42">
            <w:pPr>
              <w:jc w:val="center"/>
              <w:rPr>
                <w:rFonts w:asciiTheme="majorHAnsi" w:eastAsia="Times New Roman" w:hAnsiTheme="majorHAnsi"/>
                <w:b/>
                <w:sz w:val="24"/>
                <w:szCs w:val="24"/>
              </w:rPr>
            </w:pPr>
          </w:p>
        </w:tc>
        <w:tc>
          <w:tcPr>
            <w:tcW w:w="1807" w:type="dxa"/>
            <w:tcBorders>
              <w:left w:val="single" w:sz="4" w:space="0" w:color="auto"/>
              <w:bottom w:val="single" w:sz="4" w:space="0" w:color="auto"/>
              <w:right w:val="single" w:sz="4" w:space="0" w:color="auto"/>
            </w:tcBorders>
            <w:vAlign w:val="center"/>
          </w:tcPr>
          <w:p w14:paraId="701EE6DE" w14:textId="2AAFD898" w:rsidR="00FC33D1" w:rsidRPr="00865DA4" w:rsidRDefault="00FC33D1" w:rsidP="007F7B42">
            <w:pPr>
              <w:jc w:val="center"/>
              <w:rPr>
                <w:rFonts w:asciiTheme="majorHAnsi" w:eastAsia="Times New Roman" w:hAnsiTheme="majorHAnsi"/>
                <w:b/>
              </w:rPr>
            </w:pPr>
            <w:r w:rsidRPr="00865DA4">
              <w:rPr>
                <w:rFonts w:asciiTheme="majorHAnsi" w:eastAsia="Times New Roman" w:hAnsiTheme="majorHAnsi"/>
                <w:b/>
              </w:rPr>
              <w:t>q=0.01</w:t>
            </w:r>
          </w:p>
        </w:tc>
        <w:tc>
          <w:tcPr>
            <w:tcW w:w="1630" w:type="dxa"/>
            <w:tcBorders>
              <w:left w:val="single" w:sz="4" w:space="0" w:color="auto"/>
              <w:bottom w:val="single" w:sz="4" w:space="0" w:color="auto"/>
              <w:right w:val="single" w:sz="4" w:space="0" w:color="auto"/>
            </w:tcBorders>
            <w:vAlign w:val="center"/>
          </w:tcPr>
          <w:p w14:paraId="47EFF307" w14:textId="3C9506F8" w:rsidR="00FC33D1" w:rsidRPr="00865DA4" w:rsidRDefault="00FC33D1" w:rsidP="007F7B42">
            <w:pPr>
              <w:jc w:val="center"/>
              <w:rPr>
                <w:rFonts w:asciiTheme="majorHAnsi" w:eastAsia="Times New Roman" w:hAnsiTheme="majorHAnsi"/>
                <w:b/>
              </w:rPr>
            </w:pPr>
            <w:r w:rsidRPr="00865DA4">
              <w:rPr>
                <w:rFonts w:asciiTheme="majorHAnsi" w:eastAsia="Times New Roman" w:hAnsiTheme="majorHAnsi"/>
                <w:b/>
              </w:rPr>
              <w:t>q=0.001</w:t>
            </w:r>
          </w:p>
        </w:tc>
        <w:tc>
          <w:tcPr>
            <w:tcW w:w="1880" w:type="dxa"/>
            <w:tcBorders>
              <w:top w:val="nil"/>
              <w:left w:val="single" w:sz="4" w:space="0" w:color="auto"/>
              <w:bottom w:val="single" w:sz="4" w:space="0" w:color="auto"/>
              <w:right w:val="single" w:sz="4" w:space="0" w:color="auto"/>
            </w:tcBorders>
            <w:vAlign w:val="center"/>
          </w:tcPr>
          <w:p w14:paraId="36771B3F" w14:textId="3E70F08D" w:rsidR="00FC33D1" w:rsidRPr="00865DA4" w:rsidRDefault="00FC33D1" w:rsidP="007F7B42">
            <w:pPr>
              <w:jc w:val="center"/>
              <w:rPr>
                <w:rFonts w:asciiTheme="majorHAnsi" w:eastAsia="Times New Roman" w:hAnsiTheme="majorHAnsi"/>
                <w:b/>
                <w:sz w:val="24"/>
                <w:szCs w:val="24"/>
              </w:rPr>
            </w:pPr>
            <w:r w:rsidRPr="00865DA4">
              <w:rPr>
                <w:rFonts w:asciiTheme="majorHAnsi" w:eastAsia="Times New Roman" w:hAnsiTheme="majorHAnsi"/>
                <w:b/>
              </w:rPr>
              <w:t>q=0.01</w:t>
            </w:r>
          </w:p>
        </w:tc>
        <w:tc>
          <w:tcPr>
            <w:tcW w:w="2065" w:type="dxa"/>
            <w:tcBorders>
              <w:top w:val="nil"/>
              <w:left w:val="single" w:sz="4" w:space="0" w:color="auto"/>
              <w:bottom w:val="single" w:sz="4" w:space="0" w:color="auto"/>
            </w:tcBorders>
            <w:vAlign w:val="center"/>
          </w:tcPr>
          <w:p w14:paraId="125D2199" w14:textId="78D39E80" w:rsidR="00FC33D1" w:rsidRPr="00CF7970" w:rsidRDefault="00FC33D1" w:rsidP="007F7B42">
            <w:pPr>
              <w:jc w:val="center"/>
              <w:rPr>
                <w:rFonts w:asciiTheme="majorHAnsi" w:eastAsia="Times New Roman" w:hAnsiTheme="majorHAnsi"/>
                <w:b/>
                <w:sz w:val="24"/>
                <w:szCs w:val="24"/>
              </w:rPr>
            </w:pPr>
            <w:r>
              <w:rPr>
                <w:rFonts w:asciiTheme="majorHAnsi" w:eastAsia="Times New Roman" w:hAnsiTheme="majorHAnsi"/>
                <w:b/>
              </w:rPr>
              <w:t>q=0.001</w:t>
            </w:r>
          </w:p>
        </w:tc>
      </w:tr>
      <w:tr w:rsidR="007F7B42" w:rsidRPr="00CF7970" w14:paraId="14BDE7D9" w14:textId="77777777" w:rsidTr="007F7B42">
        <w:trPr>
          <w:gridAfter w:val="1"/>
          <w:wAfter w:w="6" w:type="dxa"/>
        </w:trPr>
        <w:tc>
          <w:tcPr>
            <w:tcW w:w="2204" w:type="dxa"/>
            <w:vMerge w:val="restart"/>
            <w:tcBorders>
              <w:top w:val="single" w:sz="4" w:space="0" w:color="auto"/>
              <w:right w:val="single" w:sz="4" w:space="0" w:color="auto"/>
            </w:tcBorders>
            <w:vAlign w:val="center"/>
          </w:tcPr>
          <w:p w14:paraId="0B938070" w14:textId="096E72DA" w:rsidR="00FC33D1" w:rsidRPr="00484D8C" w:rsidRDefault="00FC33D1" w:rsidP="007F7B42">
            <w:pPr>
              <w:jc w:val="center"/>
              <w:rPr>
                <w:rFonts w:asciiTheme="majorHAnsi" w:eastAsia="Times New Roman" w:hAnsiTheme="majorHAnsi"/>
              </w:rPr>
            </w:pPr>
            <w:r w:rsidRPr="00484D8C">
              <w:rPr>
                <w:rFonts w:asciiTheme="majorHAnsi" w:eastAsia="Times New Roman" w:hAnsiTheme="majorHAnsi"/>
              </w:rPr>
              <w:t>Cardiovascular diseases</w:t>
            </w:r>
          </w:p>
          <w:p w14:paraId="34B2F186" w14:textId="5C2B9040" w:rsidR="00FC33D1" w:rsidRPr="00484D8C" w:rsidRDefault="00FC33D1" w:rsidP="007F7B42">
            <w:pPr>
              <w:jc w:val="center"/>
              <w:rPr>
                <w:rFonts w:asciiTheme="majorHAnsi" w:eastAsia="Times New Roman" w:hAnsiTheme="majorHAnsi"/>
              </w:rPr>
            </w:pPr>
            <w:r w:rsidRPr="00484D8C">
              <w:rPr>
                <w:rFonts w:asciiTheme="majorHAnsi" w:eastAsia="Times New Roman" w:hAnsiTheme="majorHAnsi"/>
              </w:rPr>
              <w:t>PheCode 411</w:t>
            </w:r>
          </w:p>
          <w:p w14:paraId="4FE87B4B" w14:textId="77777777" w:rsidR="00FC33D1" w:rsidRPr="00484D8C" w:rsidRDefault="00FC33D1" w:rsidP="007F7B42">
            <w:pPr>
              <w:jc w:val="center"/>
              <w:rPr>
                <w:rFonts w:asciiTheme="majorHAnsi" w:eastAsia="Times New Roman" w:hAnsiTheme="majorHAnsi"/>
              </w:rPr>
            </w:pPr>
            <w:r w:rsidRPr="00484D8C">
              <w:rPr>
                <w:rFonts w:asciiTheme="majorHAnsi" w:eastAsia="Times New Roman" w:hAnsiTheme="majorHAnsi"/>
              </w:rPr>
              <w:t>case:control  1:12</w:t>
            </w:r>
          </w:p>
        </w:tc>
        <w:tc>
          <w:tcPr>
            <w:tcW w:w="994" w:type="dxa"/>
            <w:vMerge w:val="restart"/>
            <w:tcBorders>
              <w:top w:val="single" w:sz="4" w:space="0" w:color="auto"/>
              <w:left w:val="single" w:sz="4" w:space="0" w:color="auto"/>
              <w:right w:val="nil"/>
            </w:tcBorders>
            <w:vAlign w:val="center"/>
          </w:tcPr>
          <w:p w14:paraId="24CECF61" w14:textId="0D17991E"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All variants</w:t>
            </w:r>
          </w:p>
        </w:tc>
        <w:tc>
          <w:tcPr>
            <w:tcW w:w="1547" w:type="dxa"/>
            <w:tcBorders>
              <w:top w:val="single" w:sz="4" w:space="0" w:color="auto"/>
              <w:left w:val="nil"/>
              <w:right w:val="nil"/>
            </w:tcBorders>
            <w:vAlign w:val="center"/>
          </w:tcPr>
          <w:p w14:paraId="2CF67BA1" w14:textId="59E90C89"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SAIGE</w:t>
            </w:r>
          </w:p>
        </w:tc>
        <w:tc>
          <w:tcPr>
            <w:tcW w:w="1807" w:type="dxa"/>
            <w:tcBorders>
              <w:top w:val="single" w:sz="4" w:space="0" w:color="auto"/>
              <w:left w:val="single" w:sz="4" w:space="0" w:color="auto"/>
              <w:right w:val="single" w:sz="4" w:space="0" w:color="auto"/>
            </w:tcBorders>
            <w:vAlign w:val="center"/>
          </w:tcPr>
          <w:p w14:paraId="4BAEC0BC" w14:textId="0F36F0E3"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1.13</w:t>
            </w:r>
          </w:p>
        </w:tc>
        <w:tc>
          <w:tcPr>
            <w:tcW w:w="1630" w:type="dxa"/>
            <w:tcBorders>
              <w:top w:val="single" w:sz="4" w:space="0" w:color="auto"/>
              <w:left w:val="single" w:sz="4" w:space="0" w:color="auto"/>
              <w:right w:val="single" w:sz="4" w:space="0" w:color="auto"/>
            </w:tcBorders>
            <w:vAlign w:val="center"/>
          </w:tcPr>
          <w:p w14:paraId="6C63EDEE" w14:textId="358D4A89"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1.237</w:t>
            </w:r>
          </w:p>
        </w:tc>
        <w:tc>
          <w:tcPr>
            <w:tcW w:w="1880" w:type="dxa"/>
            <w:tcBorders>
              <w:top w:val="single" w:sz="4" w:space="0" w:color="auto"/>
              <w:left w:val="single" w:sz="4" w:space="0" w:color="auto"/>
              <w:right w:val="single" w:sz="4" w:space="0" w:color="auto"/>
            </w:tcBorders>
            <w:vAlign w:val="center"/>
          </w:tcPr>
          <w:p w14:paraId="7E11232B" w14:textId="73CAFD00" w:rsidR="00FC33D1" w:rsidRPr="00865DA4" w:rsidRDefault="00FC33D1" w:rsidP="007F7B42">
            <w:pPr>
              <w:jc w:val="center"/>
              <w:rPr>
                <w:rFonts w:asciiTheme="majorHAnsi" w:eastAsia="Times New Roman" w:hAnsiTheme="majorHAnsi"/>
                <w:b/>
                <w:sz w:val="24"/>
                <w:szCs w:val="24"/>
              </w:rPr>
            </w:pPr>
            <w:r>
              <w:rPr>
                <w:rFonts w:ascii="Calibri" w:eastAsia="Times New Roman" w:hAnsi="Calibri"/>
                <w:color w:val="000000"/>
              </w:rPr>
              <w:t>1.11</w:t>
            </w:r>
          </w:p>
        </w:tc>
        <w:tc>
          <w:tcPr>
            <w:tcW w:w="2065" w:type="dxa"/>
            <w:tcBorders>
              <w:top w:val="single" w:sz="4" w:space="0" w:color="auto"/>
              <w:left w:val="single" w:sz="4" w:space="0" w:color="auto"/>
            </w:tcBorders>
            <w:vAlign w:val="center"/>
          </w:tcPr>
          <w:p w14:paraId="727F3269" w14:textId="70C8F05D" w:rsidR="00FC33D1" w:rsidRPr="00CF7970" w:rsidRDefault="00FC33D1" w:rsidP="007F7B42">
            <w:pPr>
              <w:jc w:val="center"/>
              <w:rPr>
                <w:rFonts w:asciiTheme="majorHAnsi" w:eastAsia="Times New Roman" w:hAnsiTheme="majorHAnsi"/>
                <w:b/>
                <w:sz w:val="24"/>
                <w:szCs w:val="24"/>
              </w:rPr>
            </w:pPr>
            <w:r>
              <w:rPr>
                <w:rFonts w:ascii="Calibri" w:eastAsia="Times New Roman" w:hAnsi="Calibri"/>
                <w:color w:val="000000"/>
              </w:rPr>
              <w:t>1.163</w:t>
            </w:r>
          </w:p>
        </w:tc>
      </w:tr>
      <w:tr w:rsidR="007F7B42" w:rsidRPr="00CF7970" w14:paraId="6D67CC52" w14:textId="77777777" w:rsidTr="007F7B42">
        <w:trPr>
          <w:gridAfter w:val="1"/>
          <w:wAfter w:w="6" w:type="dxa"/>
        </w:trPr>
        <w:tc>
          <w:tcPr>
            <w:tcW w:w="2204" w:type="dxa"/>
            <w:vMerge/>
            <w:tcBorders>
              <w:right w:val="single" w:sz="4" w:space="0" w:color="auto"/>
            </w:tcBorders>
            <w:vAlign w:val="center"/>
          </w:tcPr>
          <w:p w14:paraId="5474337E" w14:textId="77777777" w:rsidR="00FC33D1" w:rsidRPr="00484D8C" w:rsidRDefault="00FC33D1" w:rsidP="007F7B42">
            <w:pPr>
              <w:jc w:val="center"/>
              <w:rPr>
                <w:rFonts w:asciiTheme="majorHAnsi" w:eastAsia="Times New Roman" w:hAnsiTheme="majorHAnsi"/>
              </w:rPr>
            </w:pPr>
          </w:p>
        </w:tc>
        <w:tc>
          <w:tcPr>
            <w:tcW w:w="994" w:type="dxa"/>
            <w:vMerge/>
            <w:tcBorders>
              <w:top w:val="nil"/>
              <w:left w:val="single" w:sz="4" w:space="0" w:color="auto"/>
              <w:right w:val="nil"/>
            </w:tcBorders>
            <w:vAlign w:val="center"/>
          </w:tcPr>
          <w:p w14:paraId="08E84371" w14:textId="77777777" w:rsidR="00FC33D1" w:rsidRPr="003E05D5" w:rsidRDefault="00FC33D1" w:rsidP="007F7B42">
            <w:pPr>
              <w:jc w:val="center"/>
              <w:rPr>
                <w:rFonts w:asciiTheme="majorHAnsi" w:eastAsia="Times New Roman" w:hAnsiTheme="majorHAnsi"/>
              </w:rPr>
            </w:pPr>
          </w:p>
        </w:tc>
        <w:tc>
          <w:tcPr>
            <w:tcW w:w="1547" w:type="dxa"/>
            <w:tcBorders>
              <w:top w:val="nil"/>
              <w:left w:val="nil"/>
              <w:bottom w:val="nil"/>
              <w:right w:val="nil"/>
            </w:tcBorders>
            <w:vAlign w:val="center"/>
          </w:tcPr>
          <w:p w14:paraId="516FF149" w14:textId="05A32E49"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SAIGE-noSPA</w:t>
            </w:r>
          </w:p>
        </w:tc>
        <w:tc>
          <w:tcPr>
            <w:tcW w:w="1807" w:type="dxa"/>
            <w:tcBorders>
              <w:top w:val="nil"/>
              <w:left w:val="single" w:sz="4" w:space="0" w:color="auto"/>
              <w:bottom w:val="nil"/>
              <w:right w:val="single" w:sz="4" w:space="0" w:color="auto"/>
            </w:tcBorders>
            <w:vAlign w:val="center"/>
          </w:tcPr>
          <w:p w14:paraId="3FE8FD5A" w14:textId="44ED8920"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1.152</w:t>
            </w:r>
          </w:p>
        </w:tc>
        <w:tc>
          <w:tcPr>
            <w:tcW w:w="1630" w:type="dxa"/>
            <w:tcBorders>
              <w:top w:val="nil"/>
              <w:left w:val="single" w:sz="4" w:space="0" w:color="auto"/>
              <w:bottom w:val="nil"/>
              <w:right w:val="single" w:sz="4" w:space="0" w:color="auto"/>
            </w:tcBorders>
            <w:vAlign w:val="center"/>
          </w:tcPr>
          <w:p w14:paraId="64900FC4" w14:textId="341AF962"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1.324</w:t>
            </w:r>
          </w:p>
        </w:tc>
        <w:tc>
          <w:tcPr>
            <w:tcW w:w="1880" w:type="dxa"/>
            <w:tcBorders>
              <w:top w:val="nil"/>
              <w:left w:val="single" w:sz="4" w:space="0" w:color="auto"/>
              <w:bottom w:val="nil"/>
              <w:right w:val="single" w:sz="4" w:space="0" w:color="auto"/>
            </w:tcBorders>
            <w:vAlign w:val="center"/>
          </w:tcPr>
          <w:p w14:paraId="5E6FA2E5" w14:textId="1608167C" w:rsidR="00FC33D1" w:rsidRPr="00865DA4" w:rsidRDefault="00FC33D1" w:rsidP="007F7B42">
            <w:pPr>
              <w:jc w:val="center"/>
              <w:rPr>
                <w:rFonts w:asciiTheme="majorHAnsi" w:eastAsia="Times New Roman" w:hAnsiTheme="majorHAnsi"/>
                <w:b/>
                <w:sz w:val="24"/>
                <w:szCs w:val="24"/>
              </w:rPr>
            </w:pPr>
            <w:r>
              <w:rPr>
                <w:rFonts w:ascii="Calibri" w:eastAsia="Times New Roman" w:hAnsi="Calibri"/>
                <w:color w:val="000000"/>
              </w:rPr>
              <w:t>1.131</w:t>
            </w:r>
          </w:p>
        </w:tc>
        <w:tc>
          <w:tcPr>
            <w:tcW w:w="2065" w:type="dxa"/>
            <w:tcBorders>
              <w:top w:val="nil"/>
              <w:left w:val="single" w:sz="4" w:space="0" w:color="auto"/>
              <w:bottom w:val="nil"/>
            </w:tcBorders>
            <w:vAlign w:val="center"/>
          </w:tcPr>
          <w:p w14:paraId="7BC91CEE" w14:textId="5F1044E6" w:rsidR="00FC33D1" w:rsidRPr="00CF7970" w:rsidRDefault="00FC33D1" w:rsidP="007F7B42">
            <w:pPr>
              <w:jc w:val="center"/>
              <w:rPr>
                <w:rFonts w:asciiTheme="majorHAnsi" w:eastAsia="Times New Roman" w:hAnsiTheme="majorHAnsi"/>
                <w:b/>
                <w:sz w:val="24"/>
                <w:szCs w:val="24"/>
              </w:rPr>
            </w:pPr>
            <w:r>
              <w:rPr>
                <w:rFonts w:ascii="Calibri" w:eastAsia="Times New Roman" w:hAnsi="Calibri"/>
                <w:color w:val="000000"/>
              </w:rPr>
              <w:t>1.242</w:t>
            </w:r>
          </w:p>
        </w:tc>
      </w:tr>
      <w:tr w:rsidR="007F7B42" w:rsidRPr="00CF7970" w14:paraId="3ABB0B19" w14:textId="77777777" w:rsidTr="007F7B42">
        <w:trPr>
          <w:gridAfter w:val="1"/>
          <w:wAfter w:w="6" w:type="dxa"/>
        </w:trPr>
        <w:tc>
          <w:tcPr>
            <w:tcW w:w="2204" w:type="dxa"/>
            <w:vMerge/>
            <w:tcBorders>
              <w:right w:val="single" w:sz="4" w:space="0" w:color="auto"/>
            </w:tcBorders>
            <w:vAlign w:val="center"/>
          </w:tcPr>
          <w:p w14:paraId="42165B5A" w14:textId="77777777" w:rsidR="00FC33D1" w:rsidRPr="00484D8C" w:rsidRDefault="00FC33D1" w:rsidP="007F7B42">
            <w:pPr>
              <w:jc w:val="center"/>
              <w:rPr>
                <w:rFonts w:asciiTheme="majorHAnsi" w:eastAsia="Times New Roman" w:hAnsiTheme="majorHAnsi"/>
              </w:rPr>
            </w:pPr>
          </w:p>
        </w:tc>
        <w:tc>
          <w:tcPr>
            <w:tcW w:w="994" w:type="dxa"/>
            <w:vMerge/>
            <w:tcBorders>
              <w:top w:val="nil"/>
              <w:left w:val="single" w:sz="4" w:space="0" w:color="auto"/>
              <w:bottom w:val="dotted" w:sz="4" w:space="0" w:color="auto"/>
              <w:right w:val="nil"/>
            </w:tcBorders>
            <w:vAlign w:val="center"/>
          </w:tcPr>
          <w:p w14:paraId="6EBB6562" w14:textId="77777777" w:rsidR="00FC33D1" w:rsidRPr="003E05D5" w:rsidRDefault="00FC33D1" w:rsidP="007F7B42">
            <w:pPr>
              <w:jc w:val="center"/>
              <w:rPr>
                <w:rFonts w:asciiTheme="majorHAnsi" w:eastAsia="Times New Roman" w:hAnsiTheme="majorHAnsi"/>
              </w:rPr>
            </w:pPr>
          </w:p>
        </w:tc>
        <w:tc>
          <w:tcPr>
            <w:tcW w:w="1547" w:type="dxa"/>
            <w:tcBorders>
              <w:top w:val="nil"/>
              <w:left w:val="nil"/>
              <w:bottom w:val="dotted" w:sz="4" w:space="0" w:color="auto"/>
              <w:right w:val="nil"/>
            </w:tcBorders>
            <w:vAlign w:val="center"/>
          </w:tcPr>
          <w:p w14:paraId="262D4AB4" w14:textId="2DDC7421"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BOLT-LMM</w:t>
            </w:r>
          </w:p>
        </w:tc>
        <w:tc>
          <w:tcPr>
            <w:tcW w:w="1807" w:type="dxa"/>
            <w:tcBorders>
              <w:top w:val="nil"/>
              <w:left w:val="single" w:sz="4" w:space="0" w:color="auto"/>
              <w:bottom w:val="dotted" w:sz="4" w:space="0" w:color="auto"/>
              <w:right w:val="single" w:sz="4" w:space="0" w:color="auto"/>
            </w:tcBorders>
            <w:vAlign w:val="center"/>
          </w:tcPr>
          <w:p w14:paraId="50EBF3E8" w14:textId="0F7DA23F"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1.129</w:t>
            </w:r>
          </w:p>
        </w:tc>
        <w:tc>
          <w:tcPr>
            <w:tcW w:w="1630" w:type="dxa"/>
            <w:tcBorders>
              <w:top w:val="nil"/>
              <w:left w:val="single" w:sz="4" w:space="0" w:color="auto"/>
              <w:bottom w:val="dotted" w:sz="4" w:space="0" w:color="auto"/>
              <w:right w:val="single" w:sz="4" w:space="0" w:color="auto"/>
            </w:tcBorders>
            <w:vAlign w:val="center"/>
          </w:tcPr>
          <w:p w14:paraId="4373A0D8" w14:textId="25FB4F3C"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1.306</w:t>
            </w:r>
          </w:p>
        </w:tc>
        <w:tc>
          <w:tcPr>
            <w:tcW w:w="1880" w:type="dxa"/>
            <w:tcBorders>
              <w:top w:val="nil"/>
              <w:left w:val="single" w:sz="4" w:space="0" w:color="auto"/>
              <w:bottom w:val="dotted" w:sz="4" w:space="0" w:color="auto"/>
              <w:right w:val="single" w:sz="4" w:space="0" w:color="auto"/>
            </w:tcBorders>
            <w:vAlign w:val="center"/>
          </w:tcPr>
          <w:p w14:paraId="7C7B9EDE" w14:textId="3F2E080C" w:rsidR="00FC33D1" w:rsidRPr="00865DA4" w:rsidRDefault="00FC33D1" w:rsidP="007F7B42">
            <w:pPr>
              <w:jc w:val="center"/>
              <w:rPr>
                <w:rFonts w:asciiTheme="majorHAnsi" w:eastAsia="Times New Roman" w:hAnsiTheme="majorHAnsi"/>
                <w:color w:val="000000"/>
                <w:sz w:val="24"/>
                <w:szCs w:val="24"/>
              </w:rPr>
            </w:pPr>
            <w:r>
              <w:rPr>
                <w:rFonts w:ascii="Calibri" w:eastAsia="Times New Roman" w:hAnsi="Calibri"/>
                <w:color w:val="000000"/>
              </w:rPr>
              <w:t>1.108</w:t>
            </w:r>
          </w:p>
        </w:tc>
        <w:tc>
          <w:tcPr>
            <w:tcW w:w="2065" w:type="dxa"/>
            <w:tcBorders>
              <w:top w:val="nil"/>
              <w:left w:val="single" w:sz="4" w:space="0" w:color="auto"/>
              <w:bottom w:val="dotted" w:sz="4" w:space="0" w:color="auto"/>
            </w:tcBorders>
            <w:vAlign w:val="center"/>
          </w:tcPr>
          <w:p w14:paraId="2D8AA3CF" w14:textId="7BDCFD73" w:rsidR="00FC33D1" w:rsidRPr="00CF7970" w:rsidRDefault="00FC33D1" w:rsidP="007F7B42">
            <w:pPr>
              <w:jc w:val="center"/>
              <w:rPr>
                <w:rFonts w:asciiTheme="majorHAnsi" w:eastAsia="Times New Roman" w:hAnsiTheme="majorHAnsi"/>
                <w:color w:val="000000"/>
                <w:sz w:val="24"/>
                <w:szCs w:val="24"/>
              </w:rPr>
            </w:pPr>
            <w:r>
              <w:rPr>
                <w:rFonts w:ascii="Calibri" w:eastAsia="Times New Roman" w:hAnsi="Calibri"/>
                <w:color w:val="000000"/>
              </w:rPr>
              <w:t>1.225</w:t>
            </w:r>
          </w:p>
        </w:tc>
      </w:tr>
      <w:tr w:rsidR="007F7B42" w:rsidRPr="00CF7970" w14:paraId="37257374" w14:textId="77777777" w:rsidTr="007F7B42">
        <w:trPr>
          <w:gridAfter w:val="1"/>
          <w:wAfter w:w="6" w:type="dxa"/>
        </w:trPr>
        <w:tc>
          <w:tcPr>
            <w:tcW w:w="2204" w:type="dxa"/>
            <w:vMerge/>
            <w:tcBorders>
              <w:right w:val="single" w:sz="4" w:space="0" w:color="auto"/>
            </w:tcBorders>
            <w:vAlign w:val="center"/>
          </w:tcPr>
          <w:p w14:paraId="34A5A230" w14:textId="77777777" w:rsidR="00FC33D1" w:rsidRPr="00484D8C" w:rsidRDefault="00FC33D1" w:rsidP="007F7B42">
            <w:pPr>
              <w:jc w:val="center"/>
              <w:rPr>
                <w:rFonts w:asciiTheme="majorHAnsi" w:eastAsia="Times New Roman" w:hAnsiTheme="majorHAnsi"/>
              </w:rPr>
            </w:pPr>
          </w:p>
        </w:tc>
        <w:tc>
          <w:tcPr>
            <w:tcW w:w="994" w:type="dxa"/>
            <w:vMerge w:val="restart"/>
            <w:tcBorders>
              <w:top w:val="dotted" w:sz="4" w:space="0" w:color="auto"/>
              <w:left w:val="single" w:sz="4" w:space="0" w:color="auto"/>
              <w:right w:val="nil"/>
            </w:tcBorders>
            <w:shd w:val="clear" w:color="auto" w:fill="auto"/>
            <w:vAlign w:val="center"/>
          </w:tcPr>
          <w:p w14:paraId="514BD8B0" w14:textId="60D473FA"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&gt; 0.01</w:t>
            </w:r>
          </w:p>
        </w:tc>
        <w:tc>
          <w:tcPr>
            <w:tcW w:w="1547" w:type="dxa"/>
            <w:tcBorders>
              <w:top w:val="dotted" w:sz="4" w:space="0" w:color="auto"/>
              <w:left w:val="nil"/>
              <w:bottom w:val="nil"/>
              <w:right w:val="nil"/>
            </w:tcBorders>
            <w:shd w:val="clear" w:color="auto" w:fill="auto"/>
            <w:vAlign w:val="center"/>
          </w:tcPr>
          <w:p w14:paraId="65C4BC31" w14:textId="21AEF84F" w:rsidR="00FC33D1" w:rsidRPr="003E05D5" w:rsidRDefault="00FC33D1" w:rsidP="007F7B42">
            <w:pPr>
              <w:jc w:val="center"/>
              <w:rPr>
                <w:rFonts w:asciiTheme="majorHAnsi" w:eastAsia="Times New Roman" w:hAnsiTheme="majorHAnsi"/>
                <w:b/>
              </w:rPr>
            </w:pPr>
            <w:r w:rsidRPr="003E05D5">
              <w:rPr>
                <w:rFonts w:asciiTheme="majorHAnsi" w:eastAsia="Times New Roman" w:hAnsiTheme="majorHAnsi"/>
              </w:rPr>
              <w:t>SAIGE</w:t>
            </w:r>
          </w:p>
        </w:tc>
        <w:tc>
          <w:tcPr>
            <w:tcW w:w="1807" w:type="dxa"/>
            <w:tcBorders>
              <w:top w:val="dotted" w:sz="4" w:space="0" w:color="auto"/>
              <w:left w:val="single" w:sz="4" w:space="0" w:color="auto"/>
              <w:bottom w:val="nil"/>
              <w:right w:val="single" w:sz="4" w:space="0" w:color="auto"/>
            </w:tcBorders>
            <w:vAlign w:val="center"/>
          </w:tcPr>
          <w:p w14:paraId="14E52EA9" w14:textId="7B52666F"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1.357</w:t>
            </w:r>
          </w:p>
        </w:tc>
        <w:tc>
          <w:tcPr>
            <w:tcW w:w="1630" w:type="dxa"/>
            <w:tcBorders>
              <w:top w:val="dotted" w:sz="4" w:space="0" w:color="auto"/>
              <w:left w:val="single" w:sz="4" w:space="0" w:color="auto"/>
              <w:bottom w:val="nil"/>
              <w:right w:val="single" w:sz="4" w:space="0" w:color="auto"/>
            </w:tcBorders>
            <w:vAlign w:val="center"/>
          </w:tcPr>
          <w:p w14:paraId="626E4F80" w14:textId="46E0C43A"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1.718</w:t>
            </w:r>
          </w:p>
        </w:tc>
        <w:tc>
          <w:tcPr>
            <w:tcW w:w="1880" w:type="dxa"/>
            <w:tcBorders>
              <w:top w:val="dotted" w:sz="4" w:space="0" w:color="auto"/>
              <w:left w:val="single" w:sz="4" w:space="0" w:color="auto"/>
              <w:bottom w:val="nil"/>
              <w:right w:val="single" w:sz="4" w:space="0" w:color="auto"/>
            </w:tcBorders>
            <w:shd w:val="clear" w:color="auto" w:fill="auto"/>
            <w:vAlign w:val="center"/>
          </w:tcPr>
          <w:p w14:paraId="5B388BEC" w14:textId="646E3D73" w:rsidR="00FC33D1" w:rsidRPr="00865DA4" w:rsidRDefault="00FC33D1" w:rsidP="007F7B42">
            <w:pPr>
              <w:jc w:val="center"/>
              <w:rPr>
                <w:rFonts w:asciiTheme="majorHAnsi" w:eastAsia="Times New Roman" w:hAnsiTheme="majorHAnsi"/>
                <w:b/>
                <w:sz w:val="24"/>
                <w:szCs w:val="24"/>
              </w:rPr>
            </w:pPr>
            <w:r>
              <w:rPr>
                <w:rFonts w:ascii="Calibri" w:eastAsia="Times New Roman" w:hAnsi="Calibri"/>
                <w:color w:val="000000"/>
              </w:rPr>
              <w:t>1.281</w:t>
            </w:r>
          </w:p>
        </w:tc>
        <w:tc>
          <w:tcPr>
            <w:tcW w:w="2065" w:type="dxa"/>
            <w:tcBorders>
              <w:top w:val="dotted" w:sz="4" w:space="0" w:color="auto"/>
              <w:left w:val="single" w:sz="4" w:space="0" w:color="auto"/>
              <w:bottom w:val="nil"/>
            </w:tcBorders>
            <w:shd w:val="clear" w:color="auto" w:fill="auto"/>
            <w:vAlign w:val="center"/>
          </w:tcPr>
          <w:p w14:paraId="235CB8AC" w14:textId="08DF7AEC" w:rsidR="00FC33D1" w:rsidRPr="00CF7970" w:rsidRDefault="00FC33D1" w:rsidP="007F7B42">
            <w:pPr>
              <w:jc w:val="center"/>
              <w:rPr>
                <w:rFonts w:asciiTheme="majorHAnsi" w:eastAsia="Times New Roman" w:hAnsiTheme="majorHAnsi"/>
                <w:b/>
                <w:sz w:val="24"/>
                <w:szCs w:val="24"/>
              </w:rPr>
            </w:pPr>
            <w:r>
              <w:rPr>
                <w:rFonts w:ascii="Calibri" w:eastAsia="Times New Roman" w:hAnsi="Calibri"/>
                <w:color w:val="000000"/>
              </w:rPr>
              <w:t>1.448</w:t>
            </w:r>
          </w:p>
        </w:tc>
      </w:tr>
      <w:tr w:rsidR="007F7B42" w:rsidRPr="00CF7970" w14:paraId="55A9C136" w14:textId="77777777" w:rsidTr="007F7B42">
        <w:trPr>
          <w:gridAfter w:val="1"/>
          <w:wAfter w:w="6" w:type="dxa"/>
        </w:trPr>
        <w:tc>
          <w:tcPr>
            <w:tcW w:w="2204" w:type="dxa"/>
            <w:vMerge/>
            <w:tcBorders>
              <w:right w:val="single" w:sz="4" w:space="0" w:color="auto"/>
            </w:tcBorders>
            <w:vAlign w:val="center"/>
          </w:tcPr>
          <w:p w14:paraId="32CB023B" w14:textId="77777777" w:rsidR="00FC33D1" w:rsidRPr="00484D8C" w:rsidRDefault="00FC33D1" w:rsidP="007F7B42">
            <w:pPr>
              <w:jc w:val="center"/>
              <w:rPr>
                <w:rFonts w:asciiTheme="majorHAnsi" w:eastAsia="Times New Roman" w:hAnsiTheme="majorHAnsi"/>
              </w:rPr>
            </w:pPr>
          </w:p>
        </w:tc>
        <w:tc>
          <w:tcPr>
            <w:tcW w:w="994" w:type="dxa"/>
            <w:vMerge/>
            <w:tcBorders>
              <w:top w:val="nil"/>
              <w:left w:val="single" w:sz="4" w:space="0" w:color="auto"/>
              <w:right w:val="nil"/>
            </w:tcBorders>
            <w:shd w:val="clear" w:color="auto" w:fill="auto"/>
            <w:vAlign w:val="center"/>
          </w:tcPr>
          <w:p w14:paraId="31216A26" w14:textId="77777777" w:rsidR="00FC33D1" w:rsidRPr="003E05D5" w:rsidRDefault="00FC33D1" w:rsidP="007F7B42">
            <w:pPr>
              <w:jc w:val="center"/>
              <w:rPr>
                <w:rFonts w:asciiTheme="majorHAnsi" w:eastAsia="Times New Roman" w:hAnsiTheme="majorHAnsi"/>
              </w:rPr>
            </w:pPr>
          </w:p>
        </w:tc>
        <w:tc>
          <w:tcPr>
            <w:tcW w:w="1547" w:type="dxa"/>
            <w:tcBorders>
              <w:top w:val="nil"/>
              <w:left w:val="nil"/>
              <w:bottom w:val="nil"/>
              <w:right w:val="nil"/>
            </w:tcBorders>
            <w:shd w:val="clear" w:color="auto" w:fill="auto"/>
            <w:vAlign w:val="center"/>
          </w:tcPr>
          <w:p w14:paraId="69F2100A" w14:textId="42118611" w:rsidR="00FC33D1" w:rsidRPr="003E05D5" w:rsidRDefault="00FC33D1" w:rsidP="007F7B42">
            <w:pPr>
              <w:jc w:val="center"/>
              <w:rPr>
                <w:rFonts w:asciiTheme="majorHAnsi" w:eastAsia="Times New Roman" w:hAnsiTheme="majorHAnsi"/>
                <w:b/>
              </w:rPr>
            </w:pPr>
            <w:r w:rsidRPr="003E05D5">
              <w:rPr>
                <w:rFonts w:asciiTheme="majorHAnsi" w:eastAsia="Times New Roman" w:hAnsiTheme="majorHAnsi"/>
              </w:rPr>
              <w:t>SAIGE-noSPA</w:t>
            </w:r>
          </w:p>
        </w:tc>
        <w:tc>
          <w:tcPr>
            <w:tcW w:w="1807" w:type="dxa"/>
            <w:tcBorders>
              <w:top w:val="nil"/>
              <w:left w:val="single" w:sz="4" w:space="0" w:color="auto"/>
              <w:bottom w:val="nil"/>
              <w:right w:val="single" w:sz="4" w:space="0" w:color="auto"/>
            </w:tcBorders>
            <w:vAlign w:val="center"/>
          </w:tcPr>
          <w:p w14:paraId="0D16A2AA" w14:textId="6185C517"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1.357</w:t>
            </w:r>
          </w:p>
        </w:tc>
        <w:tc>
          <w:tcPr>
            <w:tcW w:w="1630" w:type="dxa"/>
            <w:tcBorders>
              <w:top w:val="nil"/>
              <w:left w:val="single" w:sz="4" w:space="0" w:color="auto"/>
              <w:bottom w:val="nil"/>
              <w:right w:val="single" w:sz="4" w:space="0" w:color="auto"/>
            </w:tcBorders>
            <w:vAlign w:val="center"/>
          </w:tcPr>
          <w:p w14:paraId="640F056B" w14:textId="26F7D7D8"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1.719</w:t>
            </w:r>
          </w:p>
        </w:tc>
        <w:tc>
          <w:tcPr>
            <w:tcW w:w="1880" w:type="dxa"/>
            <w:tcBorders>
              <w:top w:val="nil"/>
              <w:left w:val="single" w:sz="4" w:space="0" w:color="auto"/>
              <w:bottom w:val="nil"/>
              <w:right w:val="single" w:sz="4" w:space="0" w:color="auto"/>
            </w:tcBorders>
            <w:shd w:val="clear" w:color="auto" w:fill="auto"/>
            <w:vAlign w:val="center"/>
          </w:tcPr>
          <w:p w14:paraId="68DC50EC" w14:textId="1FAC03E8" w:rsidR="00FC33D1" w:rsidRPr="00865DA4" w:rsidRDefault="00FC33D1" w:rsidP="007F7B42">
            <w:pPr>
              <w:jc w:val="center"/>
              <w:rPr>
                <w:rFonts w:asciiTheme="majorHAnsi" w:eastAsia="Times New Roman" w:hAnsiTheme="majorHAnsi"/>
                <w:b/>
                <w:sz w:val="24"/>
                <w:szCs w:val="24"/>
              </w:rPr>
            </w:pPr>
            <w:r>
              <w:rPr>
                <w:rFonts w:ascii="Calibri" w:eastAsia="Times New Roman" w:hAnsi="Calibri"/>
                <w:color w:val="000000"/>
              </w:rPr>
              <w:t>1.281</w:t>
            </w:r>
          </w:p>
        </w:tc>
        <w:tc>
          <w:tcPr>
            <w:tcW w:w="2065" w:type="dxa"/>
            <w:tcBorders>
              <w:top w:val="nil"/>
              <w:left w:val="single" w:sz="4" w:space="0" w:color="auto"/>
              <w:bottom w:val="nil"/>
            </w:tcBorders>
            <w:shd w:val="clear" w:color="auto" w:fill="auto"/>
            <w:vAlign w:val="center"/>
          </w:tcPr>
          <w:p w14:paraId="67196E4F" w14:textId="13CE8A26" w:rsidR="00FC33D1" w:rsidRPr="00CF7970" w:rsidRDefault="00FC33D1" w:rsidP="007F7B42">
            <w:pPr>
              <w:jc w:val="center"/>
              <w:rPr>
                <w:rFonts w:asciiTheme="majorHAnsi" w:eastAsia="Times New Roman" w:hAnsiTheme="majorHAnsi"/>
                <w:b/>
                <w:sz w:val="24"/>
                <w:szCs w:val="24"/>
              </w:rPr>
            </w:pPr>
            <w:r>
              <w:rPr>
                <w:rFonts w:ascii="Calibri" w:eastAsia="Times New Roman" w:hAnsi="Calibri"/>
                <w:color w:val="000000"/>
              </w:rPr>
              <w:t>1.449</w:t>
            </w:r>
          </w:p>
        </w:tc>
      </w:tr>
      <w:tr w:rsidR="007F7B42" w:rsidRPr="00CF7970" w14:paraId="02ACBCB9" w14:textId="77777777" w:rsidTr="007F7B42">
        <w:trPr>
          <w:gridAfter w:val="1"/>
          <w:wAfter w:w="6" w:type="dxa"/>
        </w:trPr>
        <w:tc>
          <w:tcPr>
            <w:tcW w:w="2204" w:type="dxa"/>
            <w:vMerge/>
            <w:tcBorders>
              <w:right w:val="single" w:sz="4" w:space="0" w:color="auto"/>
            </w:tcBorders>
            <w:vAlign w:val="center"/>
          </w:tcPr>
          <w:p w14:paraId="6C661FC3" w14:textId="77777777" w:rsidR="00FC33D1" w:rsidRPr="00484D8C" w:rsidRDefault="00FC33D1" w:rsidP="007F7B42">
            <w:pPr>
              <w:jc w:val="center"/>
              <w:rPr>
                <w:rFonts w:asciiTheme="majorHAnsi" w:eastAsia="Times New Roman" w:hAnsiTheme="majorHAnsi"/>
              </w:rPr>
            </w:pPr>
          </w:p>
        </w:tc>
        <w:tc>
          <w:tcPr>
            <w:tcW w:w="994" w:type="dxa"/>
            <w:vMerge/>
            <w:tcBorders>
              <w:top w:val="nil"/>
              <w:left w:val="single" w:sz="4" w:space="0" w:color="auto"/>
              <w:bottom w:val="dotted" w:sz="4" w:space="0" w:color="auto"/>
              <w:right w:val="nil"/>
            </w:tcBorders>
            <w:shd w:val="clear" w:color="auto" w:fill="auto"/>
            <w:vAlign w:val="center"/>
          </w:tcPr>
          <w:p w14:paraId="24DD724E" w14:textId="77777777" w:rsidR="00FC33D1" w:rsidRPr="003E05D5" w:rsidRDefault="00FC33D1" w:rsidP="007F7B42">
            <w:pPr>
              <w:jc w:val="center"/>
              <w:rPr>
                <w:rFonts w:asciiTheme="majorHAnsi" w:eastAsia="Times New Roman" w:hAnsiTheme="majorHAnsi"/>
              </w:rPr>
            </w:pPr>
          </w:p>
        </w:tc>
        <w:tc>
          <w:tcPr>
            <w:tcW w:w="1547" w:type="dxa"/>
            <w:tcBorders>
              <w:top w:val="nil"/>
              <w:left w:val="nil"/>
              <w:bottom w:val="dotted" w:sz="4" w:space="0" w:color="auto"/>
              <w:right w:val="nil"/>
            </w:tcBorders>
            <w:shd w:val="clear" w:color="auto" w:fill="auto"/>
            <w:vAlign w:val="center"/>
          </w:tcPr>
          <w:p w14:paraId="5E76D48E" w14:textId="0331A6DA"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BOLT-LMM</w:t>
            </w:r>
          </w:p>
        </w:tc>
        <w:tc>
          <w:tcPr>
            <w:tcW w:w="1807" w:type="dxa"/>
            <w:tcBorders>
              <w:top w:val="nil"/>
              <w:left w:val="single" w:sz="4" w:space="0" w:color="auto"/>
              <w:bottom w:val="dotted" w:sz="4" w:space="0" w:color="auto"/>
              <w:right w:val="single" w:sz="4" w:space="0" w:color="auto"/>
            </w:tcBorders>
            <w:vAlign w:val="center"/>
          </w:tcPr>
          <w:p w14:paraId="7F573F91" w14:textId="56181B2D"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1.356</w:t>
            </w:r>
          </w:p>
        </w:tc>
        <w:tc>
          <w:tcPr>
            <w:tcW w:w="1630" w:type="dxa"/>
            <w:tcBorders>
              <w:top w:val="nil"/>
              <w:left w:val="single" w:sz="4" w:space="0" w:color="auto"/>
              <w:bottom w:val="dotted" w:sz="4" w:space="0" w:color="auto"/>
              <w:right w:val="single" w:sz="4" w:space="0" w:color="auto"/>
            </w:tcBorders>
            <w:vAlign w:val="center"/>
          </w:tcPr>
          <w:p w14:paraId="21D32617" w14:textId="693D0201"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1.709</w:t>
            </w:r>
          </w:p>
        </w:tc>
        <w:tc>
          <w:tcPr>
            <w:tcW w:w="1880" w:type="dxa"/>
            <w:tcBorders>
              <w:top w:val="nil"/>
              <w:left w:val="single" w:sz="4" w:space="0" w:color="auto"/>
              <w:bottom w:val="dotted" w:sz="4" w:space="0" w:color="auto"/>
              <w:right w:val="single" w:sz="4" w:space="0" w:color="auto"/>
            </w:tcBorders>
            <w:shd w:val="clear" w:color="auto" w:fill="auto"/>
            <w:vAlign w:val="center"/>
          </w:tcPr>
          <w:p w14:paraId="19FFEF59" w14:textId="1DDC4946" w:rsidR="00FC33D1" w:rsidRPr="00865DA4" w:rsidRDefault="00FC33D1" w:rsidP="007F7B42">
            <w:pPr>
              <w:jc w:val="center"/>
              <w:rPr>
                <w:rFonts w:asciiTheme="majorHAnsi" w:eastAsia="Times New Roman" w:hAnsiTheme="majorHAnsi"/>
                <w:color w:val="000000"/>
                <w:sz w:val="24"/>
                <w:szCs w:val="24"/>
              </w:rPr>
            </w:pPr>
            <w:r>
              <w:rPr>
                <w:rFonts w:ascii="Calibri" w:eastAsia="Times New Roman" w:hAnsi="Calibri"/>
                <w:color w:val="000000"/>
              </w:rPr>
              <w:t>1.277</w:t>
            </w:r>
          </w:p>
        </w:tc>
        <w:tc>
          <w:tcPr>
            <w:tcW w:w="2065" w:type="dxa"/>
            <w:tcBorders>
              <w:top w:val="nil"/>
              <w:left w:val="single" w:sz="4" w:space="0" w:color="auto"/>
              <w:bottom w:val="dotted" w:sz="4" w:space="0" w:color="auto"/>
            </w:tcBorders>
            <w:shd w:val="clear" w:color="auto" w:fill="auto"/>
            <w:vAlign w:val="center"/>
          </w:tcPr>
          <w:p w14:paraId="0A8DF2EA" w14:textId="1854CD4D" w:rsidR="00FC33D1" w:rsidRPr="00CF7970" w:rsidRDefault="00FC33D1" w:rsidP="007F7B42">
            <w:pPr>
              <w:jc w:val="center"/>
              <w:rPr>
                <w:rFonts w:asciiTheme="majorHAnsi" w:eastAsia="Times New Roman" w:hAnsiTheme="majorHAnsi"/>
                <w:color w:val="000000"/>
                <w:sz w:val="24"/>
                <w:szCs w:val="24"/>
              </w:rPr>
            </w:pPr>
            <w:r>
              <w:rPr>
                <w:rFonts w:ascii="Calibri" w:eastAsia="Times New Roman" w:hAnsi="Calibri"/>
                <w:color w:val="000000"/>
              </w:rPr>
              <w:t>1.433</w:t>
            </w:r>
          </w:p>
        </w:tc>
      </w:tr>
      <w:tr w:rsidR="007F7B42" w:rsidRPr="00CF7970" w14:paraId="1E775F40" w14:textId="77777777" w:rsidTr="007F7B42">
        <w:trPr>
          <w:gridAfter w:val="1"/>
          <w:wAfter w:w="6" w:type="dxa"/>
        </w:trPr>
        <w:tc>
          <w:tcPr>
            <w:tcW w:w="2204" w:type="dxa"/>
            <w:vMerge/>
            <w:tcBorders>
              <w:right w:val="single" w:sz="4" w:space="0" w:color="auto"/>
            </w:tcBorders>
            <w:vAlign w:val="center"/>
          </w:tcPr>
          <w:p w14:paraId="37D0C426" w14:textId="77777777" w:rsidR="00FC33D1" w:rsidRPr="00484D8C" w:rsidRDefault="00FC33D1" w:rsidP="007F7B42">
            <w:pPr>
              <w:jc w:val="center"/>
              <w:rPr>
                <w:rFonts w:asciiTheme="majorHAnsi" w:eastAsia="Times New Roman" w:hAnsiTheme="majorHAnsi"/>
              </w:rPr>
            </w:pPr>
          </w:p>
        </w:tc>
        <w:tc>
          <w:tcPr>
            <w:tcW w:w="994" w:type="dxa"/>
            <w:vMerge w:val="restart"/>
            <w:tcBorders>
              <w:top w:val="dotted" w:sz="4" w:space="0" w:color="auto"/>
              <w:left w:val="single" w:sz="4" w:space="0" w:color="auto"/>
              <w:right w:val="nil"/>
            </w:tcBorders>
            <w:vAlign w:val="center"/>
          </w:tcPr>
          <w:p w14:paraId="5F01AF76" w14:textId="3AC5CCA9"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&lt; 0.01</w:t>
            </w:r>
          </w:p>
        </w:tc>
        <w:tc>
          <w:tcPr>
            <w:tcW w:w="1547" w:type="dxa"/>
            <w:tcBorders>
              <w:top w:val="dotted" w:sz="4" w:space="0" w:color="auto"/>
              <w:left w:val="nil"/>
              <w:bottom w:val="nil"/>
              <w:right w:val="nil"/>
            </w:tcBorders>
            <w:vAlign w:val="center"/>
          </w:tcPr>
          <w:p w14:paraId="5EB5218D" w14:textId="7FD99F03" w:rsidR="00FC33D1" w:rsidRPr="003E05D5" w:rsidRDefault="00FC33D1" w:rsidP="007F7B42">
            <w:pPr>
              <w:jc w:val="center"/>
              <w:rPr>
                <w:rFonts w:asciiTheme="majorHAnsi" w:eastAsia="Times New Roman" w:hAnsiTheme="majorHAnsi"/>
                <w:b/>
              </w:rPr>
            </w:pPr>
            <w:r w:rsidRPr="003E05D5">
              <w:rPr>
                <w:rFonts w:asciiTheme="majorHAnsi" w:eastAsia="Times New Roman" w:hAnsiTheme="majorHAnsi"/>
              </w:rPr>
              <w:t>SAIGE</w:t>
            </w:r>
          </w:p>
        </w:tc>
        <w:tc>
          <w:tcPr>
            <w:tcW w:w="1807" w:type="dxa"/>
            <w:tcBorders>
              <w:top w:val="dotted" w:sz="4" w:space="0" w:color="auto"/>
              <w:left w:val="single" w:sz="4" w:space="0" w:color="auto"/>
              <w:bottom w:val="nil"/>
              <w:right w:val="single" w:sz="4" w:space="0" w:color="auto"/>
            </w:tcBorders>
            <w:vAlign w:val="center"/>
          </w:tcPr>
          <w:p w14:paraId="02606A07" w14:textId="1497C51F"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1.044</w:t>
            </w:r>
          </w:p>
        </w:tc>
        <w:tc>
          <w:tcPr>
            <w:tcW w:w="1630" w:type="dxa"/>
            <w:tcBorders>
              <w:top w:val="dotted" w:sz="4" w:space="0" w:color="auto"/>
              <w:left w:val="single" w:sz="4" w:space="0" w:color="auto"/>
              <w:bottom w:val="nil"/>
              <w:right w:val="single" w:sz="4" w:space="0" w:color="auto"/>
            </w:tcBorders>
            <w:vAlign w:val="center"/>
          </w:tcPr>
          <w:p w14:paraId="2413C4E3" w14:textId="14DE165C"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1.039</w:t>
            </w:r>
          </w:p>
        </w:tc>
        <w:tc>
          <w:tcPr>
            <w:tcW w:w="1880" w:type="dxa"/>
            <w:tcBorders>
              <w:top w:val="dotted" w:sz="4" w:space="0" w:color="auto"/>
              <w:left w:val="single" w:sz="4" w:space="0" w:color="auto"/>
              <w:bottom w:val="nil"/>
              <w:right w:val="single" w:sz="4" w:space="0" w:color="auto"/>
            </w:tcBorders>
            <w:vAlign w:val="center"/>
          </w:tcPr>
          <w:p w14:paraId="35FB3276" w14:textId="706BA635" w:rsidR="00FC33D1" w:rsidRPr="00865DA4" w:rsidRDefault="00FC33D1" w:rsidP="007F7B42">
            <w:pPr>
              <w:jc w:val="center"/>
              <w:rPr>
                <w:rFonts w:asciiTheme="majorHAnsi" w:eastAsia="Times New Roman" w:hAnsiTheme="majorHAnsi"/>
                <w:b/>
                <w:sz w:val="24"/>
                <w:szCs w:val="24"/>
              </w:rPr>
            </w:pPr>
            <w:r>
              <w:rPr>
                <w:rFonts w:ascii="Calibri" w:eastAsia="Times New Roman" w:hAnsi="Calibri"/>
                <w:color w:val="000000"/>
              </w:rPr>
              <w:t>1.043</w:t>
            </w:r>
          </w:p>
        </w:tc>
        <w:tc>
          <w:tcPr>
            <w:tcW w:w="2065" w:type="dxa"/>
            <w:tcBorders>
              <w:top w:val="dotted" w:sz="4" w:space="0" w:color="auto"/>
              <w:left w:val="single" w:sz="4" w:space="0" w:color="auto"/>
              <w:bottom w:val="nil"/>
            </w:tcBorders>
            <w:vAlign w:val="center"/>
          </w:tcPr>
          <w:p w14:paraId="00CB9DF5" w14:textId="5860D98A" w:rsidR="00FC33D1" w:rsidRPr="00CF7970" w:rsidRDefault="00FC33D1" w:rsidP="007F7B42">
            <w:pPr>
              <w:jc w:val="center"/>
              <w:rPr>
                <w:rFonts w:asciiTheme="majorHAnsi" w:eastAsia="Times New Roman" w:hAnsiTheme="majorHAnsi"/>
                <w:b/>
                <w:sz w:val="24"/>
                <w:szCs w:val="24"/>
              </w:rPr>
            </w:pPr>
            <w:r>
              <w:rPr>
                <w:rFonts w:ascii="Calibri" w:eastAsia="Times New Roman" w:hAnsi="Calibri"/>
                <w:color w:val="000000"/>
              </w:rPr>
              <w:t>1.038</w:t>
            </w:r>
          </w:p>
        </w:tc>
      </w:tr>
      <w:tr w:rsidR="007F7B42" w:rsidRPr="00CF7970" w14:paraId="68F8C414" w14:textId="77777777" w:rsidTr="007F7B42">
        <w:trPr>
          <w:gridAfter w:val="1"/>
          <w:wAfter w:w="6" w:type="dxa"/>
        </w:trPr>
        <w:tc>
          <w:tcPr>
            <w:tcW w:w="2204" w:type="dxa"/>
            <w:vMerge/>
            <w:tcBorders>
              <w:right w:val="single" w:sz="4" w:space="0" w:color="auto"/>
            </w:tcBorders>
            <w:vAlign w:val="center"/>
          </w:tcPr>
          <w:p w14:paraId="648DEA46" w14:textId="77777777" w:rsidR="00FC33D1" w:rsidRPr="00484D8C" w:rsidRDefault="00FC33D1" w:rsidP="007F7B42">
            <w:pPr>
              <w:jc w:val="center"/>
              <w:rPr>
                <w:rFonts w:asciiTheme="majorHAnsi" w:eastAsia="Times New Roman" w:hAnsiTheme="majorHAnsi"/>
              </w:rPr>
            </w:pPr>
          </w:p>
        </w:tc>
        <w:tc>
          <w:tcPr>
            <w:tcW w:w="994" w:type="dxa"/>
            <w:vMerge/>
            <w:tcBorders>
              <w:left w:val="single" w:sz="4" w:space="0" w:color="auto"/>
              <w:right w:val="nil"/>
            </w:tcBorders>
            <w:vAlign w:val="center"/>
          </w:tcPr>
          <w:p w14:paraId="33616479" w14:textId="77777777" w:rsidR="00FC33D1" w:rsidRPr="003E05D5" w:rsidRDefault="00FC33D1" w:rsidP="007F7B42">
            <w:pPr>
              <w:jc w:val="center"/>
              <w:rPr>
                <w:rFonts w:asciiTheme="majorHAnsi" w:eastAsia="Times New Roman" w:hAnsiTheme="majorHAnsi"/>
              </w:rPr>
            </w:pPr>
          </w:p>
        </w:tc>
        <w:tc>
          <w:tcPr>
            <w:tcW w:w="1547" w:type="dxa"/>
            <w:tcBorders>
              <w:top w:val="nil"/>
              <w:left w:val="nil"/>
              <w:bottom w:val="nil"/>
              <w:right w:val="nil"/>
            </w:tcBorders>
            <w:vAlign w:val="center"/>
          </w:tcPr>
          <w:p w14:paraId="3A583A71" w14:textId="1D337710"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SAIGE-noSPA</w:t>
            </w:r>
          </w:p>
        </w:tc>
        <w:tc>
          <w:tcPr>
            <w:tcW w:w="1807" w:type="dxa"/>
            <w:tcBorders>
              <w:top w:val="nil"/>
              <w:left w:val="single" w:sz="4" w:space="0" w:color="auto"/>
              <w:bottom w:val="nil"/>
              <w:right w:val="single" w:sz="4" w:space="0" w:color="auto"/>
            </w:tcBorders>
            <w:vAlign w:val="center"/>
          </w:tcPr>
          <w:p w14:paraId="19E67DFD" w14:textId="396B4ED3"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1.067</w:t>
            </w:r>
          </w:p>
        </w:tc>
        <w:tc>
          <w:tcPr>
            <w:tcW w:w="1630" w:type="dxa"/>
            <w:tcBorders>
              <w:top w:val="nil"/>
              <w:left w:val="single" w:sz="4" w:space="0" w:color="auto"/>
              <w:bottom w:val="nil"/>
              <w:right w:val="single" w:sz="4" w:space="0" w:color="auto"/>
            </w:tcBorders>
            <w:vAlign w:val="center"/>
          </w:tcPr>
          <w:p w14:paraId="121EE7A1" w14:textId="2BB5153E"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1.159</w:t>
            </w:r>
          </w:p>
        </w:tc>
        <w:tc>
          <w:tcPr>
            <w:tcW w:w="1880" w:type="dxa"/>
            <w:tcBorders>
              <w:top w:val="nil"/>
              <w:left w:val="single" w:sz="4" w:space="0" w:color="auto"/>
              <w:bottom w:val="nil"/>
              <w:right w:val="single" w:sz="4" w:space="0" w:color="auto"/>
            </w:tcBorders>
            <w:vAlign w:val="center"/>
          </w:tcPr>
          <w:p w14:paraId="18E4ED36" w14:textId="6DC2536D" w:rsidR="00FC33D1" w:rsidRPr="00865DA4" w:rsidRDefault="00FC33D1" w:rsidP="007F7B42">
            <w:pPr>
              <w:jc w:val="center"/>
              <w:rPr>
                <w:rFonts w:asciiTheme="majorHAnsi" w:eastAsia="Times New Roman" w:hAnsiTheme="majorHAnsi"/>
                <w:b/>
                <w:sz w:val="24"/>
                <w:szCs w:val="24"/>
              </w:rPr>
            </w:pPr>
            <w:r>
              <w:rPr>
                <w:rFonts w:ascii="Calibri" w:eastAsia="Times New Roman" w:hAnsi="Calibri"/>
                <w:color w:val="000000"/>
              </w:rPr>
              <w:t>1.066</w:t>
            </w:r>
          </w:p>
        </w:tc>
        <w:tc>
          <w:tcPr>
            <w:tcW w:w="2065" w:type="dxa"/>
            <w:tcBorders>
              <w:top w:val="nil"/>
              <w:left w:val="single" w:sz="4" w:space="0" w:color="auto"/>
              <w:bottom w:val="nil"/>
            </w:tcBorders>
            <w:vAlign w:val="center"/>
          </w:tcPr>
          <w:p w14:paraId="216CE0CC" w14:textId="545F473A" w:rsidR="00FC33D1" w:rsidRPr="00CF7970" w:rsidRDefault="00FC33D1" w:rsidP="007F7B42">
            <w:pPr>
              <w:jc w:val="center"/>
              <w:rPr>
                <w:rFonts w:asciiTheme="majorHAnsi" w:eastAsia="Times New Roman" w:hAnsiTheme="majorHAnsi"/>
                <w:b/>
                <w:sz w:val="24"/>
                <w:szCs w:val="24"/>
              </w:rPr>
            </w:pPr>
            <w:r>
              <w:rPr>
                <w:rFonts w:ascii="Calibri" w:eastAsia="Times New Roman" w:hAnsi="Calibri"/>
                <w:color w:val="000000"/>
              </w:rPr>
              <w:t>1.158</w:t>
            </w:r>
          </w:p>
        </w:tc>
      </w:tr>
      <w:tr w:rsidR="007F7B42" w:rsidRPr="00CF7970" w14:paraId="585DD848" w14:textId="77777777" w:rsidTr="007F7B42">
        <w:trPr>
          <w:gridAfter w:val="1"/>
          <w:wAfter w:w="6" w:type="dxa"/>
        </w:trPr>
        <w:tc>
          <w:tcPr>
            <w:tcW w:w="2204" w:type="dxa"/>
            <w:vMerge/>
            <w:tcBorders>
              <w:bottom w:val="single" w:sz="4" w:space="0" w:color="auto"/>
              <w:right w:val="single" w:sz="4" w:space="0" w:color="auto"/>
            </w:tcBorders>
            <w:vAlign w:val="center"/>
          </w:tcPr>
          <w:p w14:paraId="2A872888" w14:textId="77777777" w:rsidR="00FC33D1" w:rsidRPr="00484D8C" w:rsidRDefault="00FC33D1" w:rsidP="007F7B42">
            <w:pPr>
              <w:jc w:val="center"/>
              <w:rPr>
                <w:rFonts w:asciiTheme="majorHAnsi" w:eastAsia="Times New Roman" w:hAnsiTheme="majorHAnsi"/>
              </w:rPr>
            </w:pPr>
          </w:p>
        </w:tc>
        <w:tc>
          <w:tcPr>
            <w:tcW w:w="994" w:type="dxa"/>
            <w:vMerge/>
            <w:tcBorders>
              <w:left w:val="single" w:sz="4" w:space="0" w:color="auto"/>
              <w:bottom w:val="single" w:sz="4" w:space="0" w:color="auto"/>
              <w:right w:val="nil"/>
            </w:tcBorders>
            <w:vAlign w:val="center"/>
          </w:tcPr>
          <w:p w14:paraId="1E2AA726" w14:textId="77777777" w:rsidR="00FC33D1" w:rsidRPr="003E05D5" w:rsidRDefault="00FC33D1" w:rsidP="007F7B42">
            <w:pPr>
              <w:jc w:val="center"/>
              <w:rPr>
                <w:rFonts w:asciiTheme="majorHAnsi" w:eastAsia="Times New Roman" w:hAnsiTheme="majorHAnsi"/>
              </w:rPr>
            </w:pPr>
          </w:p>
        </w:tc>
        <w:tc>
          <w:tcPr>
            <w:tcW w:w="1547" w:type="dxa"/>
            <w:tcBorders>
              <w:top w:val="nil"/>
              <w:left w:val="nil"/>
              <w:bottom w:val="single" w:sz="4" w:space="0" w:color="auto"/>
              <w:right w:val="nil"/>
            </w:tcBorders>
            <w:vAlign w:val="center"/>
          </w:tcPr>
          <w:p w14:paraId="655B2A0E" w14:textId="6758D555"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BOLT-LMM</w:t>
            </w:r>
          </w:p>
        </w:tc>
        <w:tc>
          <w:tcPr>
            <w:tcW w:w="1807" w:type="dxa"/>
            <w:tcBorders>
              <w:top w:val="nil"/>
              <w:left w:val="single" w:sz="4" w:space="0" w:color="auto"/>
              <w:bottom w:val="single" w:sz="4" w:space="0" w:color="auto"/>
              <w:right w:val="single" w:sz="4" w:space="0" w:color="auto"/>
            </w:tcBorders>
            <w:vAlign w:val="center"/>
          </w:tcPr>
          <w:p w14:paraId="42C31900" w14:textId="4295D9B0"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1.031</w:t>
            </w:r>
          </w:p>
        </w:tc>
        <w:tc>
          <w:tcPr>
            <w:tcW w:w="1630" w:type="dxa"/>
            <w:tcBorders>
              <w:top w:val="nil"/>
              <w:left w:val="single" w:sz="4" w:space="0" w:color="auto"/>
              <w:bottom w:val="single" w:sz="4" w:space="0" w:color="auto"/>
              <w:right w:val="single" w:sz="4" w:space="0" w:color="auto"/>
            </w:tcBorders>
            <w:vAlign w:val="center"/>
          </w:tcPr>
          <w:p w14:paraId="55A119A6" w14:textId="1E9B2C6B"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1.13</w:t>
            </w:r>
          </w:p>
        </w:tc>
        <w:tc>
          <w:tcPr>
            <w:tcW w:w="1880" w:type="dxa"/>
            <w:tcBorders>
              <w:top w:val="nil"/>
              <w:left w:val="single" w:sz="4" w:space="0" w:color="auto"/>
              <w:bottom w:val="single" w:sz="4" w:space="0" w:color="auto"/>
              <w:right w:val="single" w:sz="4" w:space="0" w:color="auto"/>
            </w:tcBorders>
            <w:vAlign w:val="center"/>
          </w:tcPr>
          <w:p w14:paraId="61AFC7CB" w14:textId="3D005557" w:rsidR="00FC33D1" w:rsidRPr="00865DA4" w:rsidRDefault="00FC33D1" w:rsidP="007F7B42">
            <w:pPr>
              <w:jc w:val="center"/>
              <w:rPr>
                <w:rFonts w:asciiTheme="majorHAnsi" w:eastAsia="Times New Roman" w:hAnsiTheme="majorHAnsi"/>
                <w:color w:val="000000"/>
                <w:sz w:val="24"/>
                <w:szCs w:val="24"/>
              </w:rPr>
            </w:pPr>
            <w:r>
              <w:rPr>
                <w:rFonts w:ascii="Calibri" w:eastAsia="Times New Roman" w:hAnsi="Calibri"/>
                <w:color w:val="000000"/>
              </w:rPr>
              <w:t>1.028</w:t>
            </w:r>
          </w:p>
        </w:tc>
        <w:tc>
          <w:tcPr>
            <w:tcW w:w="2065" w:type="dxa"/>
            <w:tcBorders>
              <w:top w:val="nil"/>
              <w:left w:val="single" w:sz="4" w:space="0" w:color="auto"/>
              <w:bottom w:val="single" w:sz="4" w:space="0" w:color="auto"/>
            </w:tcBorders>
            <w:vAlign w:val="center"/>
          </w:tcPr>
          <w:p w14:paraId="2F9092D6" w14:textId="1834EC56" w:rsidR="00FC33D1" w:rsidRPr="00CF7970" w:rsidRDefault="00FC33D1" w:rsidP="007F7B42">
            <w:pPr>
              <w:jc w:val="center"/>
              <w:rPr>
                <w:rFonts w:asciiTheme="majorHAnsi" w:eastAsia="Times New Roman" w:hAnsiTheme="majorHAnsi"/>
                <w:color w:val="000000"/>
                <w:sz w:val="24"/>
                <w:szCs w:val="24"/>
              </w:rPr>
            </w:pPr>
            <w:r>
              <w:rPr>
                <w:rFonts w:ascii="Calibri" w:eastAsia="Times New Roman" w:hAnsi="Calibri"/>
                <w:color w:val="000000"/>
              </w:rPr>
              <w:t>1.13</w:t>
            </w:r>
          </w:p>
        </w:tc>
      </w:tr>
      <w:tr w:rsidR="007F7B42" w:rsidRPr="00CF7970" w14:paraId="1AFD30B3" w14:textId="77777777" w:rsidTr="007F7B42">
        <w:tblPrEx>
          <w:tblBorders>
            <w:left w:val="single" w:sz="4" w:space="0" w:color="auto"/>
            <w:bottom w:val="single" w:sz="4" w:space="0" w:color="auto"/>
            <w:right w:val="single" w:sz="4" w:space="0" w:color="auto"/>
            <w:insideH w:val="single" w:sz="4" w:space="0" w:color="auto"/>
          </w:tblBorders>
        </w:tblPrEx>
        <w:trPr>
          <w:gridAfter w:val="1"/>
          <w:wAfter w:w="6" w:type="dxa"/>
        </w:trPr>
        <w:tc>
          <w:tcPr>
            <w:tcW w:w="2204" w:type="dxa"/>
            <w:vMerge w:val="restart"/>
            <w:tcBorders>
              <w:left w:val="nil"/>
              <w:right w:val="single" w:sz="4" w:space="0" w:color="auto"/>
            </w:tcBorders>
            <w:vAlign w:val="center"/>
          </w:tcPr>
          <w:p w14:paraId="233F395F" w14:textId="77777777" w:rsidR="00FC33D1" w:rsidRPr="00484D8C" w:rsidRDefault="00FC33D1" w:rsidP="007F7B42">
            <w:pPr>
              <w:jc w:val="center"/>
              <w:rPr>
                <w:rFonts w:asciiTheme="majorHAnsi" w:eastAsia="Times New Roman" w:hAnsiTheme="majorHAnsi"/>
              </w:rPr>
            </w:pPr>
            <w:r w:rsidRPr="00484D8C">
              <w:rPr>
                <w:rFonts w:asciiTheme="majorHAnsi" w:eastAsia="Times New Roman" w:hAnsiTheme="majorHAnsi"/>
              </w:rPr>
              <w:t>Colorectal cancer PheCode 153 case:control  1:84</w:t>
            </w:r>
          </w:p>
        </w:tc>
        <w:tc>
          <w:tcPr>
            <w:tcW w:w="994" w:type="dxa"/>
            <w:vMerge w:val="restart"/>
            <w:tcBorders>
              <w:left w:val="single" w:sz="4" w:space="0" w:color="auto"/>
              <w:right w:val="nil"/>
            </w:tcBorders>
            <w:shd w:val="clear" w:color="auto" w:fill="auto"/>
            <w:vAlign w:val="center"/>
          </w:tcPr>
          <w:p w14:paraId="4B88A49D" w14:textId="7C4F6587"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All variants</w:t>
            </w:r>
          </w:p>
        </w:tc>
        <w:tc>
          <w:tcPr>
            <w:tcW w:w="1547" w:type="dxa"/>
            <w:tcBorders>
              <w:left w:val="nil"/>
              <w:bottom w:val="nil"/>
              <w:right w:val="nil"/>
            </w:tcBorders>
            <w:shd w:val="clear" w:color="auto" w:fill="auto"/>
            <w:vAlign w:val="center"/>
          </w:tcPr>
          <w:p w14:paraId="541FF03A" w14:textId="7528BD5B"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SAIGE</w:t>
            </w:r>
          </w:p>
        </w:tc>
        <w:tc>
          <w:tcPr>
            <w:tcW w:w="1807" w:type="dxa"/>
            <w:tcBorders>
              <w:left w:val="single" w:sz="4" w:space="0" w:color="auto"/>
              <w:bottom w:val="nil"/>
              <w:right w:val="single" w:sz="4" w:space="0" w:color="auto"/>
            </w:tcBorders>
            <w:vAlign w:val="center"/>
          </w:tcPr>
          <w:p w14:paraId="716F8E42" w14:textId="2F487F51"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1.014</w:t>
            </w:r>
          </w:p>
        </w:tc>
        <w:tc>
          <w:tcPr>
            <w:tcW w:w="1630" w:type="dxa"/>
            <w:tcBorders>
              <w:left w:val="single" w:sz="4" w:space="0" w:color="auto"/>
              <w:bottom w:val="nil"/>
              <w:right w:val="single" w:sz="4" w:space="0" w:color="auto"/>
            </w:tcBorders>
            <w:vAlign w:val="center"/>
          </w:tcPr>
          <w:p w14:paraId="630CB358" w14:textId="5877BC0B"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1.026</w:t>
            </w:r>
          </w:p>
        </w:tc>
        <w:tc>
          <w:tcPr>
            <w:tcW w:w="1880" w:type="dxa"/>
            <w:tcBorders>
              <w:left w:val="single" w:sz="4" w:space="0" w:color="auto"/>
              <w:bottom w:val="nil"/>
              <w:right w:val="single" w:sz="4" w:space="0" w:color="auto"/>
            </w:tcBorders>
            <w:shd w:val="clear" w:color="auto" w:fill="auto"/>
            <w:vAlign w:val="center"/>
          </w:tcPr>
          <w:p w14:paraId="58C78B87" w14:textId="0A4CA798" w:rsidR="00FC33D1" w:rsidRPr="00865DA4" w:rsidRDefault="00FC33D1" w:rsidP="007F7B42">
            <w:pPr>
              <w:jc w:val="center"/>
              <w:rPr>
                <w:rFonts w:asciiTheme="majorHAnsi" w:eastAsia="Times New Roman" w:hAnsiTheme="majorHAnsi"/>
                <w:b/>
                <w:sz w:val="24"/>
                <w:szCs w:val="24"/>
              </w:rPr>
            </w:pPr>
            <w:r>
              <w:rPr>
                <w:rFonts w:ascii="Calibri" w:eastAsia="Times New Roman" w:hAnsi="Calibri"/>
                <w:color w:val="000000"/>
              </w:rPr>
              <w:t>1.01</w:t>
            </w:r>
          </w:p>
        </w:tc>
        <w:tc>
          <w:tcPr>
            <w:tcW w:w="2065" w:type="dxa"/>
            <w:tcBorders>
              <w:left w:val="single" w:sz="4" w:space="0" w:color="auto"/>
              <w:bottom w:val="nil"/>
              <w:right w:val="nil"/>
            </w:tcBorders>
            <w:shd w:val="clear" w:color="auto" w:fill="auto"/>
            <w:vAlign w:val="center"/>
          </w:tcPr>
          <w:p w14:paraId="7A409766" w14:textId="6EBFA3A7" w:rsidR="00FC33D1" w:rsidRPr="00CF7970" w:rsidRDefault="00FC33D1" w:rsidP="007F7B42">
            <w:pPr>
              <w:jc w:val="center"/>
              <w:rPr>
                <w:rFonts w:asciiTheme="majorHAnsi" w:eastAsia="Times New Roman" w:hAnsiTheme="majorHAnsi"/>
                <w:b/>
                <w:sz w:val="24"/>
                <w:szCs w:val="24"/>
              </w:rPr>
            </w:pPr>
            <w:r>
              <w:rPr>
                <w:rFonts w:ascii="Calibri" w:eastAsia="Times New Roman" w:hAnsi="Calibri"/>
                <w:color w:val="000000"/>
              </w:rPr>
              <w:t>1.014</w:t>
            </w:r>
          </w:p>
        </w:tc>
      </w:tr>
      <w:tr w:rsidR="007F7B42" w:rsidRPr="00CF7970" w14:paraId="09236637" w14:textId="77777777" w:rsidTr="007F7B42">
        <w:tblPrEx>
          <w:tblBorders>
            <w:left w:val="single" w:sz="4" w:space="0" w:color="auto"/>
            <w:bottom w:val="single" w:sz="4" w:space="0" w:color="auto"/>
            <w:right w:val="single" w:sz="4" w:space="0" w:color="auto"/>
            <w:insideH w:val="single" w:sz="4" w:space="0" w:color="auto"/>
          </w:tblBorders>
        </w:tblPrEx>
        <w:trPr>
          <w:gridAfter w:val="1"/>
          <w:wAfter w:w="6" w:type="dxa"/>
        </w:trPr>
        <w:tc>
          <w:tcPr>
            <w:tcW w:w="2204" w:type="dxa"/>
            <w:vMerge/>
            <w:tcBorders>
              <w:left w:val="nil"/>
              <w:right w:val="single" w:sz="4" w:space="0" w:color="auto"/>
            </w:tcBorders>
            <w:vAlign w:val="center"/>
          </w:tcPr>
          <w:p w14:paraId="7E41F440" w14:textId="77777777" w:rsidR="00FC33D1" w:rsidRPr="00484D8C" w:rsidRDefault="00FC33D1" w:rsidP="007F7B42">
            <w:pPr>
              <w:jc w:val="center"/>
              <w:rPr>
                <w:rFonts w:asciiTheme="majorHAnsi" w:eastAsia="Times New Roman" w:hAnsiTheme="majorHAnsi"/>
              </w:rPr>
            </w:pPr>
          </w:p>
        </w:tc>
        <w:tc>
          <w:tcPr>
            <w:tcW w:w="994" w:type="dxa"/>
            <w:vMerge/>
            <w:tcBorders>
              <w:left w:val="single" w:sz="4" w:space="0" w:color="auto"/>
              <w:right w:val="nil"/>
            </w:tcBorders>
            <w:shd w:val="clear" w:color="auto" w:fill="auto"/>
            <w:vAlign w:val="center"/>
          </w:tcPr>
          <w:p w14:paraId="4344486A" w14:textId="77777777" w:rsidR="00FC33D1" w:rsidRPr="003E05D5" w:rsidRDefault="00FC33D1" w:rsidP="007F7B42">
            <w:pPr>
              <w:jc w:val="center"/>
              <w:rPr>
                <w:rFonts w:asciiTheme="majorHAnsi" w:eastAsia="Times New Roman" w:hAnsiTheme="majorHAnsi"/>
              </w:rPr>
            </w:pPr>
          </w:p>
        </w:tc>
        <w:tc>
          <w:tcPr>
            <w:tcW w:w="1547" w:type="dxa"/>
            <w:tcBorders>
              <w:top w:val="nil"/>
              <w:left w:val="nil"/>
              <w:bottom w:val="nil"/>
              <w:right w:val="nil"/>
            </w:tcBorders>
            <w:shd w:val="clear" w:color="auto" w:fill="auto"/>
            <w:vAlign w:val="center"/>
          </w:tcPr>
          <w:p w14:paraId="2D9AEC71" w14:textId="7A64A4B4"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SAIGE-noSPA</w:t>
            </w:r>
          </w:p>
        </w:tc>
        <w:tc>
          <w:tcPr>
            <w:tcW w:w="1807" w:type="dxa"/>
            <w:tcBorders>
              <w:top w:val="nil"/>
              <w:left w:val="single" w:sz="4" w:space="0" w:color="auto"/>
              <w:bottom w:val="nil"/>
              <w:right w:val="single" w:sz="4" w:space="0" w:color="auto"/>
            </w:tcBorders>
            <w:vAlign w:val="center"/>
          </w:tcPr>
          <w:p w14:paraId="36C5C72A" w14:textId="49381294"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1.186</w:t>
            </w:r>
          </w:p>
        </w:tc>
        <w:tc>
          <w:tcPr>
            <w:tcW w:w="1630" w:type="dxa"/>
            <w:tcBorders>
              <w:top w:val="nil"/>
              <w:left w:val="single" w:sz="4" w:space="0" w:color="auto"/>
              <w:bottom w:val="nil"/>
              <w:right w:val="single" w:sz="4" w:space="0" w:color="auto"/>
            </w:tcBorders>
            <w:vAlign w:val="center"/>
          </w:tcPr>
          <w:p w14:paraId="06F65A42" w14:textId="1CFE6F14"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1.555</w:t>
            </w:r>
          </w:p>
        </w:tc>
        <w:tc>
          <w:tcPr>
            <w:tcW w:w="1880" w:type="dxa"/>
            <w:tcBorders>
              <w:top w:val="nil"/>
              <w:left w:val="single" w:sz="4" w:space="0" w:color="auto"/>
              <w:bottom w:val="nil"/>
              <w:right w:val="single" w:sz="4" w:space="0" w:color="auto"/>
            </w:tcBorders>
            <w:shd w:val="clear" w:color="auto" w:fill="auto"/>
            <w:vAlign w:val="center"/>
          </w:tcPr>
          <w:p w14:paraId="202337F2" w14:textId="5CDB8867" w:rsidR="00FC33D1" w:rsidRPr="00865DA4" w:rsidRDefault="00FC33D1" w:rsidP="007F7B42">
            <w:pPr>
              <w:jc w:val="center"/>
              <w:rPr>
                <w:rFonts w:asciiTheme="majorHAnsi" w:eastAsia="Times New Roman" w:hAnsiTheme="majorHAnsi"/>
                <w:b/>
                <w:sz w:val="24"/>
                <w:szCs w:val="24"/>
              </w:rPr>
            </w:pPr>
            <w:r>
              <w:rPr>
                <w:rFonts w:ascii="Calibri" w:eastAsia="Times New Roman" w:hAnsi="Calibri"/>
                <w:color w:val="000000"/>
              </w:rPr>
              <w:t>1.181</w:t>
            </w:r>
          </w:p>
        </w:tc>
        <w:tc>
          <w:tcPr>
            <w:tcW w:w="2065" w:type="dxa"/>
            <w:tcBorders>
              <w:top w:val="nil"/>
              <w:left w:val="single" w:sz="4" w:space="0" w:color="auto"/>
              <w:bottom w:val="nil"/>
              <w:right w:val="nil"/>
            </w:tcBorders>
            <w:shd w:val="clear" w:color="auto" w:fill="auto"/>
            <w:vAlign w:val="center"/>
          </w:tcPr>
          <w:p w14:paraId="02260F3E" w14:textId="0940F87E" w:rsidR="00FC33D1" w:rsidRPr="00CF7970" w:rsidRDefault="00FC33D1" w:rsidP="007F7B42">
            <w:pPr>
              <w:jc w:val="center"/>
              <w:rPr>
                <w:rFonts w:asciiTheme="majorHAnsi" w:eastAsia="Times New Roman" w:hAnsiTheme="majorHAnsi"/>
                <w:b/>
                <w:sz w:val="24"/>
                <w:szCs w:val="24"/>
              </w:rPr>
            </w:pPr>
            <w:r>
              <w:rPr>
                <w:rFonts w:ascii="Calibri" w:eastAsia="Times New Roman" w:hAnsi="Calibri"/>
                <w:color w:val="000000"/>
              </w:rPr>
              <w:t>1.545</w:t>
            </w:r>
          </w:p>
        </w:tc>
      </w:tr>
      <w:tr w:rsidR="007F7B42" w:rsidRPr="00CF7970" w14:paraId="0B3F2E2E" w14:textId="77777777" w:rsidTr="007F7B42">
        <w:tblPrEx>
          <w:tblBorders>
            <w:left w:val="single" w:sz="4" w:space="0" w:color="auto"/>
            <w:bottom w:val="single" w:sz="4" w:space="0" w:color="auto"/>
            <w:right w:val="single" w:sz="4" w:space="0" w:color="auto"/>
            <w:insideH w:val="single" w:sz="4" w:space="0" w:color="auto"/>
          </w:tblBorders>
        </w:tblPrEx>
        <w:trPr>
          <w:gridAfter w:val="1"/>
          <w:wAfter w:w="6" w:type="dxa"/>
        </w:trPr>
        <w:tc>
          <w:tcPr>
            <w:tcW w:w="2204" w:type="dxa"/>
            <w:vMerge/>
            <w:tcBorders>
              <w:left w:val="nil"/>
              <w:right w:val="single" w:sz="4" w:space="0" w:color="auto"/>
            </w:tcBorders>
            <w:vAlign w:val="center"/>
          </w:tcPr>
          <w:p w14:paraId="2E14F14C" w14:textId="77777777" w:rsidR="00FC33D1" w:rsidRPr="00484D8C" w:rsidRDefault="00FC33D1" w:rsidP="007F7B42">
            <w:pPr>
              <w:jc w:val="center"/>
              <w:rPr>
                <w:rFonts w:asciiTheme="majorHAnsi" w:eastAsia="Times New Roman" w:hAnsiTheme="majorHAnsi"/>
              </w:rPr>
            </w:pPr>
          </w:p>
        </w:tc>
        <w:tc>
          <w:tcPr>
            <w:tcW w:w="994" w:type="dxa"/>
            <w:vMerge/>
            <w:tcBorders>
              <w:left w:val="single" w:sz="4" w:space="0" w:color="auto"/>
              <w:bottom w:val="dotted" w:sz="4" w:space="0" w:color="auto"/>
              <w:right w:val="nil"/>
            </w:tcBorders>
            <w:shd w:val="clear" w:color="auto" w:fill="auto"/>
            <w:vAlign w:val="center"/>
          </w:tcPr>
          <w:p w14:paraId="7479CC9C" w14:textId="77777777" w:rsidR="00FC33D1" w:rsidRPr="003E05D5" w:rsidRDefault="00FC33D1" w:rsidP="007F7B42">
            <w:pPr>
              <w:jc w:val="center"/>
              <w:rPr>
                <w:rFonts w:asciiTheme="majorHAnsi" w:eastAsia="Times New Roman" w:hAnsiTheme="majorHAnsi"/>
              </w:rPr>
            </w:pPr>
          </w:p>
        </w:tc>
        <w:tc>
          <w:tcPr>
            <w:tcW w:w="1547" w:type="dxa"/>
            <w:tcBorders>
              <w:top w:val="nil"/>
              <w:left w:val="nil"/>
              <w:bottom w:val="dotted" w:sz="4" w:space="0" w:color="auto"/>
              <w:right w:val="nil"/>
            </w:tcBorders>
            <w:shd w:val="clear" w:color="auto" w:fill="auto"/>
            <w:vAlign w:val="center"/>
          </w:tcPr>
          <w:p w14:paraId="7FAB6FB9" w14:textId="2867812C"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BOLT-LMM</w:t>
            </w:r>
          </w:p>
        </w:tc>
        <w:tc>
          <w:tcPr>
            <w:tcW w:w="1807" w:type="dxa"/>
            <w:tcBorders>
              <w:top w:val="nil"/>
              <w:left w:val="single" w:sz="4" w:space="0" w:color="auto"/>
              <w:bottom w:val="dotted" w:sz="4" w:space="0" w:color="auto"/>
              <w:right w:val="single" w:sz="4" w:space="0" w:color="auto"/>
            </w:tcBorders>
            <w:vAlign w:val="center"/>
          </w:tcPr>
          <w:p w14:paraId="47441A6B" w14:textId="32C65D0A"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1.188</w:t>
            </w:r>
          </w:p>
        </w:tc>
        <w:tc>
          <w:tcPr>
            <w:tcW w:w="1630" w:type="dxa"/>
            <w:tcBorders>
              <w:top w:val="nil"/>
              <w:left w:val="single" w:sz="4" w:space="0" w:color="auto"/>
              <w:bottom w:val="dotted" w:sz="4" w:space="0" w:color="auto"/>
              <w:right w:val="single" w:sz="4" w:space="0" w:color="auto"/>
            </w:tcBorders>
            <w:vAlign w:val="center"/>
          </w:tcPr>
          <w:p w14:paraId="4A343D78" w14:textId="61792FB4"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1.577</w:t>
            </w:r>
          </w:p>
        </w:tc>
        <w:tc>
          <w:tcPr>
            <w:tcW w:w="1880" w:type="dxa"/>
            <w:tcBorders>
              <w:top w:val="nil"/>
              <w:left w:val="single" w:sz="4" w:space="0" w:color="auto"/>
              <w:bottom w:val="dotted" w:sz="4" w:space="0" w:color="auto"/>
              <w:right w:val="single" w:sz="4" w:space="0" w:color="auto"/>
            </w:tcBorders>
            <w:shd w:val="clear" w:color="auto" w:fill="auto"/>
            <w:vAlign w:val="center"/>
          </w:tcPr>
          <w:p w14:paraId="2086D0F3" w14:textId="503EE9C2" w:rsidR="00FC33D1" w:rsidRPr="00865DA4" w:rsidRDefault="00FC33D1" w:rsidP="007F7B42">
            <w:pPr>
              <w:jc w:val="center"/>
              <w:rPr>
                <w:rFonts w:asciiTheme="majorHAnsi" w:eastAsia="Times New Roman" w:hAnsiTheme="majorHAnsi"/>
                <w:color w:val="000000"/>
                <w:sz w:val="24"/>
                <w:szCs w:val="24"/>
              </w:rPr>
            </w:pPr>
            <w:r>
              <w:rPr>
                <w:rFonts w:ascii="Calibri" w:eastAsia="Times New Roman" w:hAnsi="Calibri"/>
                <w:color w:val="000000"/>
              </w:rPr>
              <w:t>1.182</w:t>
            </w:r>
          </w:p>
        </w:tc>
        <w:tc>
          <w:tcPr>
            <w:tcW w:w="2065" w:type="dxa"/>
            <w:tcBorders>
              <w:top w:val="nil"/>
              <w:left w:val="single" w:sz="4" w:space="0" w:color="auto"/>
              <w:bottom w:val="dotted" w:sz="4" w:space="0" w:color="auto"/>
              <w:right w:val="nil"/>
            </w:tcBorders>
            <w:shd w:val="clear" w:color="auto" w:fill="auto"/>
            <w:vAlign w:val="center"/>
          </w:tcPr>
          <w:p w14:paraId="6F0AC547" w14:textId="153F3923" w:rsidR="00FC33D1" w:rsidRPr="00CF7970" w:rsidRDefault="00FC33D1" w:rsidP="007F7B42">
            <w:pPr>
              <w:jc w:val="center"/>
              <w:rPr>
                <w:rFonts w:asciiTheme="majorHAnsi" w:eastAsia="Times New Roman" w:hAnsiTheme="majorHAnsi"/>
                <w:color w:val="000000"/>
                <w:sz w:val="24"/>
                <w:szCs w:val="24"/>
              </w:rPr>
            </w:pPr>
            <w:r>
              <w:rPr>
                <w:rFonts w:ascii="Calibri" w:eastAsia="Times New Roman" w:hAnsi="Calibri"/>
                <w:color w:val="000000"/>
              </w:rPr>
              <w:t>1.567</w:t>
            </w:r>
          </w:p>
        </w:tc>
      </w:tr>
      <w:tr w:rsidR="007F7B42" w:rsidRPr="00CF7970" w14:paraId="6F67BF52" w14:textId="77777777" w:rsidTr="007F7B42">
        <w:tblPrEx>
          <w:tblBorders>
            <w:left w:val="single" w:sz="4" w:space="0" w:color="auto"/>
            <w:bottom w:val="single" w:sz="4" w:space="0" w:color="auto"/>
            <w:right w:val="single" w:sz="4" w:space="0" w:color="auto"/>
            <w:insideH w:val="single" w:sz="4" w:space="0" w:color="auto"/>
          </w:tblBorders>
        </w:tblPrEx>
        <w:trPr>
          <w:gridAfter w:val="1"/>
          <w:wAfter w:w="6" w:type="dxa"/>
        </w:trPr>
        <w:tc>
          <w:tcPr>
            <w:tcW w:w="2204" w:type="dxa"/>
            <w:vMerge/>
            <w:tcBorders>
              <w:left w:val="nil"/>
              <w:right w:val="single" w:sz="4" w:space="0" w:color="auto"/>
            </w:tcBorders>
            <w:vAlign w:val="center"/>
          </w:tcPr>
          <w:p w14:paraId="11DB5815" w14:textId="77777777" w:rsidR="00FC33D1" w:rsidRPr="00484D8C" w:rsidRDefault="00FC33D1" w:rsidP="007F7B42">
            <w:pPr>
              <w:jc w:val="center"/>
              <w:rPr>
                <w:rFonts w:asciiTheme="majorHAnsi" w:eastAsia="Times New Roman" w:hAnsiTheme="majorHAnsi"/>
              </w:rPr>
            </w:pPr>
          </w:p>
        </w:tc>
        <w:tc>
          <w:tcPr>
            <w:tcW w:w="994" w:type="dxa"/>
            <w:vMerge w:val="restart"/>
            <w:tcBorders>
              <w:top w:val="dotted" w:sz="4" w:space="0" w:color="auto"/>
              <w:left w:val="single" w:sz="4" w:space="0" w:color="auto"/>
              <w:right w:val="nil"/>
            </w:tcBorders>
            <w:shd w:val="clear" w:color="auto" w:fill="auto"/>
            <w:vAlign w:val="center"/>
          </w:tcPr>
          <w:p w14:paraId="26CEC80A" w14:textId="360E02A1"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&gt; 0.01</w:t>
            </w:r>
          </w:p>
        </w:tc>
        <w:tc>
          <w:tcPr>
            <w:tcW w:w="1547" w:type="dxa"/>
            <w:tcBorders>
              <w:top w:val="dotted" w:sz="4" w:space="0" w:color="auto"/>
              <w:left w:val="nil"/>
              <w:bottom w:val="nil"/>
              <w:right w:val="nil"/>
            </w:tcBorders>
            <w:shd w:val="clear" w:color="auto" w:fill="auto"/>
            <w:vAlign w:val="center"/>
          </w:tcPr>
          <w:p w14:paraId="65DCFA20" w14:textId="3C03C1D8" w:rsidR="00FC33D1" w:rsidRPr="003E05D5" w:rsidRDefault="00FC33D1" w:rsidP="007F7B42">
            <w:pPr>
              <w:jc w:val="center"/>
              <w:rPr>
                <w:rFonts w:asciiTheme="majorHAnsi" w:eastAsia="Times New Roman" w:hAnsiTheme="majorHAnsi"/>
                <w:b/>
              </w:rPr>
            </w:pPr>
            <w:r w:rsidRPr="003E05D5">
              <w:rPr>
                <w:rFonts w:asciiTheme="majorHAnsi" w:eastAsia="Times New Roman" w:hAnsiTheme="majorHAnsi"/>
              </w:rPr>
              <w:t>SAIGE</w:t>
            </w:r>
          </w:p>
        </w:tc>
        <w:tc>
          <w:tcPr>
            <w:tcW w:w="1807" w:type="dxa"/>
            <w:tcBorders>
              <w:top w:val="dotted" w:sz="4" w:space="0" w:color="auto"/>
              <w:left w:val="single" w:sz="4" w:space="0" w:color="auto"/>
              <w:bottom w:val="nil"/>
              <w:right w:val="single" w:sz="4" w:space="0" w:color="auto"/>
            </w:tcBorders>
            <w:vAlign w:val="center"/>
          </w:tcPr>
          <w:p w14:paraId="5E474E06" w14:textId="27B0162D"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1.051</w:t>
            </w:r>
          </w:p>
        </w:tc>
        <w:tc>
          <w:tcPr>
            <w:tcW w:w="1630" w:type="dxa"/>
            <w:tcBorders>
              <w:top w:val="dotted" w:sz="4" w:space="0" w:color="auto"/>
              <w:left w:val="single" w:sz="4" w:space="0" w:color="auto"/>
              <w:bottom w:val="nil"/>
              <w:right w:val="single" w:sz="4" w:space="0" w:color="auto"/>
            </w:tcBorders>
            <w:vAlign w:val="center"/>
          </w:tcPr>
          <w:p w14:paraId="5F270391" w14:textId="59C002D0"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1.116</w:t>
            </w:r>
          </w:p>
        </w:tc>
        <w:tc>
          <w:tcPr>
            <w:tcW w:w="1880" w:type="dxa"/>
            <w:tcBorders>
              <w:top w:val="dotted" w:sz="4" w:space="0" w:color="auto"/>
              <w:left w:val="single" w:sz="4" w:space="0" w:color="auto"/>
              <w:bottom w:val="nil"/>
              <w:right w:val="single" w:sz="4" w:space="0" w:color="auto"/>
            </w:tcBorders>
            <w:shd w:val="clear" w:color="auto" w:fill="auto"/>
            <w:vAlign w:val="center"/>
          </w:tcPr>
          <w:p w14:paraId="39C38098" w14:textId="46A64757" w:rsidR="00FC33D1" w:rsidRPr="00865DA4" w:rsidRDefault="00FC33D1" w:rsidP="007F7B42">
            <w:pPr>
              <w:jc w:val="center"/>
              <w:rPr>
                <w:rFonts w:asciiTheme="majorHAnsi" w:eastAsia="Times New Roman" w:hAnsiTheme="majorHAnsi"/>
                <w:b/>
                <w:sz w:val="24"/>
                <w:szCs w:val="24"/>
              </w:rPr>
            </w:pPr>
            <w:r>
              <w:rPr>
                <w:rFonts w:ascii="Calibri" w:eastAsia="Times New Roman" w:hAnsi="Calibri"/>
                <w:color w:val="000000"/>
              </w:rPr>
              <w:t>1.039</w:t>
            </w:r>
          </w:p>
        </w:tc>
        <w:tc>
          <w:tcPr>
            <w:tcW w:w="2065" w:type="dxa"/>
            <w:tcBorders>
              <w:top w:val="dotted" w:sz="4" w:space="0" w:color="auto"/>
              <w:left w:val="single" w:sz="4" w:space="0" w:color="auto"/>
              <w:bottom w:val="nil"/>
              <w:right w:val="nil"/>
            </w:tcBorders>
            <w:shd w:val="clear" w:color="auto" w:fill="auto"/>
            <w:vAlign w:val="center"/>
          </w:tcPr>
          <w:p w14:paraId="1C291718" w14:textId="02DD8E1E" w:rsidR="00FC33D1" w:rsidRPr="00CF7970" w:rsidRDefault="00FC33D1" w:rsidP="007F7B42">
            <w:pPr>
              <w:jc w:val="center"/>
              <w:rPr>
                <w:rFonts w:asciiTheme="majorHAnsi" w:eastAsia="Times New Roman" w:hAnsiTheme="majorHAnsi"/>
                <w:b/>
                <w:sz w:val="24"/>
                <w:szCs w:val="24"/>
              </w:rPr>
            </w:pPr>
            <w:r>
              <w:rPr>
                <w:rFonts w:ascii="Calibri" w:eastAsia="Times New Roman" w:hAnsi="Calibri"/>
                <w:color w:val="000000"/>
              </w:rPr>
              <w:t>1.073</w:t>
            </w:r>
          </w:p>
        </w:tc>
      </w:tr>
      <w:tr w:rsidR="007F7B42" w:rsidRPr="00CF7970" w14:paraId="0561AB1F" w14:textId="77777777" w:rsidTr="007F7B42">
        <w:tblPrEx>
          <w:tblBorders>
            <w:left w:val="single" w:sz="4" w:space="0" w:color="auto"/>
            <w:bottom w:val="single" w:sz="4" w:space="0" w:color="auto"/>
            <w:right w:val="single" w:sz="4" w:space="0" w:color="auto"/>
            <w:insideH w:val="single" w:sz="4" w:space="0" w:color="auto"/>
          </w:tblBorders>
        </w:tblPrEx>
        <w:trPr>
          <w:gridAfter w:val="1"/>
          <w:wAfter w:w="6" w:type="dxa"/>
        </w:trPr>
        <w:tc>
          <w:tcPr>
            <w:tcW w:w="2204" w:type="dxa"/>
            <w:vMerge/>
            <w:tcBorders>
              <w:left w:val="nil"/>
              <w:right w:val="single" w:sz="4" w:space="0" w:color="auto"/>
            </w:tcBorders>
            <w:vAlign w:val="center"/>
          </w:tcPr>
          <w:p w14:paraId="7A239131" w14:textId="77777777" w:rsidR="00FC33D1" w:rsidRPr="00484D8C" w:rsidRDefault="00FC33D1" w:rsidP="007F7B42">
            <w:pPr>
              <w:jc w:val="center"/>
              <w:rPr>
                <w:rFonts w:asciiTheme="majorHAnsi" w:eastAsia="Times New Roman" w:hAnsiTheme="majorHAnsi"/>
              </w:rPr>
            </w:pPr>
          </w:p>
        </w:tc>
        <w:tc>
          <w:tcPr>
            <w:tcW w:w="994" w:type="dxa"/>
            <w:vMerge/>
            <w:tcBorders>
              <w:left w:val="single" w:sz="4" w:space="0" w:color="auto"/>
              <w:right w:val="nil"/>
            </w:tcBorders>
            <w:shd w:val="clear" w:color="auto" w:fill="auto"/>
            <w:vAlign w:val="center"/>
          </w:tcPr>
          <w:p w14:paraId="4185EDED" w14:textId="77777777" w:rsidR="00FC33D1" w:rsidRPr="003E05D5" w:rsidRDefault="00FC33D1" w:rsidP="007F7B42">
            <w:pPr>
              <w:jc w:val="center"/>
              <w:rPr>
                <w:rFonts w:asciiTheme="majorHAnsi" w:eastAsia="Times New Roman" w:hAnsiTheme="majorHAnsi"/>
              </w:rPr>
            </w:pPr>
          </w:p>
        </w:tc>
        <w:tc>
          <w:tcPr>
            <w:tcW w:w="1547" w:type="dxa"/>
            <w:tcBorders>
              <w:top w:val="nil"/>
              <w:left w:val="nil"/>
              <w:bottom w:val="nil"/>
              <w:right w:val="nil"/>
            </w:tcBorders>
            <w:shd w:val="clear" w:color="auto" w:fill="auto"/>
            <w:vAlign w:val="center"/>
          </w:tcPr>
          <w:p w14:paraId="4A0570F1" w14:textId="10CA7177" w:rsidR="00FC33D1" w:rsidRPr="003E05D5" w:rsidRDefault="00FC33D1" w:rsidP="007F7B42">
            <w:pPr>
              <w:jc w:val="center"/>
              <w:rPr>
                <w:rFonts w:asciiTheme="majorHAnsi" w:eastAsia="Times New Roman" w:hAnsiTheme="majorHAnsi"/>
                <w:b/>
              </w:rPr>
            </w:pPr>
            <w:r w:rsidRPr="003E05D5">
              <w:rPr>
                <w:rFonts w:asciiTheme="majorHAnsi" w:eastAsia="Times New Roman" w:hAnsiTheme="majorHAnsi"/>
              </w:rPr>
              <w:t>SAIGE-noSPA</w:t>
            </w:r>
          </w:p>
        </w:tc>
        <w:tc>
          <w:tcPr>
            <w:tcW w:w="1807" w:type="dxa"/>
            <w:tcBorders>
              <w:top w:val="nil"/>
              <w:left w:val="single" w:sz="4" w:space="0" w:color="auto"/>
              <w:bottom w:val="nil"/>
              <w:right w:val="single" w:sz="4" w:space="0" w:color="auto"/>
            </w:tcBorders>
            <w:vAlign w:val="center"/>
          </w:tcPr>
          <w:p w14:paraId="56E4E690" w14:textId="3E9FA499"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1.052</w:t>
            </w:r>
          </w:p>
        </w:tc>
        <w:tc>
          <w:tcPr>
            <w:tcW w:w="1630" w:type="dxa"/>
            <w:tcBorders>
              <w:top w:val="nil"/>
              <w:left w:val="single" w:sz="4" w:space="0" w:color="auto"/>
              <w:bottom w:val="nil"/>
              <w:right w:val="single" w:sz="4" w:space="0" w:color="auto"/>
            </w:tcBorders>
            <w:vAlign w:val="center"/>
          </w:tcPr>
          <w:p w14:paraId="5824BCC3" w14:textId="314C258F"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1.121</w:t>
            </w:r>
          </w:p>
        </w:tc>
        <w:tc>
          <w:tcPr>
            <w:tcW w:w="1880" w:type="dxa"/>
            <w:tcBorders>
              <w:top w:val="nil"/>
              <w:left w:val="single" w:sz="4" w:space="0" w:color="auto"/>
              <w:bottom w:val="nil"/>
              <w:right w:val="single" w:sz="4" w:space="0" w:color="auto"/>
            </w:tcBorders>
            <w:shd w:val="clear" w:color="auto" w:fill="auto"/>
            <w:vAlign w:val="center"/>
          </w:tcPr>
          <w:p w14:paraId="73FD080E" w14:textId="391B6ECF" w:rsidR="00FC33D1" w:rsidRPr="00865DA4" w:rsidRDefault="00FC33D1" w:rsidP="007F7B42">
            <w:pPr>
              <w:jc w:val="center"/>
              <w:rPr>
                <w:rFonts w:asciiTheme="majorHAnsi" w:eastAsia="Times New Roman" w:hAnsiTheme="majorHAnsi"/>
                <w:b/>
                <w:sz w:val="24"/>
                <w:szCs w:val="24"/>
              </w:rPr>
            </w:pPr>
            <w:r>
              <w:rPr>
                <w:rFonts w:ascii="Calibri" w:eastAsia="Times New Roman" w:hAnsi="Calibri"/>
                <w:color w:val="000000"/>
              </w:rPr>
              <w:t>1.04</w:t>
            </w:r>
          </w:p>
        </w:tc>
        <w:tc>
          <w:tcPr>
            <w:tcW w:w="2065" w:type="dxa"/>
            <w:tcBorders>
              <w:top w:val="nil"/>
              <w:left w:val="single" w:sz="4" w:space="0" w:color="auto"/>
              <w:bottom w:val="nil"/>
              <w:right w:val="nil"/>
            </w:tcBorders>
            <w:shd w:val="clear" w:color="auto" w:fill="auto"/>
            <w:vAlign w:val="center"/>
          </w:tcPr>
          <w:p w14:paraId="4D2AFE11" w14:textId="3E8A435C" w:rsidR="00FC33D1" w:rsidRPr="00CF7970" w:rsidRDefault="00FC33D1" w:rsidP="007F7B42">
            <w:pPr>
              <w:jc w:val="center"/>
              <w:rPr>
                <w:rFonts w:asciiTheme="majorHAnsi" w:eastAsia="Times New Roman" w:hAnsiTheme="majorHAnsi"/>
                <w:b/>
                <w:sz w:val="24"/>
                <w:szCs w:val="24"/>
              </w:rPr>
            </w:pPr>
            <w:r>
              <w:rPr>
                <w:rFonts w:ascii="Calibri" w:eastAsia="Times New Roman" w:hAnsi="Calibri"/>
                <w:color w:val="000000"/>
              </w:rPr>
              <w:t>1.077</w:t>
            </w:r>
          </w:p>
        </w:tc>
      </w:tr>
      <w:tr w:rsidR="007F7B42" w:rsidRPr="00CF7970" w14:paraId="104C6AA9" w14:textId="77777777" w:rsidTr="007F7B42">
        <w:tblPrEx>
          <w:tblBorders>
            <w:left w:val="single" w:sz="4" w:space="0" w:color="auto"/>
            <w:bottom w:val="single" w:sz="4" w:space="0" w:color="auto"/>
            <w:right w:val="single" w:sz="4" w:space="0" w:color="auto"/>
            <w:insideH w:val="single" w:sz="4" w:space="0" w:color="auto"/>
          </w:tblBorders>
        </w:tblPrEx>
        <w:trPr>
          <w:gridAfter w:val="1"/>
          <w:wAfter w:w="6" w:type="dxa"/>
        </w:trPr>
        <w:tc>
          <w:tcPr>
            <w:tcW w:w="2204" w:type="dxa"/>
            <w:vMerge/>
            <w:tcBorders>
              <w:left w:val="nil"/>
              <w:right w:val="single" w:sz="4" w:space="0" w:color="auto"/>
            </w:tcBorders>
            <w:vAlign w:val="center"/>
          </w:tcPr>
          <w:p w14:paraId="0EEE68AE" w14:textId="77777777" w:rsidR="00FC33D1" w:rsidRPr="00484D8C" w:rsidRDefault="00FC33D1" w:rsidP="007F7B42">
            <w:pPr>
              <w:jc w:val="center"/>
              <w:rPr>
                <w:rFonts w:asciiTheme="majorHAnsi" w:eastAsia="Times New Roman" w:hAnsiTheme="majorHAnsi"/>
              </w:rPr>
            </w:pPr>
          </w:p>
        </w:tc>
        <w:tc>
          <w:tcPr>
            <w:tcW w:w="994" w:type="dxa"/>
            <w:vMerge/>
            <w:tcBorders>
              <w:left w:val="single" w:sz="4" w:space="0" w:color="auto"/>
              <w:bottom w:val="dotted" w:sz="4" w:space="0" w:color="auto"/>
              <w:right w:val="nil"/>
            </w:tcBorders>
            <w:shd w:val="clear" w:color="auto" w:fill="auto"/>
            <w:vAlign w:val="center"/>
          </w:tcPr>
          <w:p w14:paraId="6B329953" w14:textId="77777777" w:rsidR="00FC33D1" w:rsidRPr="003E05D5" w:rsidRDefault="00FC33D1" w:rsidP="007F7B42">
            <w:pPr>
              <w:jc w:val="center"/>
              <w:rPr>
                <w:rFonts w:asciiTheme="majorHAnsi" w:eastAsia="Times New Roman" w:hAnsiTheme="majorHAnsi"/>
              </w:rPr>
            </w:pPr>
          </w:p>
        </w:tc>
        <w:tc>
          <w:tcPr>
            <w:tcW w:w="1547" w:type="dxa"/>
            <w:tcBorders>
              <w:top w:val="nil"/>
              <w:left w:val="nil"/>
              <w:bottom w:val="dotted" w:sz="4" w:space="0" w:color="auto"/>
              <w:right w:val="nil"/>
            </w:tcBorders>
            <w:shd w:val="clear" w:color="auto" w:fill="auto"/>
            <w:vAlign w:val="center"/>
          </w:tcPr>
          <w:p w14:paraId="0F30F540" w14:textId="72787F48"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BOLT-LMM</w:t>
            </w:r>
          </w:p>
        </w:tc>
        <w:tc>
          <w:tcPr>
            <w:tcW w:w="1807" w:type="dxa"/>
            <w:tcBorders>
              <w:top w:val="nil"/>
              <w:left w:val="single" w:sz="4" w:space="0" w:color="auto"/>
              <w:bottom w:val="dotted" w:sz="4" w:space="0" w:color="auto"/>
              <w:right w:val="single" w:sz="4" w:space="0" w:color="auto"/>
            </w:tcBorders>
            <w:vAlign w:val="center"/>
          </w:tcPr>
          <w:p w14:paraId="67C20F8F" w14:textId="5329A5D7"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1.057</w:t>
            </w:r>
          </w:p>
        </w:tc>
        <w:tc>
          <w:tcPr>
            <w:tcW w:w="1630" w:type="dxa"/>
            <w:tcBorders>
              <w:top w:val="nil"/>
              <w:left w:val="single" w:sz="4" w:space="0" w:color="auto"/>
              <w:bottom w:val="dotted" w:sz="4" w:space="0" w:color="auto"/>
              <w:right w:val="single" w:sz="4" w:space="0" w:color="auto"/>
            </w:tcBorders>
            <w:vAlign w:val="center"/>
          </w:tcPr>
          <w:p w14:paraId="52376E6E" w14:textId="7BABEA82"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1.126</w:t>
            </w:r>
          </w:p>
        </w:tc>
        <w:tc>
          <w:tcPr>
            <w:tcW w:w="1880" w:type="dxa"/>
            <w:tcBorders>
              <w:top w:val="nil"/>
              <w:left w:val="single" w:sz="4" w:space="0" w:color="auto"/>
              <w:bottom w:val="dotted" w:sz="4" w:space="0" w:color="auto"/>
              <w:right w:val="single" w:sz="4" w:space="0" w:color="auto"/>
            </w:tcBorders>
            <w:shd w:val="clear" w:color="auto" w:fill="auto"/>
            <w:vAlign w:val="center"/>
          </w:tcPr>
          <w:p w14:paraId="1D0801D5" w14:textId="1514D326" w:rsidR="00FC33D1" w:rsidRPr="00865DA4" w:rsidRDefault="00FC33D1" w:rsidP="007F7B42">
            <w:pPr>
              <w:jc w:val="center"/>
              <w:rPr>
                <w:rFonts w:asciiTheme="majorHAnsi" w:eastAsia="Times New Roman" w:hAnsiTheme="majorHAnsi"/>
                <w:color w:val="000000"/>
                <w:sz w:val="24"/>
                <w:szCs w:val="24"/>
              </w:rPr>
            </w:pPr>
            <w:r>
              <w:rPr>
                <w:rFonts w:ascii="Calibri" w:eastAsia="Times New Roman" w:hAnsi="Calibri"/>
                <w:color w:val="000000"/>
              </w:rPr>
              <w:t>1.044</w:t>
            </w:r>
          </w:p>
        </w:tc>
        <w:tc>
          <w:tcPr>
            <w:tcW w:w="2065" w:type="dxa"/>
            <w:tcBorders>
              <w:top w:val="nil"/>
              <w:left w:val="single" w:sz="4" w:space="0" w:color="auto"/>
              <w:bottom w:val="dotted" w:sz="4" w:space="0" w:color="auto"/>
              <w:right w:val="nil"/>
            </w:tcBorders>
            <w:shd w:val="clear" w:color="auto" w:fill="auto"/>
            <w:vAlign w:val="center"/>
          </w:tcPr>
          <w:p w14:paraId="573B12C8" w14:textId="03D68FBD" w:rsidR="00FC33D1" w:rsidRPr="00CF7970" w:rsidRDefault="00FC33D1" w:rsidP="007F7B42">
            <w:pPr>
              <w:jc w:val="center"/>
              <w:rPr>
                <w:rFonts w:asciiTheme="majorHAnsi" w:eastAsia="Times New Roman" w:hAnsiTheme="majorHAnsi"/>
                <w:color w:val="000000"/>
                <w:sz w:val="24"/>
                <w:szCs w:val="24"/>
              </w:rPr>
            </w:pPr>
            <w:r>
              <w:rPr>
                <w:rFonts w:ascii="Calibri" w:eastAsia="Times New Roman" w:hAnsi="Calibri"/>
                <w:color w:val="000000"/>
              </w:rPr>
              <w:t>1.085</w:t>
            </w:r>
          </w:p>
        </w:tc>
      </w:tr>
      <w:tr w:rsidR="007F7B42" w:rsidRPr="00CF7970" w14:paraId="41D19F4A" w14:textId="77777777" w:rsidTr="007F7B42">
        <w:tblPrEx>
          <w:tblBorders>
            <w:left w:val="single" w:sz="4" w:space="0" w:color="auto"/>
            <w:bottom w:val="single" w:sz="4" w:space="0" w:color="auto"/>
            <w:right w:val="single" w:sz="4" w:space="0" w:color="auto"/>
            <w:insideH w:val="single" w:sz="4" w:space="0" w:color="auto"/>
          </w:tblBorders>
        </w:tblPrEx>
        <w:trPr>
          <w:gridAfter w:val="1"/>
          <w:wAfter w:w="6" w:type="dxa"/>
        </w:trPr>
        <w:tc>
          <w:tcPr>
            <w:tcW w:w="2204" w:type="dxa"/>
            <w:vMerge/>
            <w:tcBorders>
              <w:left w:val="nil"/>
              <w:right w:val="single" w:sz="4" w:space="0" w:color="auto"/>
            </w:tcBorders>
            <w:vAlign w:val="center"/>
          </w:tcPr>
          <w:p w14:paraId="5EA48D5D" w14:textId="77777777" w:rsidR="00FC33D1" w:rsidRPr="00484D8C" w:rsidRDefault="00FC33D1" w:rsidP="007F7B42">
            <w:pPr>
              <w:jc w:val="center"/>
              <w:rPr>
                <w:rFonts w:asciiTheme="majorHAnsi" w:eastAsia="Times New Roman" w:hAnsiTheme="majorHAnsi"/>
              </w:rPr>
            </w:pPr>
          </w:p>
        </w:tc>
        <w:tc>
          <w:tcPr>
            <w:tcW w:w="994" w:type="dxa"/>
            <w:vMerge w:val="restart"/>
            <w:tcBorders>
              <w:top w:val="dotted" w:sz="4" w:space="0" w:color="auto"/>
              <w:left w:val="single" w:sz="4" w:space="0" w:color="auto"/>
              <w:right w:val="nil"/>
            </w:tcBorders>
            <w:shd w:val="clear" w:color="auto" w:fill="auto"/>
            <w:vAlign w:val="center"/>
          </w:tcPr>
          <w:p w14:paraId="69D01CEC" w14:textId="129DEE39"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&lt; 0.01</w:t>
            </w:r>
          </w:p>
        </w:tc>
        <w:tc>
          <w:tcPr>
            <w:tcW w:w="1547" w:type="dxa"/>
            <w:tcBorders>
              <w:top w:val="dotted" w:sz="4" w:space="0" w:color="auto"/>
              <w:left w:val="nil"/>
              <w:bottom w:val="nil"/>
              <w:right w:val="nil"/>
            </w:tcBorders>
            <w:shd w:val="clear" w:color="auto" w:fill="auto"/>
            <w:vAlign w:val="center"/>
          </w:tcPr>
          <w:p w14:paraId="6FF27867" w14:textId="6305919D" w:rsidR="00FC33D1" w:rsidRPr="003E05D5" w:rsidRDefault="00FC33D1" w:rsidP="007F7B42">
            <w:pPr>
              <w:jc w:val="center"/>
              <w:rPr>
                <w:rFonts w:asciiTheme="majorHAnsi" w:eastAsia="Times New Roman" w:hAnsiTheme="majorHAnsi"/>
                <w:b/>
              </w:rPr>
            </w:pPr>
            <w:r w:rsidRPr="003E05D5">
              <w:rPr>
                <w:rFonts w:asciiTheme="majorHAnsi" w:eastAsia="Times New Roman" w:hAnsiTheme="majorHAnsi"/>
              </w:rPr>
              <w:t>SAIGE</w:t>
            </w:r>
          </w:p>
        </w:tc>
        <w:tc>
          <w:tcPr>
            <w:tcW w:w="1807" w:type="dxa"/>
            <w:tcBorders>
              <w:top w:val="dotted" w:sz="4" w:space="0" w:color="auto"/>
              <w:left w:val="single" w:sz="4" w:space="0" w:color="auto"/>
              <w:bottom w:val="nil"/>
              <w:right w:val="single" w:sz="4" w:space="0" w:color="auto"/>
            </w:tcBorders>
            <w:vAlign w:val="center"/>
          </w:tcPr>
          <w:p w14:paraId="7BB35C61" w14:textId="4C2D86DF"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0.999</w:t>
            </w:r>
          </w:p>
        </w:tc>
        <w:tc>
          <w:tcPr>
            <w:tcW w:w="1630" w:type="dxa"/>
            <w:tcBorders>
              <w:top w:val="dotted" w:sz="4" w:space="0" w:color="auto"/>
              <w:left w:val="single" w:sz="4" w:space="0" w:color="auto"/>
              <w:bottom w:val="nil"/>
              <w:right w:val="single" w:sz="4" w:space="0" w:color="auto"/>
            </w:tcBorders>
            <w:vAlign w:val="center"/>
          </w:tcPr>
          <w:p w14:paraId="5D37F19B" w14:textId="56C35BAA"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0.993</w:t>
            </w:r>
          </w:p>
        </w:tc>
        <w:tc>
          <w:tcPr>
            <w:tcW w:w="1880" w:type="dxa"/>
            <w:tcBorders>
              <w:top w:val="dotted" w:sz="4" w:space="0" w:color="auto"/>
              <w:left w:val="single" w:sz="4" w:space="0" w:color="auto"/>
              <w:bottom w:val="nil"/>
              <w:right w:val="single" w:sz="4" w:space="0" w:color="auto"/>
            </w:tcBorders>
            <w:shd w:val="clear" w:color="auto" w:fill="auto"/>
            <w:vAlign w:val="center"/>
          </w:tcPr>
          <w:p w14:paraId="18CC3FE6" w14:textId="146316AD" w:rsidR="00FC33D1" w:rsidRPr="00865DA4" w:rsidRDefault="00FC33D1" w:rsidP="007F7B42">
            <w:pPr>
              <w:jc w:val="center"/>
              <w:rPr>
                <w:rFonts w:asciiTheme="majorHAnsi" w:eastAsia="Times New Roman" w:hAnsiTheme="majorHAnsi"/>
                <w:b/>
                <w:sz w:val="24"/>
                <w:szCs w:val="24"/>
              </w:rPr>
            </w:pPr>
            <w:r>
              <w:rPr>
                <w:rFonts w:ascii="Calibri" w:eastAsia="Times New Roman" w:hAnsi="Calibri"/>
                <w:color w:val="000000"/>
              </w:rPr>
              <w:t>0.998</w:t>
            </w:r>
          </w:p>
        </w:tc>
        <w:tc>
          <w:tcPr>
            <w:tcW w:w="2065" w:type="dxa"/>
            <w:tcBorders>
              <w:top w:val="dotted" w:sz="4" w:space="0" w:color="auto"/>
              <w:left w:val="single" w:sz="4" w:space="0" w:color="auto"/>
              <w:bottom w:val="nil"/>
              <w:right w:val="nil"/>
            </w:tcBorders>
            <w:shd w:val="clear" w:color="auto" w:fill="auto"/>
            <w:vAlign w:val="center"/>
          </w:tcPr>
          <w:p w14:paraId="6EBC1DD6" w14:textId="09DBBEA7" w:rsidR="00FC33D1" w:rsidRPr="00CF7970" w:rsidRDefault="00FC33D1" w:rsidP="007F7B42">
            <w:pPr>
              <w:jc w:val="center"/>
              <w:rPr>
                <w:rFonts w:asciiTheme="majorHAnsi" w:eastAsia="Times New Roman" w:hAnsiTheme="majorHAnsi"/>
                <w:b/>
                <w:sz w:val="24"/>
                <w:szCs w:val="24"/>
              </w:rPr>
            </w:pPr>
            <w:r>
              <w:rPr>
                <w:rFonts w:ascii="Calibri" w:eastAsia="Times New Roman" w:hAnsi="Calibri"/>
                <w:color w:val="000000"/>
              </w:rPr>
              <w:t>0.992</w:t>
            </w:r>
          </w:p>
        </w:tc>
      </w:tr>
      <w:tr w:rsidR="007F7B42" w:rsidRPr="00CF7970" w14:paraId="26947EF4" w14:textId="77777777" w:rsidTr="007F7B42">
        <w:tblPrEx>
          <w:tblBorders>
            <w:left w:val="single" w:sz="4" w:space="0" w:color="auto"/>
            <w:bottom w:val="single" w:sz="4" w:space="0" w:color="auto"/>
            <w:right w:val="single" w:sz="4" w:space="0" w:color="auto"/>
            <w:insideH w:val="single" w:sz="4" w:space="0" w:color="auto"/>
          </w:tblBorders>
        </w:tblPrEx>
        <w:trPr>
          <w:gridAfter w:val="1"/>
          <w:wAfter w:w="6" w:type="dxa"/>
        </w:trPr>
        <w:tc>
          <w:tcPr>
            <w:tcW w:w="2204" w:type="dxa"/>
            <w:vMerge/>
            <w:tcBorders>
              <w:left w:val="nil"/>
              <w:right w:val="single" w:sz="4" w:space="0" w:color="auto"/>
            </w:tcBorders>
            <w:vAlign w:val="center"/>
          </w:tcPr>
          <w:p w14:paraId="21D8C029" w14:textId="77777777" w:rsidR="00FC33D1" w:rsidRPr="00484D8C" w:rsidRDefault="00FC33D1" w:rsidP="007F7B42">
            <w:pPr>
              <w:jc w:val="center"/>
              <w:rPr>
                <w:rFonts w:asciiTheme="majorHAnsi" w:eastAsia="Times New Roman" w:hAnsiTheme="majorHAnsi"/>
              </w:rPr>
            </w:pPr>
          </w:p>
        </w:tc>
        <w:tc>
          <w:tcPr>
            <w:tcW w:w="994" w:type="dxa"/>
            <w:vMerge/>
            <w:tcBorders>
              <w:left w:val="single" w:sz="4" w:space="0" w:color="auto"/>
              <w:right w:val="nil"/>
            </w:tcBorders>
            <w:shd w:val="clear" w:color="auto" w:fill="auto"/>
            <w:vAlign w:val="center"/>
          </w:tcPr>
          <w:p w14:paraId="1350BC6A" w14:textId="77777777" w:rsidR="00FC33D1" w:rsidRPr="003E05D5" w:rsidRDefault="00FC33D1" w:rsidP="007F7B42">
            <w:pPr>
              <w:jc w:val="center"/>
              <w:rPr>
                <w:rFonts w:asciiTheme="majorHAnsi" w:eastAsia="Times New Roman" w:hAnsiTheme="majorHAnsi"/>
              </w:rPr>
            </w:pPr>
          </w:p>
        </w:tc>
        <w:tc>
          <w:tcPr>
            <w:tcW w:w="1547" w:type="dxa"/>
            <w:tcBorders>
              <w:top w:val="nil"/>
              <w:left w:val="nil"/>
              <w:bottom w:val="nil"/>
              <w:right w:val="nil"/>
            </w:tcBorders>
            <w:shd w:val="clear" w:color="auto" w:fill="auto"/>
            <w:vAlign w:val="center"/>
          </w:tcPr>
          <w:p w14:paraId="1B58E7FB" w14:textId="6A7B203D" w:rsidR="00FC33D1" w:rsidRPr="003E05D5" w:rsidRDefault="00FC33D1" w:rsidP="007F7B42">
            <w:pPr>
              <w:jc w:val="center"/>
              <w:rPr>
                <w:rFonts w:asciiTheme="majorHAnsi" w:eastAsia="Times New Roman" w:hAnsiTheme="majorHAnsi"/>
                <w:b/>
              </w:rPr>
            </w:pPr>
            <w:r w:rsidRPr="003E05D5">
              <w:rPr>
                <w:rFonts w:asciiTheme="majorHAnsi" w:eastAsia="Times New Roman" w:hAnsiTheme="majorHAnsi"/>
              </w:rPr>
              <w:t>SAIGE-noSPA</w:t>
            </w:r>
          </w:p>
        </w:tc>
        <w:tc>
          <w:tcPr>
            <w:tcW w:w="1807" w:type="dxa"/>
            <w:tcBorders>
              <w:top w:val="nil"/>
              <w:left w:val="single" w:sz="4" w:space="0" w:color="auto"/>
              <w:bottom w:val="nil"/>
              <w:right w:val="single" w:sz="4" w:space="0" w:color="auto"/>
            </w:tcBorders>
            <w:vAlign w:val="center"/>
          </w:tcPr>
          <w:p w14:paraId="361A657E" w14:textId="5929E5FB"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1.253</w:t>
            </w:r>
          </w:p>
        </w:tc>
        <w:tc>
          <w:tcPr>
            <w:tcW w:w="1630" w:type="dxa"/>
            <w:tcBorders>
              <w:top w:val="nil"/>
              <w:left w:val="single" w:sz="4" w:space="0" w:color="auto"/>
              <w:bottom w:val="nil"/>
              <w:right w:val="single" w:sz="4" w:space="0" w:color="auto"/>
            </w:tcBorders>
            <w:vAlign w:val="center"/>
          </w:tcPr>
          <w:p w14:paraId="2182E382" w14:textId="0DA67CAE"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1.683</w:t>
            </w:r>
          </w:p>
        </w:tc>
        <w:tc>
          <w:tcPr>
            <w:tcW w:w="1880" w:type="dxa"/>
            <w:tcBorders>
              <w:top w:val="nil"/>
              <w:left w:val="single" w:sz="4" w:space="0" w:color="auto"/>
              <w:bottom w:val="nil"/>
              <w:right w:val="single" w:sz="4" w:space="0" w:color="auto"/>
            </w:tcBorders>
            <w:shd w:val="clear" w:color="auto" w:fill="auto"/>
            <w:vAlign w:val="center"/>
          </w:tcPr>
          <w:p w14:paraId="6A7A1EFC" w14:textId="64BE425D" w:rsidR="00FC33D1" w:rsidRPr="00865DA4" w:rsidRDefault="00FC33D1" w:rsidP="007F7B42">
            <w:pPr>
              <w:jc w:val="center"/>
              <w:rPr>
                <w:rFonts w:asciiTheme="majorHAnsi" w:eastAsia="Times New Roman" w:hAnsiTheme="majorHAnsi"/>
                <w:b/>
                <w:sz w:val="24"/>
                <w:szCs w:val="24"/>
              </w:rPr>
            </w:pPr>
            <w:r>
              <w:rPr>
                <w:rFonts w:ascii="Calibri" w:eastAsia="Times New Roman" w:hAnsi="Calibri"/>
                <w:color w:val="000000"/>
              </w:rPr>
              <w:t>1.251</w:t>
            </w:r>
          </w:p>
        </w:tc>
        <w:tc>
          <w:tcPr>
            <w:tcW w:w="2065" w:type="dxa"/>
            <w:tcBorders>
              <w:top w:val="nil"/>
              <w:left w:val="single" w:sz="4" w:space="0" w:color="auto"/>
              <w:bottom w:val="nil"/>
              <w:right w:val="nil"/>
            </w:tcBorders>
            <w:shd w:val="clear" w:color="auto" w:fill="auto"/>
            <w:vAlign w:val="center"/>
          </w:tcPr>
          <w:p w14:paraId="6A0395BE" w14:textId="3A93D84F" w:rsidR="00FC33D1" w:rsidRPr="00CF7970" w:rsidRDefault="00FC33D1" w:rsidP="007F7B42">
            <w:pPr>
              <w:jc w:val="center"/>
              <w:rPr>
                <w:rFonts w:asciiTheme="majorHAnsi" w:eastAsia="Times New Roman" w:hAnsiTheme="majorHAnsi"/>
                <w:b/>
                <w:sz w:val="24"/>
                <w:szCs w:val="24"/>
              </w:rPr>
            </w:pPr>
            <w:r>
              <w:rPr>
                <w:rFonts w:ascii="Calibri" w:eastAsia="Times New Roman" w:hAnsi="Calibri"/>
                <w:color w:val="000000"/>
              </w:rPr>
              <w:t>1.681</w:t>
            </w:r>
          </w:p>
        </w:tc>
      </w:tr>
      <w:tr w:rsidR="007F7B42" w:rsidRPr="00CF7970" w14:paraId="0C6EDA28" w14:textId="77777777" w:rsidTr="007F7B42">
        <w:tblPrEx>
          <w:tblBorders>
            <w:left w:val="single" w:sz="4" w:space="0" w:color="auto"/>
            <w:bottom w:val="single" w:sz="4" w:space="0" w:color="auto"/>
            <w:right w:val="single" w:sz="4" w:space="0" w:color="auto"/>
            <w:insideH w:val="single" w:sz="4" w:space="0" w:color="auto"/>
          </w:tblBorders>
        </w:tblPrEx>
        <w:trPr>
          <w:gridAfter w:val="1"/>
          <w:wAfter w:w="6" w:type="dxa"/>
        </w:trPr>
        <w:tc>
          <w:tcPr>
            <w:tcW w:w="2204" w:type="dxa"/>
            <w:vMerge/>
            <w:tcBorders>
              <w:left w:val="nil"/>
              <w:bottom w:val="single" w:sz="4" w:space="0" w:color="auto"/>
              <w:right w:val="single" w:sz="4" w:space="0" w:color="auto"/>
            </w:tcBorders>
            <w:vAlign w:val="center"/>
          </w:tcPr>
          <w:p w14:paraId="29D723D2" w14:textId="77777777" w:rsidR="00FC33D1" w:rsidRPr="00484D8C" w:rsidRDefault="00FC33D1" w:rsidP="007F7B42">
            <w:pPr>
              <w:jc w:val="center"/>
              <w:rPr>
                <w:rFonts w:asciiTheme="majorHAnsi" w:eastAsia="Times New Roman" w:hAnsiTheme="majorHAnsi"/>
              </w:rPr>
            </w:pPr>
          </w:p>
        </w:tc>
        <w:tc>
          <w:tcPr>
            <w:tcW w:w="994" w:type="dxa"/>
            <w:vMerge/>
            <w:tcBorders>
              <w:left w:val="single" w:sz="4" w:space="0" w:color="auto"/>
              <w:bottom w:val="single" w:sz="4" w:space="0" w:color="auto"/>
              <w:right w:val="nil"/>
            </w:tcBorders>
            <w:shd w:val="clear" w:color="auto" w:fill="auto"/>
            <w:vAlign w:val="center"/>
          </w:tcPr>
          <w:p w14:paraId="3D85E636" w14:textId="77777777" w:rsidR="00FC33D1" w:rsidRPr="003E05D5" w:rsidRDefault="00FC33D1" w:rsidP="007F7B42">
            <w:pPr>
              <w:jc w:val="center"/>
              <w:rPr>
                <w:rFonts w:asciiTheme="majorHAnsi" w:eastAsia="Times New Roman" w:hAnsiTheme="majorHAnsi"/>
              </w:rPr>
            </w:pPr>
          </w:p>
        </w:tc>
        <w:tc>
          <w:tcPr>
            <w:tcW w:w="1547" w:type="dxa"/>
            <w:tcBorders>
              <w:top w:val="nil"/>
              <w:left w:val="nil"/>
              <w:bottom w:val="single" w:sz="4" w:space="0" w:color="auto"/>
              <w:right w:val="nil"/>
            </w:tcBorders>
            <w:shd w:val="clear" w:color="auto" w:fill="auto"/>
            <w:vAlign w:val="center"/>
          </w:tcPr>
          <w:p w14:paraId="54DD84ED" w14:textId="1C2BDC93"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BOLT-LMM</w:t>
            </w:r>
          </w:p>
        </w:tc>
        <w:tc>
          <w:tcPr>
            <w:tcW w:w="1807" w:type="dxa"/>
            <w:tcBorders>
              <w:top w:val="nil"/>
              <w:left w:val="single" w:sz="4" w:space="0" w:color="auto"/>
              <w:bottom w:val="single" w:sz="4" w:space="0" w:color="auto"/>
              <w:right w:val="single" w:sz="4" w:space="0" w:color="auto"/>
            </w:tcBorders>
            <w:vAlign w:val="center"/>
          </w:tcPr>
          <w:p w14:paraId="7CAC40BB" w14:textId="2F8E7362"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1.255</w:t>
            </w:r>
          </w:p>
        </w:tc>
        <w:tc>
          <w:tcPr>
            <w:tcW w:w="1630" w:type="dxa"/>
            <w:tcBorders>
              <w:top w:val="nil"/>
              <w:left w:val="single" w:sz="4" w:space="0" w:color="auto"/>
              <w:bottom w:val="single" w:sz="4" w:space="0" w:color="auto"/>
              <w:right w:val="single" w:sz="4" w:space="0" w:color="auto"/>
            </w:tcBorders>
            <w:vAlign w:val="center"/>
          </w:tcPr>
          <w:p w14:paraId="105A3EC4" w14:textId="7B772E19"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1.709</w:t>
            </w:r>
          </w:p>
        </w:tc>
        <w:tc>
          <w:tcPr>
            <w:tcW w:w="1880" w:type="dxa"/>
            <w:tcBorders>
              <w:top w:val="nil"/>
              <w:left w:val="single" w:sz="4" w:space="0" w:color="auto"/>
              <w:bottom w:val="single" w:sz="4" w:space="0" w:color="auto"/>
              <w:right w:val="single" w:sz="4" w:space="0" w:color="auto"/>
            </w:tcBorders>
            <w:shd w:val="clear" w:color="auto" w:fill="auto"/>
            <w:vAlign w:val="center"/>
          </w:tcPr>
          <w:p w14:paraId="523632C1" w14:textId="42AD647D" w:rsidR="00FC33D1" w:rsidRPr="00865DA4" w:rsidRDefault="00FC33D1" w:rsidP="007F7B42">
            <w:pPr>
              <w:jc w:val="center"/>
              <w:rPr>
                <w:rFonts w:asciiTheme="majorHAnsi" w:eastAsia="Times New Roman" w:hAnsiTheme="majorHAnsi"/>
                <w:color w:val="000000"/>
                <w:sz w:val="24"/>
                <w:szCs w:val="24"/>
              </w:rPr>
            </w:pPr>
            <w:r>
              <w:rPr>
                <w:rFonts w:ascii="Calibri" w:eastAsia="Times New Roman" w:hAnsi="Calibri"/>
                <w:color w:val="000000"/>
              </w:rPr>
              <w:t>1.255</w:t>
            </w:r>
          </w:p>
        </w:tc>
        <w:tc>
          <w:tcPr>
            <w:tcW w:w="2065" w:type="dxa"/>
            <w:tcBorders>
              <w:top w:val="nil"/>
              <w:left w:val="single" w:sz="4" w:space="0" w:color="auto"/>
              <w:bottom w:val="single" w:sz="4" w:space="0" w:color="auto"/>
              <w:right w:val="nil"/>
            </w:tcBorders>
            <w:shd w:val="clear" w:color="auto" w:fill="auto"/>
            <w:vAlign w:val="center"/>
          </w:tcPr>
          <w:p w14:paraId="0445FFB1" w14:textId="6E7BF4C7" w:rsidR="00FC33D1" w:rsidRPr="00CF7970" w:rsidRDefault="00FC33D1" w:rsidP="007F7B42">
            <w:pPr>
              <w:jc w:val="center"/>
              <w:rPr>
                <w:rFonts w:asciiTheme="majorHAnsi" w:eastAsia="Times New Roman" w:hAnsiTheme="majorHAnsi"/>
                <w:color w:val="000000"/>
                <w:sz w:val="24"/>
                <w:szCs w:val="24"/>
              </w:rPr>
            </w:pPr>
            <w:r>
              <w:rPr>
                <w:rFonts w:ascii="Calibri" w:eastAsia="Times New Roman" w:hAnsi="Calibri"/>
                <w:color w:val="000000"/>
              </w:rPr>
              <w:t>1.709</w:t>
            </w:r>
          </w:p>
        </w:tc>
      </w:tr>
      <w:tr w:rsidR="007F7B42" w:rsidRPr="00CF7970" w14:paraId="17D15EB4" w14:textId="77777777" w:rsidTr="007F7B42">
        <w:tblPrEx>
          <w:tblBorders>
            <w:left w:val="single" w:sz="4" w:space="0" w:color="auto"/>
            <w:bottom w:val="single" w:sz="4" w:space="0" w:color="auto"/>
            <w:right w:val="single" w:sz="4" w:space="0" w:color="auto"/>
            <w:insideH w:val="single" w:sz="4" w:space="0" w:color="auto"/>
          </w:tblBorders>
        </w:tblPrEx>
        <w:trPr>
          <w:gridAfter w:val="1"/>
          <w:wAfter w:w="6" w:type="dxa"/>
        </w:trPr>
        <w:tc>
          <w:tcPr>
            <w:tcW w:w="2204" w:type="dxa"/>
            <w:vMerge w:val="restart"/>
            <w:tcBorders>
              <w:top w:val="single" w:sz="4" w:space="0" w:color="auto"/>
              <w:left w:val="nil"/>
              <w:right w:val="single" w:sz="4" w:space="0" w:color="auto"/>
            </w:tcBorders>
            <w:vAlign w:val="center"/>
          </w:tcPr>
          <w:p w14:paraId="13B3F47F" w14:textId="77777777" w:rsidR="00FC33D1" w:rsidRPr="00484D8C" w:rsidRDefault="00FC33D1" w:rsidP="007F7B42">
            <w:pPr>
              <w:jc w:val="center"/>
              <w:rPr>
                <w:rFonts w:asciiTheme="majorHAnsi" w:eastAsia="Times New Roman" w:hAnsiTheme="majorHAnsi"/>
              </w:rPr>
            </w:pPr>
            <w:r w:rsidRPr="00484D8C">
              <w:rPr>
                <w:rFonts w:asciiTheme="majorHAnsi" w:eastAsia="Times New Roman" w:hAnsiTheme="majorHAnsi"/>
              </w:rPr>
              <w:t>Thyroid cancer PheCode 193 case:control=1:1138</w:t>
            </w:r>
          </w:p>
        </w:tc>
        <w:tc>
          <w:tcPr>
            <w:tcW w:w="994" w:type="dxa"/>
            <w:vMerge w:val="restart"/>
            <w:tcBorders>
              <w:top w:val="single" w:sz="4" w:space="0" w:color="auto"/>
              <w:left w:val="single" w:sz="4" w:space="0" w:color="auto"/>
              <w:right w:val="nil"/>
            </w:tcBorders>
            <w:shd w:val="clear" w:color="auto" w:fill="auto"/>
            <w:vAlign w:val="center"/>
          </w:tcPr>
          <w:p w14:paraId="79B755F2" w14:textId="558DB522"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All variants</w:t>
            </w:r>
          </w:p>
        </w:tc>
        <w:tc>
          <w:tcPr>
            <w:tcW w:w="1547" w:type="dxa"/>
            <w:tcBorders>
              <w:top w:val="single" w:sz="4" w:space="0" w:color="auto"/>
              <w:left w:val="nil"/>
              <w:bottom w:val="nil"/>
              <w:right w:val="nil"/>
            </w:tcBorders>
            <w:shd w:val="clear" w:color="auto" w:fill="auto"/>
            <w:vAlign w:val="center"/>
          </w:tcPr>
          <w:p w14:paraId="09690C65" w14:textId="7337D023"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SAIGE</w:t>
            </w:r>
          </w:p>
        </w:tc>
        <w:tc>
          <w:tcPr>
            <w:tcW w:w="1807" w:type="dxa"/>
            <w:tcBorders>
              <w:top w:val="single" w:sz="4" w:space="0" w:color="auto"/>
              <w:left w:val="single" w:sz="4" w:space="0" w:color="auto"/>
              <w:bottom w:val="nil"/>
              <w:right w:val="single" w:sz="4" w:space="0" w:color="auto"/>
            </w:tcBorders>
            <w:vAlign w:val="center"/>
          </w:tcPr>
          <w:p w14:paraId="5E3BDFCF" w14:textId="4F0CE6AC"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1.012</w:t>
            </w:r>
          </w:p>
        </w:tc>
        <w:tc>
          <w:tcPr>
            <w:tcW w:w="1630" w:type="dxa"/>
            <w:tcBorders>
              <w:top w:val="single" w:sz="4" w:space="0" w:color="auto"/>
              <w:left w:val="single" w:sz="4" w:space="0" w:color="auto"/>
              <w:bottom w:val="nil"/>
              <w:right w:val="single" w:sz="4" w:space="0" w:color="auto"/>
            </w:tcBorders>
            <w:vAlign w:val="center"/>
          </w:tcPr>
          <w:p w14:paraId="71239839" w14:textId="349D85BF"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0.992</w:t>
            </w:r>
          </w:p>
        </w:tc>
        <w:tc>
          <w:tcPr>
            <w:tcW w:w="1880" w:type="dxa"/>
            <w:tcBorders>
              <w:top w:val="single" w:sz="4" w:space="0" w:color="auto"/>
              <w:left w:val="single" w:sz="4" w:space="0" w:color="auto"/>
              <w:bottom w:val="nil"/>
              <w:right w:val="single" w:sz="4" w:space="0" w:color="auto"/>
            </w:tcBorders>
            <w:shd w:val="clear" w:color="auto" w:fill="auto"/>
            <w:vAlign w:val="center"/>
          </w:tcPr>
          <w:p w14:paraId="7A6A3761" w14:textId="1BE6AA92" w:rsidR="00FC33D1" w:rsidRPr="00865DA4" w:rsidRDefault="00FC33D1" w:rsidP="007F7B42">
            <w:pPr>
              <w:jc w:val="center"/>
              <w:rPr>
                <w:rFonts w:asciiTheme="majorHAnsi" w:eastAsia="Times New Roman" w:hAnsiTheme="majorHAnsi"/>
                <w:b/>
                <w:sz w:val="24"/>
                <w:szCs w:val="24"/>
              </w:rPr>
            </w:pPr>
            <w:r>
              <w:rPr>
                <w:rFonts w:ascii="Calibri" w:eastAsia="Times New Roman" w:hAnsi="Calibri"/>
                <w:color w:val="000000"/>
              </w:rPr>
              <w:t>1.011</w:t>
            </w:r>
          </w:p>
        </w:tc>
        <w:tc>
          <w:tcPr>
            <w:tcW w:w="2065" w:type="dxa"/>
            <w:tcBorders>
              <w:top w:val="single" w:sz="4" w:space="0" w:color="auto"/>
              <w:left w:val="single" w:sz="4" w:space="0" w:color="auto"/>
              <w:bottom w:val="nil"/>
              <w:right w:val="nil"/>
            </w:tcBorders>
            <w:shd w:val="clear" w:color="auto" w:fill="auto"/>
            <w:vAlign w:val="center"/>
          </w:tcPr>
          <w:p w14:paraId="57DB6C2A" w14:textId="0C398EF2" w:rsidR="00FC33D1" w:rsidRPr="00CF7970" w:rsidRDefault="00FC33D1" w:rsidP="007F7B42">
            <w:pPr>
              <w:jc w:val="center"/>
              <w:rPr>
                <w:rFonts w:asciiTheme="majorHAnsi" w:eastAsia="Times New Roman" w:hAnsiTheme="majorHAnsi"/>
                <w:b/>
                <w:sz w:val="24"/>
                <w:szCs w:val="24"/>
              </w:rPr>
            </w:pPr>
            <w:r>
              <w:rPr>
                <w:rFonts w:ascii="Calibri" w:eastAsia="Times New Roman" w:hAnsi="Calibri"/>
                <w:color w:val="000000"/>
              </w:rPr>
              <w:t>0.989</w:t>
            </w:r>
          </w:p>
        </w:tc>
      </w:tr>
      <w:tr w:rsidR="007F7B42" w:rsidRPr="00CF7970" w14:paraId="169E3DFF" w14:textId="77777777" w:rsidTr="007F7B42">
        <w:tblPrEx>
          <w:tblBorders>
            <w:left w:val="single" w:sz="4" w:space="0" w:color="auto"/>
            <w:bottom w:val="single" w:sz="4" w:space="0" w:color="auto"/>
            <w:right w:val="single" w:sz="4" w:space="0" w:color="auto"/>
            <w:insideH w:val="single" w:sz="4" w:space="0" w:color="auto"/>
          </w:tblBorders>
        </w:tblPrEx>
        <w:trPr>
          <w:gridAfter w:val="1"/>
          <w:wAfter w:w="6" w:type="dxa"/>
        </w:trPr>
        <w:tc>
          <w:tcPr>
            <w:tcW w:w="2204" w:type="dxa"/>
            <w:vMerge/>
            <w:tcBorders>
              <w:left w:val="nil"/>
              <w:right w:val="single" w:sz="4" w:space="0" w:color="auto"/>
            </w:tcBorders>
            <w:vAlign w:val="center"/>
          </w:tcPr>
          <w:p w14:paraId="562AD1E4" w14:textId="77777777" w:rsidR="00FC33D1" w:rsidRPr="00CF7970" w:rsidRDefault="00FC33D1" w:rsidP="007F7B42">
            <w:pPr>
              <w:jc w:val="center"/>
              <w:rPr>
                <w:rFonts w:asciiTheme="majorHAnsi" w:eastAsia="Times New Roman" w:hAnsiTheme="majorHAnsi"/>
                <w:sz w:val="24"/>
                <w:szCs w:val="24"/>
              </w:rPr>
            </w:pPr>
          </w:p>
        </w:tc>
        <w:tc>
          <w:tcPr>
            <w:tcW w:w="994" w:type="dxa"/>
            <w:vMerge/>
            <w:tcBorders>
              <w:left w:val="single" w:sz="4" w:space="0" w:color="auto"/>
              <w:right w:val="nil"/>
            </w:tcBorders>
            <w:shd w:val="clear" w:color="auto" w:fill="auto"/>
            <w:vAlign w:val="center"/>
          </w:tcPr>
          <w:p w14:paraId="43C30200" w14:textId="77777777" w:rsidR="00FC33D1" w:rsidRPr="003E05D5" w:rsidRDefault="00FC33D1" w:rsidP="007F7B42">
            <w:pPr>
              <w:jc w:val="center"/>
              <w:rPr>
                <w:rFonts w:asciiTheme="majorHAnsi" w:eastAsia="Times New Roman" w:hAnsiTheme="majorHAnsi"/>
              </w:rPr>
            </w:pPr>
          </w:p>
        </w:tc>
        <w:tc>
          <w:tcPr>
            <w:tcW w:w="1547" w:type="dxa"/>
            <w:tcBorders>
              <w:top w:val="nil"/>
              <w:left w:val="nil"/>
              <w:bottom w:val="nil"/>
              <w:right w:val="nil"/>
            </w:tcBorders>
            <w:shd w:val="clear" w:color="auto" w:fill="auto"/>
            <w:vAlign w:val="center"/>
          </w:tcPr>
          <w:p w14:paraId="2B30A29A" w14:textId="022A5654"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SAIGE-noSPA</w:t>
            </w:r>
          </w:p>
        </w:tc>
        <w:tc>
          <w:tcPr>
            <w:tcW w:w="1807" w:type="dxa"/>
            <w:tcBorders>
              <w:top w:val="nil"/>
              <w:left w:val="single" w:sz="4" w:space="0" w:color="auto"/>
              <w:bottom w:val="nil"/>
              <w:right w:val="single" w:sz="4" w:space="0" w:color="auto"/>
            </w:tcBorders>
            <w:vAlign w:val="center"/>
          </w:tcPr>
          <w:p w14:paraId="0FBA5FED" w14:textId="4BE0D0D7"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1.964</w:t>
            </w:r>
          </w:p>
        </w:tc>
        <w:tc>
          <w:tcPr>
            <w:tcW w:w="1630" w:type="dxa"/>
            <w:tcBorders>
              <w:top w:val="nil"/>
              <w:left w:val="single" w:sz="4" w:space="0" w:color="auto"/>
              <w:bottom w:val="nil"/>
              <w:right w:val="single" w:sz="4" w:space="0" w:color="auto"/>
            </w:tcBorders>
            <w:vAlign w:val="center"/>
          </w:tcPr>
          <w:p w14:paraId="29612E1E" w14:textId="3C7E278A"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4.195</w:t>
            </w:r>
          </w:p>
        </w:tc>
        <w:tc>
          <w:tcPr>
            <w:tcW w:w="1880" w:type="dxa"/>
            <w:tcBorders>
              <w:top w:val="nil"/>
              <w:left w:val="single" w:sz="4" w:space="0" w:color="auto"/>
              <w:bottom w:val="nil"/>
              <w:right w:val="single" w:sz="4" w:space="0" w:color="auto"/>
            </w:tcBorders>
            <w:shd w:val="clear" w:color="auto" w:fill="auto"/>
            <w:vAlign w:val="center"/>
          </w:tcPr>
          <w:p w14:paraId="78B6D824" w14:textId="7FE5357C" w:rsidR="00FC33D1" w:rsidRPr="00865DA4" w:rsidRDefault="00FC33D1" w:rsidP="007F7B42">
            <w:pPr>
              <w:jc w:val="center"/>
              <w:rPr>
                <w:rFonts w:asciiTheme="majorHAnsi" w:eastAsia="Times New Roman" w:hAnsiTheme="majorHAnsi"/>
                <w:b/>
                <w:sz w:val="24"/>
                <w:szCs w:val="24"/>
              </w:rPr>
            </w:pPr>
            <w:r>
              <w:rPr>
                <w:rFonts w:ascii="Calibri" w:eastAsia="Times New Roman" w:hAnsi="Calibri"/>
                <w:color w:val="000000"/>
              </w:rPr>
              <w:t>1.963</w:t>
            </w:r>
          </w:p>
        </w:tc>
        <w:tc>
          <w:tcPr>
            <w:tcW w:w="2065" w:type="dxa"/>
            <w:tcBorders>
              <w:top w:val="nil"/>
              <w:left w:val="single" w:sz="4" w:space="0" w:color="auto"/>
              <w:bottom w:val="nil"/>
              <w:right w:val="nil"/>
            </w:tcBorders>
            <w:shd w:val="clear" w:color="auto" w:fill="auto"/>
            <w:vAlign w:val="center"/>
          </w:tcPr>
          <w:p w14:paraId="198ECEBF" w14:textId="7FBFE1A4" w:rsidR="00FC33D1" w:rsidRPr="00CF7970" w:rsidRDefault="00FC33D1" w:rsidP="007F7B42">
            <w:pPr>
              <w:jc w:val="center"/>
              <w:rPr>
                <w:rFonts w:asciiTheme="majorHAnsi" w:eastAsia="Times New Roman" w:hAnsiTheme="majorHAnsi"/>
                <w:b/>
                <w:sz w:val="24"/>
                <w:szCs w:val="24"/>
              </w:rPr>
            </w:pPr>
            <w:r>
              <w:rPr>
                <w:rFonts w:ascii="Calibri" w:eastAsia="Times New Roman" w:hAnsi="Calibri"/>
                <w:color w:val="000000"/>
              </w:rPr>
              <w:t>4.194</w:t>
            </w:r>
          </w:p>
        </w:tc>
      </w:tr>
      <w:tr w:rsidR="007F7B42" w:rsidRPr="00CF7970" w14:paraId="064A36DB" w14:textId="77777777" w:rsidTr="007F7B42">
        <w:tblPrEx>
          <w:tblBorders>
            <w:left w:val="single" w:sz="4" w:space="0" w:color="auto"/>
            <w:bottom w:val="single" w:sz="4" w:space="0" w:color="auto"/>
            <w:right w:val="single" w:sz="4" w:space="0" w:color="auto"/>
            <w:insideH w:val="single" w:sz="4" w:space="0" w:color="auto"/>
          </w:tblBorders>
        </w:tblPrEx>
        <w:trPr>
          <w:gridAfter w:val="1"/>
          <w:wAfter w:w="6" w:type="dxa"/>
        </w:trPr>
        <w:tc>
          <w:tcPr>
            <w:tcW w:w="2204" w:type="dxa"/>
            <w:vMerge/>
            <w:tcBorders>
              <w:left w:val="nil"/>
              <w:right w:val="single" w:sz="4" w:space="0" w:color="auto"/>
            </w:tcBorders>
            <w:vAlign w:val="center"/>
          </w:tcPr>
          <w:p w14:paraId="4FBD137D" w14:textId="77777777" w:rsidR="00FC33D1" w:rsidRPr="00CF7970" w:rsidRDefault="00FC33D1" w:rsidP="007F7B42">
            <w:pPr>
              <w:jc w:val="center"/>
              <w:rPr>
                <w:rFonts w:asciiTheme="majorHAnsi" w:eastAsia="Times New Roman" w:hAnsiTheme="majorHAnsi"/>
                <w:sz w:val="24"/>
                <w:szCs w:val="24"/>
              </w:rPr>
            </w:pPr>
          </w:p>
        </w:tc>
        <w:tc>
          <w:tcPr>
            <w:tcW w:w="994" w:type="dxa"/>
            <w:vMerge/>
            <w:tcBorders>
              <w:left w:val="single" w:sz="4" w:space="0" w:color="auto"/>
              <w:bottom w:val="dotted" w:sz="4" w:space="0" w:color="auto"/>
              <w:right w:val="nil"/>
            </w:tcBorders>
            <w:shd w:val="clear" w:color="auto" w:fill="auto"/>
            <w:vAlign w:val="center"/>
          </w:tcPr>
          <w:p w14:paraId="23A17090" w14:textId="77777777" w:rsidR="00FC33D1" w:rsidRPr="003E05D5" w:rsidRDefault="00FC33D1" w:rsidP="007F7B42">
            <w:pPr>
              <w:jc w:val="center"/>
              <w:rPr>
                <w:rFonts w:asciiTheme="majorHAnsi" w:eastAsia="Times New Roman" w:hAnsiTheme="majorHAnsi"/>
              </w:rPr>
            </w:pPr>
          </w:p>
        </w:tc>
        <w:tc>
          <w:tcPr>
            <w:tcW w:w="1547" w:type="dxa"/>
            <w:tcBorders>
              <w:top w:val="nil"/>
              <w:left w:val="nil"/>
              <w:bottom w:val="dotted" w:sz="4" w:space="0" w:color="auto"/>
              <w:right w:val="nil"/>
            </w:tcBorders>
            <w:shd w:val="clear" w:color="auto" w:fill="auto"/>
            <w:vAlign w:val="center"/>
          </w:tcPr>
          <w:p w14:paraId="0368091A" w14:textId="522D95DF"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BOLT-LMM</w:t>
            </w:r>
          </w:p>
        </w:tc>
        <w:tc>
          <w:tcPr>
            <w:tcW w:w="1807" w:type="dxa"/>
            <w:tcBorders>
              <w:top w:val="nil"/>
              <w:left w:val="single" w:sz="4" w:space="0" w:color="auto"/>
              <w:bottom w:val="dotted" w:sz="4" w:space="0" w:color="auto"/>
              <w:right w:val="single" w:sz="4" w:space="0" w:color="auto"/>
            </w:tcBorders>
            <w:vAlign w:val="center"/>
          </w:tcPr>
          <w:p w14:paraId="795C07A3" w14:textId="0B1DE810"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2</w:t>
            </w:r>
          </w:p>
        </w:tc>
        <w:tc>
          <w:tcPr>
            <w:tcW w:w="1630" w:type="dxa"/>
            <w:tcBorders>
              <w:top w:val="nil"/>
              <w:left w:val="single" w:sz="4" w:space="0" w:color="auto"/>
              <w:bottom w:val="dotted" w:sz="4" w:space="0" w:color="auto"/>
              <w:right w:val="single" w:sz="4" w:space="0" w:color="auto"/>
            </w:tcBorders>
            <w:vAlign w:val="center"/>
          </w:tcPr>
          <w:p w14:paraId="0DBE68E5" w14:textId="1F801A90"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4.497</w:t>
            </w:r>
          </w:p>
        </w:tc>
        <w:tc>
          <w:tcPr>
            <w:tcW w:w="1880" w:type="dxa"/>
            <w:tcBorders>
              <w:top w:val="nil"/>
              <w:left w:val="single" w:sz="4" w:space="0" w:color="auto"/>
              <w:bottom w:val="dotted" w:sz="4" w:space="0" w:color="auto"/>
              <w:right w:val="single" w:sz="4" w:space="0" w:color="auto"/>
            </w:tcBorders>
            <w:shd w:val="clear" w:color="auto" w:fill="auto"/>
            <w:vAlign w:val="center"/>
          </w:tcPr>
          <w:p w14:paraId="17A5C939" w14:textId="72B4FDA6" w:rsidR="00FC33D1" w:rsidRPr="00865DA4" w:rsidRDefault="00FC33D1" w:rsidP="007F7B42">
            <w:pPr>
              <w:jc w:val="center"/>
              <w:rPr>
                <w:rFonts w:asciiTheme="majorHAnsi" w:eastAsia="Times New Roman" w:hAnsiTheme="majorHAnsi"/>
                <w:color w:val="000000"/>
                <w:sz w:val="24"/>
                <w:szCs w:val="24"/>
              </w:rPr>
            </w:pPr>
            <w:r>
              <w:rPr>
                <w:rFonts w:ascii="Calibri" w:eastAsia="Times New Roman" w:hAnsi="Calibri"/>
                <w:color w:val="000000"/>
              </w:rPr>
              <w:t>1.989</w:t>
            </w:r>
          </w:p>
        </w:tc>
        <w:tc>
          <w:tcPr>
            <w:tcW w:w="2065" w:type="dxa"/>
            <w:tcBorders>
              <w:top w:val="nil"/>
              <w:left w:val="single" w:sz="4" w:space="0" w:color="auto"/>
              <w:bottom w:val="dotted" w:sz="4" w:space="0" w:color="auto"/>
              <w:right w:val="nil"/>
            </w:tcBorders>
            <w:shd w:val="clear" w:color="auto" w:fill="auto"/>
            <w:vAlign w:val="center"/>
          </w:tcPr>
          <w:p w14:paraId="4E254162" w14:textId="0D2C5C1D" w:rsidR="00FC33D1" w:rsidRPr="00CF7970" w:rsidRDefault="00FC33D1" w:rsidP="007F7B42">
            <w:pPr>
              <w:jc w:val="center"/>
              <w:rPr>
                <w:rFonts w:asciiTheme="majorHAnsi" w:eastAsia="Times New Roman" w:hAnsiTheme="majorHAnsi"/>
                <w:color w:val="000000"/>
                <w:sz w:val="24"/>
                <w:szCs w:val="24"/>
              </w:rPr>
            </w:pPr>
            <w:r>
              <w:rPr>
                <w:rFonts w:ascii="Calibri" w:eastAsia="Times New Roman" w:hAnsi="Calibri"/>
                <w:color w:val="000000"/>
              </w:rPr>
              <w:t>4.497</w:t>
            </w:r>
          </w:p>
        </w:tc>
      </w:tr>
      <w:tr w:rsidR="007F7B42" w:rsidRPr="00CF7970" w14:paraId="47CB21D6" w14:textId="77777777" w:rsidTr="007F7B42">
        <w:tblPrEx>
          <w:tblBorders>
            <w:left w:val="single" w:sz="4" w:space="0" w:color="auto"/>
            <w:bottom w:val="single" w:sz="4" w:space="0" w:color="auto"/>
            <w:right w:val="single" w:sz="4" w:space="0" w:color="auto"/>
            <w:insideH w:val="single" w:sz="4" w:space="0" w:color="auto"/>
          </w:tblBorders>
        </w:tblPrEx>
        <w:trPr>
          <w:gridAfter w:val="1"/>
          <w:wAfter w:w="6" w:type="dxa"/>
        </w:trPr>
        <w:tc>
          <w:tcPr>
            <w:tcW w:w="2204" w:type="dxa"/>
            <w:vMerge/>
            <w:tcBorders>
              <w:left w:val="nil"/>
              <w:right w:val="single" w:sz="4" w:space="0" w:color="auto"/>
            </w:tcBorders>
            <w:vAlign w:val="center"/>
          </w:tcPr>
          <w:p w14:paraId="68271266" w14:textId="77777777" w:rsidR="00FC33D1" w:rsidRPr="00CF7970" w:rsidRDefault="00FC33D1" w:rsidP="007F7B42">
            <w:pPr>
              <w:jc w:val="center"/>
              <w:rPr>
                <w:rFonts w:asciiTheme="majorHAnsi" w:eastAsia="Times New Roman" w:hAnsiTheme="majorHAnsi"/>
                <w:sz w:val="24"/>
                <w:szCs w:val="24"/>
              </w:rPr>
            </w:pPr>
          </w:p>
        </w:tc>
        <w:tc>
          <w:tcPr>
            <w:tcW w:w="994" w:type="dxa"/>
            <w:vMerge w:val="restart"/>
            <w:tcBorders>
              <w:top w:val="dotted" w:sz="4" w:space="0" w:color="auto"/>
              <w:left w:val="single" w:sz="4" w:space="0" w:color="auto"/>
              <w:right w:val="nil"/>
            </w:tcBorders>
            <w:shd w:val="clear" w:color="auto" w:fill="auto"/>
            <w:vAlign w:val="center"/>
          </w:tcPr>
          <w:p w14:paraId="3DF9BEA7" w14:textId="30DF2DDE"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&gt; 0.01</w:t>
            </w:r>
          </w:p>
        </w:tc>
        <w:tc>
          <w:tcPr>
            <w:tcW w:w="1547" w:type="dxa"/>
            <w:tcBorders>
              <w:top w:val="dotted" w:sz="4" w:space="0" w:color="auto"/>
              <w:left w:val="nil"/>
              <w:bottom w:val="nil"/>
              <w:right w:val="nil"/>
            </w:tcBorders>
            <w:shd w:val="clear" w:color="auto" w:fill="auto"/>
            <w:vAlign w:val="center"/>
          </w:tcPr>
          <w:p w14:paraId="3113E037" w14:textId="09B688DD" w:rsidR="00FC33D1" w:rsidRPr="003E05D5" w:rsidRDefault="00FC33D1" w:rsidP="007F7B42">
            <w:pPr>
              <w:jc w:val="center"/>
              <w:rPr>
                <w:rFonts w:asciiTheme="majorHAnsi" w:eastAsia="Times New Roman" w:hAnsiTheme="majorHAnsi"/>
                <w:b/>
              </w:rPr>
            </w:pPr>
            <w:r w:rsidRPr="003E05D5">
              <w:rPr>
                <w:rFonts w:asciiTheme="majorHAnsi" w:eastAsia="Times New Roman" w:hAnsiTheme="majorHAnsi"/>
              </w:rPr>
              <w:t>SAIGE</w:t>
            </w:r>
          </w:p>
        </w:tc>
        <w:tc>
          <w:tcPr>
            <w:tcW w:w="1807" w:type="dxa"/>
            <w:tcBorders>
              <w:top w:val="dotted" w:sz="4" w:space="0" w:color="auto"/>
              <w:left w:val="single" w:sz="4" w:space="0" w:color="auto"/>
              <w:bottom w:val="nil"/>
              <w:right w:val="single" w:sz="4" w:space="0" w:color="auto"/>
            </w:tcBorders>
            <w:vAlign w:val="center"/>
          </w:tcPr>
          <w:p w14:paraId="76C0901A" w14:textId="3A04BA7B"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1.01</w:t>
            </w:r>
          </w:p>
        </w:tc>
        <w:tc>
          <w:tcPr>
            <w:tcW w:w="1630" w:type="dxa"/>
            <w:tcBorders>
              <w:top w:val="dotted" w:sz="4" w:space="0" w:color="auto"/>
              <w:left w:val="single" w:sz="4" w:space="0" w:color="auto"/>
              <w:bottom w:val="nil"/>
              <w:right w:val="single" w:sz="4" w:space="0" w:color="auto"/>
            </w:tcBorders>
            <w:vAlign w:val="center"/>
          </w:tcPr>
          <w:p w14:paraId="6926644B" w14:textId="017C1B19"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1.036</w:t>
            </w:r>
          </w:p>
        </w:tc>
        <w:tc>
          <w:tcPr>
            <w:tcW w:w="1880" w:type="dxa"/>
            <w:tcBorders>
              <w:top w:val="dotted" w:sz="4" w:space="0" w:color="auto"/>
              <w:left w:val="single" w:sz="4" w:space="0" w:color="auto"/>
              <w:bottom w:val="nil"/>
              <w:right w:val="single" w:sz="4" w:space="0" w:color="auto"/>
            </w:tcBorders>
            <w:shd w:val="clear" w:color="auto" w:fill="auto"/>
            <w:vAlign w:val="center"/>
          </w:tcPr>
          <w:p w14:paraId="6585C420" w14:textId="4779B6BB" w:rsidR="00FC33D1" w:rsidRPr="00865DA4" w:rsidRDefault="00FC33D1" w:rsidP="007F7B42">
            <w:pPr>
              <w:jc w:val="center"/>
              <w:rPr>
                <w:rFonts w:asciiTheme="majorHAnsi" w:eastAsia="Times New Roman" w:hAnsiTheme="majorHAnsi"/>
                <w:b/>
                <w:sz w:val="24"/>
                <w:szCs w:val="24"/>
              </w:rPr>
            </w:pPr>
            <w:r>
              <w:rPr>
                <w:rFonts w:ascii="Calibri" w:eastAsia="Times New Roman" w:hAnsi="Calibri"/>
                <w:color w:val="000000"/>
              </w:rPr>
              <w:t>1.007</w:t>
            </w:r>
          </w:p>
        </w:tc>
        <w:tc>
          <w:tcPr>
            <w:tcW w:w="2065" w:type="dxa"/>
            <w:tcBorders>
              <w:top w:val="dotted" w:sz="4" w:space="0" w:color="auto"/>
              <w:left w:val="single" w:sz="4" w:space="0" w:color="auto"/>
              <w:bottom w:val="nil"/>
              <w:right w:val="nil"/>
            </w:tcBorders>
            <w:shd w:val="clear" w:color="auto" w:fill="auto"/>
            <w:vAlign w:val="center"/>
          </w:tcPr>
          <w:p w14:paraId="57C1FB1B" w14:textId="50476BD2" w:rsidR="00FC33D1" w:rsidRPr="00CF7970" w:rsidRDefault="00FC33D1" w:rsidP="007F7B42">
            <w:pPr>
              <w:jc w:val="center"/>
              <w:rPr>
                <w:rFonts w:asciiTheme="majorHAnsi" w:eastAsia="Times New Roman" w:hAnsiTheme="majorHAnsi"/>
                <w:b/>
                <w:sz w:val="24"/>
                <w:szCs w:val="24"/>
              </w:rPr>
            </w:pPr>
            <w:r>
              <w:rPr>
                <w:rFonts w:ascii="Calibri" w:eastAsia="Times New Roman" w:hAnsi="Calibri"/>
                <w:color w:val="000000"/>
              </w:rPr>
              <w:t>1.026</w:t>
            </w:r>
          </w:p>
        </w:tc>
      </w:tr>
      <w:tr w:rsidR="007F7B42" w:rsidRPr="00CF7970" w14:paraId="5B084553" w14:textId="77777777" w:rsidTr="007F7B42">
        <w:tblPrEx>
          <w:tblBorders>
            <w:left w:val="single" w:sz="4" w:space="0" w:color="auto"/>
            <w:bottom w:val="single" w:sz="4" w:space="0" w:color="auto"/>
            <w:right w:val="single" w:sz="4" w:space="0" w:color="auto"/>
            <w:insideH w:val="single" w:sz="4" w:space="0" w:color="auto"/>
          </w:tblBorders>
        </w:tblPrEx>
        <w:trPr>
          <w:gridAfter w:val="1"/>
          <w:wAfter w:w="6" w:type="dxa"/>
        </w:trPr>
        <w:tc>
          <w:tcPr>
            <w:tcW w:w="2204" w:type="dxa"/>
            <w:vMerge/>
            <w:tcBorders>
              <w:left w:val="nil"/>
              <w:right w:val="single" w:sz="4" w:space="0" w:color="auto"/>
            </w:tcBorders>
            <w:vAlign w:val="center"/>
          </w:tcPr>
          <w:p w14:paraId="56DDDF37" w14:textId="77777777" w:rsidR="00FC33D1" w:rsidRPr="00CF7970" w:rsidRDefault="00FC33D1" w:rsidP="007F7B42">
            <w:pPr>
              <w:jc w:val="center"/>
              <w:rPr>
                <w:rFonts w:asciiTheme="majorHAnsi" w:eastAsia="Times New Roman" w:hAnsiTheme="majorHAnsi"/>
                <w:sz w:val="24"/>
                <w:szCs w:val="24"/>
              </w:rPr>
            </w:pPr>
          </w:p>
        </w:tc>
        <w:tc>
          <w:tcPr>
            <w:tcW w:w="994" w:type="dxa"/>
            <w:vMerge/>
            <w:tcBorders>
              <w:left w:val="single" w:sz="4" w:space="0" w:color="auto"/>
              <w:right w:val="nil"/>
            </w:tcBorders>
            <w:shd w:val="clear" w:color="auto" w:fill="auto"/>
            <w:vAlign w:val="center"/>
          </w:tcPr>
          <w:p w14:paraId="18C91DF8" w14:textId="77777777" w:rsidR="00FC33D1" w:rsidRPr="003E05D5" w:rsidRDefault="00FC33D1" w:rsidP="007F7B42">
            <w:pPr>
              <w:jc w:val="center"/>
              <w:rPr>
                <w:rFonts w:asciiTheme="majorHAnsi" w:eastAsia="Times New Roman" w:hAnsiTheme="majorHAnsi"/>
              </w:rPr>
            </w:pPr>
          </w:p>
        </w:tc>
        <w:tc>
          <w:tcPr>
            <w:tcW w:w="1547" w:type="dxa"/>
            <w:tcBorders>
              <w:top w:val="nil"/>
              <w:left w:val="nil"/>
              <w:bottom w:val="nil"/>
              <w:right w:val="nil"/>
            </w:tcBorders>
            <w:shd w:val="clear" w:color="auto" w:fill="auto"/>
            <w:vAlign w:val="center"/>
          </w:tcPr>
          <w:p w14:paraId="768F7687" w14:textId="207157D4" w:rsidR="00FC33D1" w:rsidRPr="003E05D5" w:rsidRDefault="00FC33D1" w:rsidP="007F7B42">
            <w:pPr>
              <w:jc w:val="center"/>
              <w:rPr>
                <w:rFonts w:asciiTheme="majorHAnsi" w:eastAsia="Times New Roman" w:hAnsiTheme="majorHAnsi"/>
                <w:b/>
              </w:rPr>
            </w:pPr>
            <w:r w:rsidRPr="003E05D5">
              <w:rPr>
                <w:rFonts w:asciiTheme="majorHAnsi" w:eastAsia="Times New Roman" w:hAnsiTheme="majorHAnsi"/>
              </w:rPr>
              <w:t>SAIGE-noSPA</w:t>
            </w:r>
          </w:p>
        </w:tc>
        <w:tc>
          <w:tcPr>
            <w:tcW w:w="1807" w:type="dxa"/>
            <w:tcBorders>
              <w:top w:val="nil"/>
              <w:left w:val="single" w:sz="4" w:space="0" w:color="auto"/>
              <w:bottom w:val="nil"/>
              <w:right w:val="single" w:sz="4" w:space="0" w:color="auto"/>
            </w:tcBorders>
            <w:vAlign w:val="center"/>
          </w:tcPr>
          <w:p w14:paraId="47D6A980" w14:textId="20E1EC58"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1.015</w:t>
            </w:r>
          </w:p>
        </w:tc>
        <w:tc>
          <w:tcPr>
            <w:tcW w:w="1630" w:type="dxa"/>
            <w:tcBorders>
              <w:top w:val="nil"/>
              <w:left w:val="single" w:sz="4" w:space="0" w:color="auto"/>
              <w:bottom w:val="nil"/>
              <w:right w:val="single" w:sz="4" w:space="0" w:color="auto"/>
            </w:tcBorders>
            <w:vAlign w:val="center"/>
          </w:tcPr>
          <w:p w14:paraId="0D1B4FA9" w14:textId="710B9CCF"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1.069</w:t>
            </w:r>
          </w:p>
        </w:tc>
        <w:tc>
          <w:tcPr>
            <w:tcW w:w="1880" w:type="dxa"/>
            <w:tcBorders>
              <w:top w:val="nil"/>
              <w:left w:val="single" w:sz="4" w:space="0" w:color="auto"/>
              <w:bottom w:val="nil"/>
              <w:right w:val="single" w:sz="4" w:space="0" w:color="auto"/>
            </w:tcBorders>
            <w:shd w:val="clear" w:color="auto" w:fill="auto"/>
            <w:vAlign w:val="center"/>
          </w:tcPr>
          <w:p w14:paraId="6CA9FA4A" w14:textId="7AC33370" w:rsidR="00FC33D1" w:rsidRPr="00865DA4" w:rsidRDefault="00FC33D1" w:rsidP="007F7B42">
            <w:pPr>
              <w:jc w:val="center"/>
              <w:rPr>
                <w:rFonts w:asciiTheme="majorHAnsi" w:eastAsia="Times New Roman" w:hAnsiTheme="majorHAnsi"/>
                <w:b/>
                <w:sz w:val="24"/>
                <w:szCs w:val="24"/>
              </w:rPr>
            </w:pPr>
            <w:r>
              <w:rPr>
                <w:rFonts w:ascii="Calibri" w:eastAsia="Times New Roman" w:hAnsi="Calibri"/>
                <w:color w:val="000000"/>
              </w:rPr>
              <w:t>1.012</w:t>
            </w:r>
          </w:p>
        </w:tc>
        <w:tc>
          <w:tcPr>
            <w:tcW w:w="2065" w:type="dxa"/>
            <w:tcBorders>
              <w:top w:val="nil"/>
              <w:left w:val="single" w:sz="4" w:space="0" w:color="auto"/>
              <w:bottom w:val="nil"/>
              <w:right w:val="nil"/>
            </w:tcBorders>
            <w:shd w:val="clear" w:color="auto" w:fill="auto"/>
            <w:vAlign w:val="center"/>
          </w:tcPr>
          <w:p w14:paraId="4FF3E796" w14:textId="12266C00" w:rsidR="00FC33D1" w:rsidRPr="00CF7970" w:rsidRDefault="00FC33D1" w:rsidP="007F7B42">
            <w:pPr>
              <w:jc w:val="center"/>
              <w:rPr>
                <w:rFonts w:asciiTheme="majorHAnsi" w:eastAsia="Times New Roman" w:hAnsiTheme="majorHAnsi"/>
                <w:b/>
                <w:sz w:val="24"/>
                <w:szCs w:val="24"/>
              </w:rPr>
            </w:pPr>
            <w:r>
              <w:rPr>
                <w:rFonts w:ascii="Calibri" w:eastAsia="Times New Roman" w:hAnsi="Calibri"/>
                <w:color w:val="000000"/>
              </w:rPr>
              <w:t>1.058</w:t>
            </w:r>
          </w:p>
        </w:tc>
      </w:tr>
      <w:tr w:rsidR="007F7B42" w:rsidRPr="00CF7970" w14:paraId="198EA44E" w14:textId="77777777" w:rsidTr="007F7B42">
        <w:tblPrEx>
          <w:tblBorders>
            <w:left w:val="single" w:sz="4" w:space="0" w:color="auto"/>
            <w:bottom w:val="single" w:sz="4" w:space="0" w:color="auto"/>
            <w:right w:val="single" w:sz="4" w:space="0" w:color="auto"/>
            <w:insideH w:val="single" w:sz="4" w:space="0" w:color="auto"/>
          </w:tblBorders>
        </w:tblPrEx>
        <w:trPr>
          <w:gridAfter w:val="1"/>
          <w:wAfter w:w="6" w:type="dxa"/>
          <w:trHeight w:val="341"/>
        </w:trPr>
        <w:tc>
          <w:tcPr>
            <w:tcW w:w="2204" w:type="dxa"/>
            <w:vMerge/>
            <w:tcBorders>
              <w:left w:val="nil"/>
              <w:right w:val="single" w:sz="4" w:space="0" w:color="auto"/>
            </w:tcBorders>
            <w:vAlign w:val="center"/>
          </w:tcPr>
          <w:p w14:paraId="67586734" w14:textId="77777777" w:rsidR="00FC33D1" w:rsidRPr="00CF7970" w:rsidRDefault="00FC33D1" w:rsidP="007F7B42">
            <w:pPr>
              <w:jc w:val="center"/>
              <w:rPr>
                <w:rFonts w:asciiTheme="majorHAnsi" w:eastAsia="Times New Roman" w:hAnsiTheme="majorHAnsi"/>
                <w:sz w:val="24"/>
                <w:szCs w:val="24"/>
              </w:rPr>
            </w:pPr>
          </w:p>
        </w:tc>
        <w:tc>
          <w:tcPr>
            <w:tcW w:w="994" w:type="dxa"/>
            <w:vMerge/>
            <w:tcBorders>
              <w:left w:val="single" w:sz="4" w:space="0" w:color="auto"/>
              <w:bottom w:val="dotted" w:sz="4" w:space="0" w:color="auto"/>
              <w:right w:val="nil"/>
            </w:tcBorders>
            <w:shd w:val="clear" w:color="auto" w:fill="auto"/>
            <w:vAlign w:val="center"/>
          </w:tcPr>
          <w:p w14:paraId="457C1EDD" w14:textId="77777777" w:rsidR="00FC33D1" w:rsidRPr="003E05D5" w:rsidRDefault="00FC33D1" w:rsidP="007F7B42">
            <w:pPr>
              <w:jc w:val="center"/>
              <w:rPr>
                <w:rFonts w:asciiTheme="majorHAnsi" w:eastAsia="Times New Roman" w:hAnsiTheme="majorHAnsi"/>
              </w:rPr>
            </w:pPr>
          </w:p>
        </w:tc>
        <w:tc>
          <w:tcPr>
            <w:tcW w:w="1547" w:type="dxa"/>
            <w:tcBorders>
              <w:top w:val="nil"/>
              <w:left w:val="nil"/>
              <w:bottom w:val="dotted" w:sz="4" w:space="0" w:color="auto"/>
              <w:right w:val="nil"/>
            </w:tcBorders>
            <w:shd w:val="clear" w:color="auto" w:fill="auto"/>
            <w:vAlign w:val="center"/>
          </w:tcPr>
          <w:p w14:paraId="45B8F07B" w14:textId="245DCE4A"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BOLT-LMM</w:t>
            </w:r>
          </w:p>
        </w:tc>
        <w:tc>
          <w:tcPr>
            <w:tcW w:w="1807" w:type="dxa"/>
            <w:tcBorders>
              <w:top w:val="nil"/>
              <w:left w:val="single" w:sz="4" w:space="0" w:color="auto"/>
              <w:bottom w:val="dotted" w:sz="4" w:space="0" w:color="auto"/>
              <w:right w:val="single" w:sz="4" w:space="0" w:color="auto"/>
            </w:tcBorders>
            <w:vAlign w:val="center"/>
          </w:tcPr>
          <w:p w14:paraId="2FDD988C" w14:textId="6CD51C9D"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1.02</w:t>
            </w:r>
          </w:p>
        </w:tc>
        <w:tc>
          <w:tcPr>
            <w:tcW w:w="1630" w:type="dxa"/>
            <w:tcBorders>
              <w:top w:val="nil"/>
              <w:left w:val="single" w:sz="4" w:space="0" w:color="auto"/>
              <w:bottom w:val="dotted" w:sz="4" w:space="0" w:color="auto"/>
              <w:right w:val="single" w:sz="4" w:space="0" w:color="auto"/>
            </w:tcBorders>
            <w:vAlign w:val="center"/>
          </w:tcPr>
          <w:p w14:paraId="05219519" w14:textId="25B5DC3F"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1.074</w:t>
            </w:r>
          </w:p>
        </w:tc>
        <w:tc>
          <w:tcPr>
            <w:tcW w:w="1880" w:type="dxa"/>
            <w:tcBorders>
              <w:top w:val="nil"/>
              <w:left w:val="single" w:sz="4" w:space="0" w:color="auto"/>
              <w:bottom w:val="dotted" w:sz="4" w:space="0" w:color="auto"/>
              <w:right w:val="single" w:sz="4" w:space="0" w:color="auto"/>
            </w:tcBorders>
            <w:shd w:val="clear" w:color="auto" w:fill="auto"/>
            <w:vAlign w:val="center"/>
          </w:tcPr>
          <w:p w14:paraId="733BEB35" w14:textId="7EA25D2C" w:rsidR="00FC33D1" w:rsidRPr="00865DA4" w:rsidRDefault="00FC33D1" w:rsidP="007F7B42">
            <w:pPr>
              <w:jc w:val="center"/>
              <w:rPr>
                <w:rFonts w:asciiTheme="majorHAnsi" w:eastAsia="Times New Roman" w:hAnsiTheme="majorHAnsi"/>
                <w:color w:val="000000"/>
                <w:sz w:val="24"/>
                <w:szCs w:val="24"/>
              </w:rPr>
            </w:pPr>
            <w:r>
              <w:rPr>
                <w:rFonts w:ascii="Calibri" w:eastAsia="Times New Roman" w:hAnsi="Calibri"/>
                <w:color w:val="000000"/>
              </w:rPr>
              <w:t>1.017</w:t>
            </w:r>
          </w:p>
        </w:tc>
        <w:tc>
          <w:tcPr>
            <w:tcW w:w="2065" w:type="dxa"/>
            <w:tcBorders>
              <w:top w:val="nil"/>
              <w:left w:val="single" w:sz="4" w:space="0" w:color="auto"/>
              <w:bottom w:val="dotted" w:sz="4" w:space="0" w:color="auto"/>
              <w:right w:val="nil"/>
            </w:tcBorders>
            <w:shd w:val="clear" w:color="auto" w:fill="auto"/>
            <w:vAlign w:val="center"/>
          </w:tcPr>
          <w:p w14:paraId="5CBB53E7" w14:textId="33E2B3FC" w:rsidR="00FC33D1" w:rsidRPr="00CF7970" w:rsidRDefault="00FC33D1" w:rsidP="007F7B42">
            <w:pPr>
              <w:jc w:val="center"/>
              <w:rPr>
                <w:rFonts w:asciiTheme="majorHAnsi" w:eastAsia="Times New Roman" w:hAnsiTheme="majorHAnsi"/>
                <w:color w:val="000000"/>
                <w:sz w:val="24"/>
                <w:szCs w:val="24"/>
              </w:rPr>
            </w:pPr>
            <w:r>
              <w:rPr>
                <w:rFonts w:ascii="Calibri" w:eastAsia="Times New Roman" w:hAnsi="Calibri"/>
                <w:color w:val="000000"/>
              </w:rPr>
              <w:t>1.064</w:t>
            </w:r>
          </w:p>
        </w:tc>
      </w:tr>
      <w:tr w:rsidR="007F7B42" w:rsidRPr="00CF7970" w14:paraId="1B290DA2" w14:textId="77777777" w:rsidTr="007F7B42">
        <w:tblPrEx>
          <w:tblBorders>
            <w:left w:val="single" w:sz="4" w:space="0" w:color="auto"/>
            <w:bottom w:val="single" w:sz="4" w:space="0" w:color="auto"/>
            <w:right w:val="single" w:sz="4" w:space="0" w:color="auto"/>
            <w:insideH w:val="single" w:sz="4" w:space="0" w:color="auto"/>
          </w:tblBorders>
        </w:tblPrEx>
        <w:trPr>
          <w:gridAfter w:val="1"/>
          <w:wAfter w:w="6" w:type="dxa"/>
        </w:trPr>
        <w:tc>
          <w:tcPr>
            <w:tcW w:w="2204" w:type="dxa"/>
            <w:vMerge/>
            <w:tcBorders>
              <w:left w:val="nil"/>
              <w:right w:val="single" w:sz="4" w:space="0" w:color="auto"/>
            </w:tcBorders>
            <w:vAlign w:val="center"/>
          </w:tcPr>
          <w:p w14:paraId="10420095" w14:textId="77777777" w:rsidR="00FC33D1" w:rsidRPr="00CF7970" w:rsidRDefault="00FC33D1" w:rsidP="007F7B42">
            <w:pPr>
              <w:jc w:val="center"/>
              <w:rPr>
                <w:rFonts w:asciiTheme="majorHAnsi" w:eastAsia="Times New Roman" w:hAnsiTheme="majorHAnsi"/>
                <w:sz w:val="24"/>
                <w:szCs w:val="24"/>
              </w:rPr>
            </w:pPr>
          </w:p>
        </w:tc>
        <w:tc>
          <w:tcPr>
            <w:tcW w:w="994" w:type="dxa"/>
            <w:vMerge w:val="restart"/>
            <w:tcBorders>
              <w:top w:val="dotted" w:sz="4" w:space="0" w:color="auto"/>
              <w:left w:val="single" w:sz="4" w:space="0" w:color="auto"/>
              <w:right w:val="nil"/>
            </w:tcBorders>
            <w:shd w:val="clear" w:color="auto" w:fill="auto"/>
            <w:vAlign w:val="center"/>
          </w:tcPr>
          <w:p w14:paraId="4F1D091A" w14:textId="00968020"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&lt; 0.01</w:t>
            </w:r>
          </w:p>
        </w:tc>
        <w:tc>
          <w:tcPr>
            <w:tcW w:w="1547" w:type="dxa"/>
            <w:tcBorders>
              <w:top w:val="dotted" w:sz="4" w:space="0" w:color="auto"/>
              <w:left w:val="nil"/>
              <w:bottom w:val="nil"/>
              <w:right w:val="nil"/>
            </w:tcBorders>
            <w:shd w:val="clear" w:color="auto" w:fill="auto"/>
            <w:vAlign w:val="center"/>
          </w:tcPr>
          <w:p w14:paraId="27F31465" w14:textId="1BF619DD" w:rsidR="00FC33D1" w:rsidRPr="003E05D5" w:rsidRDefault="00FC33D1" w:rsidP="007F7B42">
            <w:pPr>
              <w:jc w:val="center"/>
              <w:rPr>
                <w:rFonts w:asciiTheme="majorHAnsi" w:eastAsia="Times New Roman" w:hAnsiTheme="majorHAnsi"/>
                <w:b/>
              </w:rPr>
            </w:pPr>
            <w:r w:rsidRPr="003E05D5">
              <w:rPr>
                <w:rFonts w:asciiTheme="majorHAnsi" w:eastAsia="Times New Roman" w:hAnsiTheme="majorHAnsi"/>
              </w:rPr>
              <w:t>SAIGE</w:t>
            </w:r>
          </w:p>
        </w:tc>
        <w:tc>
          <w:tcPr>
            <w:tcW w:w="1807" w:type="dxa"/>
            <w:tcBorders>
              <w:top w:val="dotted" w:sz="4" w:space="0" w:color="auto"/>
              <w:left w:val="single" w:sz="4" w:space="0" w:color="auto"/>
              <w:bottom w:val="nil"/>
              <w:right w:val="single" w:sz="4" w:space="0" w:color="auto"/>
            </w:tcBorders>
            <w:vAlign w:val="center"/>
          </w:tcPr>
          <w:p w14:paraId="0F6EFF9D" w14:textId="7D6ACF1D"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1.013</w:t>
            </w:r>
          </w:p>
        </w:tc>
        <w:tc>
          <w:tcPr>
            <w:tcW w:w="1630" w:type="dxa"/>
            <w:tcBorders>
              <w:top w:val="dotted" w:sz="4" w:space="0" w:color="auto"/>
              <w:left w:val="single" w:sz="4" w:space="0" w:color="auto"/>
              <w:bottom w:val="nil"/>
              <w:right w:val="single" w:sz="4" w:space="0" w:color="auto"/>
            </w:tcBorders>
            <w:vAlign w:val="center"/>
          </w:tcPr>
          <w:p w14:paraId="5ECE21F7" w14:textId="39DD09D8"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0.977</w:t>
            </w:r>
          </w:p>
        </w:tc>
        <w:tc>
          <w:tcPr>
            <w:tcW w:w="1880" w:type="dxa"/>
            <w:tcBorders>
              <w:top w:val="dotted" w:sz="4" w:space="0" w:color="auto"/>
              <w:left w:val="single" w:sz="4" w:space="0" w:color="auto"/>
              <w:bottom w:val="nil"/>
              <w:right w:val="single" w:sz="4" w:space="0" w:color="auto"/>
            </w:tcBorders>
            <w:shd w:val="clear" w:color="auto" w:fill="auto"/>
            <w:vAlign w:val="center"/>
          </w:tcPr>
          <w:p w14:paraId="5A66BDAE" w14:textId="2D54B82D" w:rsidR="00FC33D1" w:rsidRPr="00865DA4" w:rsidRDefault="00FC33D1" w:rsidP="007F7B42">
            <w:pPr>
              <w:jc w:val="center"/>
              <w:rPr>
                <w:rFonts w:asciiTheme="majorHAnsi" w:eastAsia="Times New Roman" w:hAnsiTheme="majorHAnsi"/>
                <w:b/>
                <w:sz w:val="24"/>
                <w:szCs w:val="24"/>
              </w:rPr>
            </w:pPr>
            <w:r>
              <w:rPr>
                <w:rFonts w:ascii="Calibri" w:eastAsia="Times New Roman" w:hAnsi="Calibri"/>
                <w:color w:val="000000"/>
              </w:rPr>
              <w:t>1.013</w:t>
            </w:r>
          </w:p>
        </w:tc>
        <w:tc>
          <w:tcPr>
            <w:tcW w:w="2065" w:type="dxa"/>
            <w:tcBorders>
              <w:top w:val="dotted" w:sz="4" w:space="0" w:color="auto"/>
              <w:left w:val="single" w:sz="4" w:space="0" w:color="auto"/>
              <w:bottom w:val="nil"/>
              <w:right w:val="nil"/>
            </w:tcBorders>
            <w:shd w:val="clear" w:color="auto" w:fill="auto"/>
            <w:vAlign w:val="center"/>
          </w:tcPr>
          <w:p w14:paraId="3287B49F" w14:textId="2EAA91B3" w:rsidR="00FC33D1" w:rsidRPr="00CF7970" w:rsidRDefault="00FC33D1" w:rsidP="007F7B42">
            <w:pPr>
              <w:jc w:val="center"/>
              <w:rPr>
                <w:rFonts w:asciiTheme="majorHAnsi" w:eastAsia="Times New Roman" w:hAnsiTheme="majorHAnsi"/>
                <w:b/>
                <w:sz w:val="24"/>
                <w:szCs w:val="24"/>
              </w:rPr>
            </w:pPr>
            <w:r>
              <w:rPr>
                <w:rFonts w:ascii="Calibri" w:eastAsia="Times New Roman" w:hAnsi="Calibri"/>
                <w:color w:val="000000"/>
              </w:rPr>
              <w:t>0.977</w:t>
            </w:r>
          </w:p>
        </w:tc>
      </w:tr>
      <w:tr w:rsidR="007F7B42" w:rsidRPr="00CF7970" w14:paraId="0A0B2BE6" w14:textId="77777777" w:rsidTr="007F7B42">
        <w:tblPrEx>
          <w:tblBorders>
            <w:left w:val="single" w:sz="4" w:space="0" w:color="auto"/>
            <w:bottom w:val="single" w:sz="4" w:space="0" w:color="auto"/>
            <w:right w:val="single" w:sz="4" w:space="0" w:color="auto"/>
            <w:insideH w:val="single" w:sz="4" w:space="0" w:color="auto"/>
          </w:tblBorders>
        </w:tblPrEx>
        <w:trPr>
          <w:gridAfter w:val="1"/>
          <w:wAfter w:w="6" w:type="dxa"/>
        </w:trPr>
        <w:tc>
          <w:tcPr>
            <w:tcW w:w="2204" w:type="dxa"/>
            <w:vMerge/>
            <w:tcBorders>
              <w:left w:val="nil"/>
              <w:right w:val="single" w:sz="4" w:space="0" w:color="auto"/>
            </w:tcBorders>
            <w:vAlign w:val="center"/>
          </w:tcPr>
          <w:p w14:paraId="10FCB97A" w14:textId="77777777" w:rsidR="00FC33D1" w:rsidRPr="00CF7970" w:rsidRDefault="00FC33D1" w:rsidP="007F7B42">
            <w:pPr>
              <w:jc w:val="center"/>
              <w:rPr>
                <w:rFonts w:asciiTheme="majorHAnsi" w:eastAsia="Times New Roman" w:hAnsiTheme="majorHAnsi"/>
                <w:sz w:val="24"/>
                <w:szCs w:val="24"/>
              </w:rPr>
            </w:pPr>
          </w:p>
        </w:tc>
        <w:tc>
          <w:tcPr>
            <w:tcW w:w="994" w:type="dxa"/>
            <w:vMerge/>
            <w:tcBorders>
              <w:left w:val="single" w:sz="4" w:space="0" w:color="auto"/>
              <w:right w:val="nil"/>
            </w:tcBorders>
            <w:shd w:val="clear" w:color="auto" w:fill="auto"/>
            <w:vAlign w:val="center"/>
          </w:tcPr>
          <w:p w14:paraId="4A642495" w14:textId="77777777" w:rsidR="00FC33D1" w:rsidRPr="003E05D5" w:rsidRDefault="00FC33D1" w:rsidP="007F7B42">
            <w:pPr>
              <w:jc w:val="center"/>
              <w:rPr>
                <w:rFonts w:asciiTheme="majorHAnsi" w:eastAsia="Times New Roman" w:hAnsiTheme="majorHAnsi"/>
              </w:rPr>
            </w:pPr>
          </w:p>
        </w:tc>
        <w:tc>
          <w:tcPr>
            <w:tcW w:w="1547" w:type="dxa"/>
            <w:tcBorders>
              <w:top w:val="nil"/>
              <w:left w:val="nil"/>
              <w:bottom w:val="nil"/>
              <w:right w:val="nil"/>
            </w:tcBorders>
            <w:shd w:val="clear" w:color="auto" w:fill="auto"/>
            <w:vAlign w:val="center"/>
          </w:tcPr>
          <w:p w14:paraId="7EDC48DC" w14:textId="13EF63AA" w:rsidR="00FC33D1" w:rsidRPr="003E05D5" w:rsidRDefault="00FC33D1" w:rsidP="007F7B42">
            <w:pPr>
              <w:jc w:val="center"/>
              <w:rPr>
                <w:rFonts w:asciiTheme="majorHAnsi" w:eastAsia="Times New Roman" w:hAnsiTheme="majorHAnsi"/>
                <w:b/>
              </w:rPr>
            </w:pPr>
            <w:r w:rsidRPr="003E05D5">
              <w:rPr>
                <w:rFonts w:asciiTheme="majorHAnsi" w:eastAsia="Times New Roman" w:hAnsiTheme="majorHAnsi"/>
              </w:rPr>
              <w:t>SAIGE-noSPA</w:t>
            </w:r>
          </w:p>
        </w:tc>
        <w:tc>
          <w:tcPr>
            <w:tcW w:w="1807" w:type="dxa"/>
            <w:tcBorders>
              <w:top w:val="nil"/>
              <w:left w:val="single" w:sz="4" w:space="0" w:color="auto"/>
              <w:bottom w:val="nil"/>
              <w:right w:val="single" w:sz="4" w:space="0" w:color="auto"/>
            </w:tcBorders>
            <w:vAlign w:val="center"/>
          </w:tcPr>
          <w:p w14:paraId="275D72A3" w14:textId="009B93CC"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2.432</w:t>
            </w:r>
          </w:p>
        </w:tc>
        <w:tc>
          <w:tcPr>
            <w:tcW w:w="1630" w:type="dxa"/>
            <w:tcBorders>
              <w:top w:val="nil"/>
              <w:left w:val="single" w:sz="4" w:space="0" w:color="auto"/>
              <w:bottom w:val="nil"/>
              <w:right w:val="single" w:sz="4" w:space="0" w:color="auto"/>
            </w:tcBorders>
            <w:vAlign w:val="center"/>
          </w:tcPr>
          <w:p w14:paraId="20FADC70" w14:textId="2249F83D"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4.737</w:t>
            </w:r>
          </w:p>
        </w:tc>
        <w:tc>
          <w:tcPr>
            <w:tcW w:w="1880" w:type="dxa"/>
            <w:tcBorders>
              <w:top w:val="nil"/>
              <w:left w:val="single" w:sz="4" w:space="0" w:color="auto"/>
              <w:bottom w:val="nil"/>
              <w:right w:val="single" w:sz="4" w:space="0" w:color="auto"/>
            </w:tcBorders>
            <w:shd w:val="clear" w:color="auto" w:fill="auto"/>
            <w:vAlign w:val="center"/>
          </w:tcPr>
          <w:p w14:paraId="3ECE7EAF" w14:textId="66D746AF" w:rsidR="00FC33D1" w:rsidRPr="00865DA4" w:rsidRDefault="00FC33D1" w:rsidP="007F7B42">
            <w:pPr>
              <w:jc w:val="center"/>
              <w:rPr>
                <w:rFonts w:asciiTheme="majorHAnsi" w:eastAsia="Times New Roman" w:hAnsiTheme="majorHAnsi"/>
                <w:b/>
                <w:sz w:val="24"/>
                <w:szCs w:val="24"/>
              </w:rPr>
            </w:pPr>
            <w:r>
              <w:rPr>
                <w:rFonts w:ascii="Calibri" w:eastAsia="Times New Roman" w:hAnsi="Calibri"/>
                <w:color w:val="000000"/>
              </w:rPr>
              <w:t>2.434</w:t>
            </w:r>
          </w:p>
        </w:tc>
        <w:tc>
          <w:tcPr>
            <w:tcW w:w="2065" w:type="dxa"/>
            <w:tcBorders>
              <w:top w:val="nil"/>
              <w:left w:val="single" w:sz="4" w:space="0" w:color="auto"/>
              <w:bottom w:val="nil"/>
              <w:right w:val="nil"/>
            </w:tcBorders>
            <w:shd w:val="clear" w:color="auto" w:fill="auto"/>
            <w:vAlign w:val="center"/>
          </w:tcPr>
          <w:p w14:paraId="12DED7D8" w14:textId="4BB012C8" w:rsidR="00FC33D1" w:rsidRPr="00CF7970" w:rsidRDefault="00FC33D1" w:rsidP="007F7B42">
            <w:pPr>
              <w:jc w:val="center"/>
              <w:rPr>
                <w:rFonts w:asciiTheme="majorHAnsi" w:eastAsia="Times New Roman" w:hAnsiTheme="majorHAnsi"/>
                <w:b/>
                <w:sz w:val="24"/>
                <w:szCs w:val="24"/>
              </w:rPr>
            </w:pPr>
            <w:r>
              <w:rPr>
                <w:rFonts w:ascii="Calibri" w:eastAsia="Times New Roman" w:hAnsi="Calibri"/>
                <w:color w:val="000000"/>
              </w:rPr>
              <w:t>4.737</w:t>
            </w:r>
          </w:p>
        </w:tc>
      </w:tr>
      <w:tr w:rsidR="007F7B42" w:rsidRPr="00CF7970" w14:paraId="2E24803A" w14:textId="77777777" w:rsidTr="007F7B42">
        <w:tblPrEx>
          <w:tblBorders>
            <w:left w:val="single" w:sz="4" w:space="0" w:color="auto"/>
            <w:bottom w:val="single" w:sz="4" w:space="0" w:color="auto"/>
            <w:right w:val="single" w:sz="4" w:space="0" w:color="auto"/>
            <w:insideH w:val="single" w:sz="4" w:space="0" w:color="auto"/>
          </w:tblBorders>
        </w:tblPrEx>
        <w:trPr>
          <w:gridAfter w:val="1"/>
          <w:wAfter w:w="6" w:type="dxa"/>
        </w:trPr>
        <w:tc>
          <w:tcPr>
            <w:tcW w:w="2204" w:type="dxa"/>
            <w:vMerge/>
            <w:tcBorders>
              <w:left w:val="nil"/>
              <w:bottom w:val="single" w:sz="4" w:space="0" w:color="auto"/>
              <w:right w:val="single" w:sz="4" w:space="0" w:color="auto"/>
            </w:tcBorders>
            <w:vAlign w:val="center"/>
          </w:tcPr>
          <w:p w14:paraId="699FD365" w14:textId="77777777" w:rsidR="00FC33D1" w:rsidRPr="00CF7970" w:rsidRDefault="00FC33D1" w:rsidP="007F7B42">
            <w:pPr>
              <w:jc w:val="center"/>
              <w:rPr>
                <w:rFonts w:asciiTheme="majorHAnsi" w:eastAsia="Times New Roman" w:hAnsiTheme="majorHAnsi"/>
                <w:sz w:val="24"/>
                <w:szCs w:val="24"/>
              </w:rPr>
            </w:pPr>
          </w:p>
        </w:tc>
        <w:tc>
          <w:tcPr>
            <w:tcW w:w="994" w:type="dxa"/>
            <w:vMerge/>
            <w:tcBorders>
              <w:left w:val="single" w:sz="4" w:space="0" w:color="auto"/>
              <w:bottom w:val="single" w:sz="4" w:space="0" w:color="auto"/>
              <w:right w:val="nil"/>
            </w:tcBorders>
            <w:shd w:val="clear" w:color="auto" w:fill="auto"/>
            <w:vAlign w:val="center"/>
          </w:tcPr>
          <w:p w14:paraId="337DB66A" w14:textId="77777777" w:rsidR="00FC33D1" w:rsidRPr="003E05D5" w:rsidRDefault="00FC33D1" w:rsidP="007F7B42">
            <w:pPr>
              <w:jc w:val="center"/>
              <w:rPr>
                <w:rFonts w:asciiTheme="majorHAnsi" w:eastAsia="Times New Roman" w:hAnsiTheme="majorHAnsi"/>
              </w:rPr>
            </w:pPr>
          </w:p>
        </w:tc>
        <w:tc>
          <w:tcPr>
            <w:tcW w:w="1547" w:type="dxa"/>
            <w:tcBorders>
              <w:top w:val="nil"/>
              <w:left w:val="nil"/>
              <w:bottom w:val="single" w:sz="4" w:space="0" w:color="auto"/>
              <w:right w:val="nil"/>
            </w:tcBorders>
            <w:shd w:val="clear" w:color="auto" w:fill="auto"/>
            <w:vAlign w:val="center"/>
          </w:tcPr>
          <w:p w14:paraId="78CBC97C" w14:textId="65516513" w:rsidR="00FC33D1" w:rsidRPr="003E05D5" w:rsidRDefault="00FC33D1" w:rsidP="007F7B42">
            <w:pPr>
              <w:jc w:val="center"/>
              <w:rPr>
                <w:rFonts w:asciiTheme="majorHAnsi" w:eastAsia="Times New Roman" w:hAnsiTheme="majorHAnsi"/>
              </w:rPr>
            </w:pPr>
            <w:r w:rsidRPr="003E05D5">
              <w:rPr>
                <w:rFonts w:asciiTheme="majorHAnsi" w:eastAsia="Times New Roman" w:hAnsiTheme="majorHAnsi"/>
              </w:rPr>
              <w:t>BOLT-LMM</w:t>
            </w:r>
          </w:p>
        </w:tc>
        <w:tc>
          <w:tcPr>
            <w:tcW w:w="1807" w:type="dxa"/>
            <w:tcBorders>
              <w:top w:val="nil"/>
              <w:left w:val="single" w:sz="4" w:space="0" w:color="auto"/>
              <w:bottom w:val="single" w:sz="4" w:space="0" w:color="auto"/>
              <w:right w:val="single" w:sz="4" w:space="0" w:color="auto"/>
            </w:tcBorders>
            <w:vAlign w:val="center"/>
          </w:tcPr>
          <w:p w14:paraId="7136B414" w14:textId="739BAEA6"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2.479</w:t>
            </w:r>
          </w:p>
        </w:tc>
        <w:tc>
          <w:tcPr>
            <w:tcW w:w="1630" w:type="dxa"/>
            <w:tcBorders>
              <w:top w:val="nil"/>
              <w:left w:val="single" w:sz="4" w:space="0" w:color="auto"/>
              <w:bottom w:val="single" w:sz="4" w:space="0" w:color="auto"/>
              <w:right w:val="single" w:sz="4" w:space="0" w:color="auto"/>
            </w:tcBorders>
            <w:vAlign w:val="center"/>
          </w:tcPr>
          <w:p w14:paraId="133A9D6F" w14:textId="68E63FF2" w:rsidR="00FC33D1" w:rsidRPr="00865DA4" w:rsidRDefault="00FC33D1" w:rsidP="007F7B42">
            <w:pPr>
              <w:jc w:val="center"/>
              <w:rPr>
                <w:rFonts w:asciiTheme="majorHAnsi" w:eastAsia="Times New Roman" w:hAnsiTheme="majorHAnsi"/>
                <w:color w:val="000000"/>
              </w:rPr>
            </w:pPr>
            <w:r>
              <w:rPr>
                <w:rFonts w:ascii="Calibri" w:eastAsia="Times New Roman" w:hAnsi="Calibri"/>
                <w:color w:val="000000"/>
              </w:rPr>
              <w:t>5.096</w:t>
            </w:r>
          </w:p>
        </w:tc>
        <w:tc>
          <w:tcPr>
            <w:tcW w:w="1880" w:type="dxa"/>
            <w:tcBorders>
              <w:top w:val="nil"/>
              <w:left w:val="single" w:sz="4" w:space="0" w:color="auto"/>
              <w:bottom w:val="single" w:sz="4" w:space="0" w:color="auto"/>
              <w:right w:val="single" w:sz="4" w:space="0" w:color="auto"/>
            </w:tcBorders>
            <w:shd w:val="clear" w:color="auto" w:fill="auto"/>
            <w:vAlign w:val="center"/>
          </w:tcPr>
          <w:p w14:paraId="679AA06D" w14:textId="144AA089" w:rsidR="00FC33D1" w:rsidRPr="00865DA4" w:rsidRDefault="00FC33D1" w:rsidP="007F7B42">
            <w:pPr>
              <w:jc w:val="center"/>
              <w:rPr>
                <w:rFonts w:asciiTheme="majorHAnsi" w:eastAsia="Times New Roman" w:hAnsiTheme="majorHAnsi"/>
                <w:color w:val="000000"/>
                <w:sz w:val="24"/>
                <w:szCs w:val="24"/>
              </w:rPr>
            </w:pPr>
            <w:r>
              <w:rPr>
                <w:rFonts w:ascii="Calibri" w:eastAsia="Times New Roman" w:hAnsi="Calibri"/>
                <w:color w:val="000000"/>
              </w:rPr>
              <w:t>2.479</w:t>
            </w:r>
          </w:p>
        </w:tc>
        <w:tc>
          <w:tcPr>
            <w:tcW w:w="2065" w:type="dxa"/>
            <w:tcBorders>
              <w:top w:val="nil"/>
              <w:left w:val="single" w:sz="4" w:space="0" w:color="auto"/>
              <w:bottom w:val="single" w:sz="4" w:space="0" w:color="auto"/>
              <w:right w:val="nil"/>
            </w:tcBorders>
            <w:shd w:val="clear" w:color="auto" w:fill="auto"/>
            <w:vAlign w:val="center"/>
          </w:tcPr>
          <w:p w14:paraId="32096996" w14:textId="3109EBA1" w:rsidR="00FC33D1" w:rsidRPr="00CF7970" w:rsidRDefault="00FC33D1" w:rsidP="007F7B42">
            <w:pPr>
              <w:jc w:val="center"/>
              <w:rPr>
                <w:rFonts w:asciiTheme="majorHAnsi" w:eastAsia="Times New Roman" w:hAnsiTheme="majorHAnsi"/>
                <w:color w:val="000000"/>
                <w:sz w:val="24"/>
                <w:szCs w:val="24"/>
              </w:rPr>
            </w:pPr>
            <w:r>
              <w:rPr>
                <w:rFonts w:ascii="Calibri" w:eastAsia="Times New Roman" w:hAnsi="Calibri"/>
                <w:color w:val="000000"/>
              </w:rPr>
              <w:t>5.096</w:t>
            </w:r>
          </w:p>
        </w:tc>
      </w:tr>
    </w:tbl>
    <w:p w14:paraId="65781A2F" w14:textId="77777777" w:rsidR="00FC33D1" w:rsidRDefault="00FC33D1" w:rsidP="000D2B3B">
      <w:pPr>
        <w:jc w:val="both"/>
        <w:rPr>
          <w:rFonts w:asciiTheme="majorHAnsi" w:eastAsia="Times New Roman" w:hAnsiTheme="majorHAnsi"/>
          <w:b/>
        </w:rPr>
        <w:sectPr w:rsidR="00FC33D1" w:rsidSect="00FC2B14">
          <w:pgSz w:w="15840" w:h="12240" w:orient="landscape"/>
          <w:pgMar w:top="1440" w:right="1440" w:bottom="1440" w:left="1440" w:header="720" w:footer="720" w:gutter="0"/>
          <w:cols w:space="720"/>
          <w:docGrid w:linePitch="360"/>
        </w:sectPr>
      </w:pPr>
    </w:p>
    <w:p w14:paraId="24FFA03A" w14:textId="55620197" w:rsidR="00904650" w:rsidRPr="00484D8C" w:rsidRDefault="00825538" w:rsidP="000D2B3B">
      <w:pPr>
        <w:jc w:val="both"/>
        <w:rPr>
          <w:rFonts w:asciiTheme="majorHAnsi" w:eastAsia="Times New Roman" w:hAnsiTheme="majorHAnsi"/>
          <w:b/>
          <w:sz w:val="22"/>
          <w:szCs w:val="22"/>
        </w:rPr>
      </w:pPr>
      <w:r w:rsidRPr="00484D8C">
        <w:rPr>
          <w:rFonts w:asciiTheme="majorHAnsi" w:eastAsia="Times New Roman" w:hAnsiTheme="majorHAnsi"/>
          <w:b/>
          <w:sz w:val="22"/>
          <w:szCs w:val="22"/>
        </w:rPr>
        <w:lastRenderedPageBreak/>
        <w:t>Supplementary Table 5</w:t>
      </w:r>
      <w:r w:rsidR="00904650" w:rsidRPr="00484D8C">
        <w:rPr>
          <w:rFonts w:asciiTheme="majorHAnsi" w:eastAsia="Times New Roman" w:hAnsiTheme="majorHAnsi"/>
          <w:b/>
          <w:sz w:val="22"/>
          <w:szCs w:val="22"/>
        </w:rPr>
        <w:t xml:space="preserve">.  </w:t>
      </w:r>
      <w:r w:rsidR="00904650" w:rsidRPr="00484D8C">
        <w:rPr>
          <w:rFonts w:asciiTheme="majorHAnsi" w:eastAsia="Times New Roman" w:hAnsiTheme="majorHAnsi"/>
          <w:sz w:val="22"/>
          <w:szCs w:val="22"/>
          <w:lang w:val="en-IN"/>
        </w:rPr>
        <w:t xml:space="preserve">Empirical type 1 error rates for </w:t>
      </w:r>
      <w:r w:rsidR="00D912FC" w:rsidRPr="00484D8C">
        <w:rPr>
          <w:rFonts w:asciiTheme="majorHAnsi" w:eastAsia="Times New Roman" w:hAnsiTheme="majorHAnsi"/>
          <w:sz w:val="22"/>
          <w:szCs w:val="22"/>
          <w:lang w:val="en-IN"/>
        </w:rPr>
        <w:t>SAIGE</w:t>
      </w:r>
      <w:r w:rsidR="009752E0" w:rsidRPr="00484D8C">
        <w:rPr>
          <w:rFonts w:asciiTheme="majorHAnsi" w:eastAsia="Times New Roman" w:hAnsiTheme="majorHAnsi"/>
          <w:sz w:val="22"/>
          <w:szCs w:val="22"/>
          <w:lang w:val="en-IN"/>
        </w:rPr>
        <w:t xml:space="preserve">, SAIGE-NoSPA, </w:t>
      </w:r>
      <w:r w:rsidR="00904650" w:rsidRPr="00484D8C">
        <w:rPr>
          <w:rFonts w:asciiTheme="majorHAnsi" w:eastAsia="Times New Roman" w:hAnsiTheme="majorHAnsi"/>
          <w:sz w:val="22"/>
          <w:szCs w:val="22"/>
          <w:lang w:val="en-IN"/>
        </w:rPr>
        <w:t>GMMAT</w:t>
      </w:r>
      <w:r w:rsidR="001A7840" w:rsidRPr="00484D8C">
        <w:rPr>
          <w:rFonts w:asciiTheme="majorHAnsi" w:eastAsia="Times New Roman" w:hAnsiTheme="majorHAnsi"/>
          <w:sz w:val="22"/>
          <w:szCs w:val="22"/>
          <w:lang w:val="en-IN"/>
        </w:rPr>
        <w:t>, and BOLT-LMM</w:t>
      </w:r>
      <w:r w:rsidR="00904650" w:rsidRPr="00484D8C">
        <w:rPr>
          <w:rFonts w:asciiTheme="majorHAnsi" w:eastAsia="Times New Roman" w:hAnsiTheme="majorHAnsi"/>
          <w:sz w:val="22"/>
          <w:szCs w:val="22"/>
          <w:lang w:val="en-IN"/>
        </w:rPr>
        <w:t xml:space="preserve"> estimated based on 10</w:t>
      </w:r>
      <w:r w:rsidR="00904650" w:rsidRPr="00484D8C">
        <w:rPr>
          <w:rFonts w:asciiTheme="majorHAnsi" w:eastAsia="Times New Roman" w:hAnsiTheme="majorHAnsi"/>
          <w:sz w:val="22"/>
          <w:szCs w:val="22"/>
          <w:vertAlign w:val="superscript"/>
          <w:lang w:val="en-IN"/>
        </w:rPr>
        <w:t>9</w:t>
      </w:r>
      <w:r w:rsidR="00904650" w:rsidRPr="00484D8C">
        <w:rPr>
          <w:rFonts w:asciiTheme="majorHAnsi" w:eastAsia="Times New Roman" w:hAnsiTheme="majorHAnsi"/>
          <w:sz w:val="22"/>
          <w:szCs w:val="22"/>
          <w:lang w:val="en-IN"/>
        </w:rPr>
        <w:t xml:space="preserve"> simulated data sets. </w:t>
      </w:r>
      <w:r w:rsidR="00F262AB" w:rsidRPr="00484D8C">
        <w:rPr>
          <w:rFonts w:asciiTheme="majorHAnsi" w:eastAsia="Times New Roman" w:hAnsiTheme="majorHAnsi"/>
          <w:sz w:val="22"/>
          <w:szCs w:val="22"/>
          <w:lang w:val="en-IN"/>
        </w:rPr>
        <w:t>BOLT</w:t>
      </w:r>
      <w:r w:rsidR="0068321E" w:rsidRPr="00484D8C">
        <w:rPr>
          <w:rFonts w:asciiTheme="majorHAnsi" w:eastAsia="Times New Roman" w:hAnsiTheme="majorHAnsi"/>
          <w:sz w:val="22"/>
          <w:szCs w:val="22"/>
          <w:lang w:val="en-IN"/>
        </w:rPr>
        <w:t>-</w:t>
      </w:r>
      <w:r w:rsidR="00F262AB" w:rsidRPr="00484D8C">
        <w:rPr>
          <w:rFonts w:asciiTheme="majorHAnsi" w:eastAsia="Times New Roman" w:hAnsiTheme="majorHAnsi"/>
          <w:sz w:val="22"/>
          <w:szCs w:val="22"/>
          <w:lang w:val="en-IN"/>
        </w:rPr>
        <w:t>LMM: compute non-infinitesimal association statistics; BOLT</w:t>
      </w:r>
      <w:r w:rsidR="0068321E" w:rsidRPr="00484D8C">
        <w:rPr>
          <w:rFonts w:asciiTheme="majorHAnsi" w:eastAsia="Times New Roman" w:hAnsiTheme="majorHAnsi"/>
          <w:sz w:val="22"/>
          <w:szCs w:val="22"/>
          <w:lang w:val="en-IN"/>
        </w:rPr>
        <w:t>-</w:t>
      </w:r>
      <w:r w:rsidR="00F262AB" w:rsidRPr="00484D8C">
        <w:rPr>
          <w:rFonts w:asciiTheme="majorHAnsi" w:eastAsia="Times New Roman" w:hAnsiTheme="majorHAnsi"/>
          <w:sz w:val="22"/>
          <w:szCs w:val="22"/>
          <w:lang w:val="en-IN"/>
        </w:rPr>
        <w:t>LMM_lmmInfOnly: compute mixed model association statistics under the infinitesimal model</w:t>
      </w:r>
    </w:p>
    <w:p w14:paraId="7DBB4B32" w14:textId="77777777" w:rsidR="00084AD5" w:rsidRPr="00484D8C" w:rsidRDefault="00084AD5" w:rsidP="00AB7C68">
      <w:pPr>
        <w:jc w:val="both"/>
        <w:rPr>
          <w:rFonts w:asciiTheme="majorHAnsi" w:eastAsia="Times New Roman" w:hAnsiTheme="majorHAnsi"/>
          <w:b/>
          <w:sz w:val="22"/>
          <w:szCs w:val="22"/>
        </w:rPr>
      </w:pPr>
    </w:p>
    <w:tbl>
      <w:tblPr>
        <w:tblStyle w:val="TableGrid"/>
        <w:tblW w:w="0" w:type="auto"/>
        <w:tblBorders>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915"/>
        <w:gridCol w:w="3252"/>
        <w:gridCol w:w="1915"/>
        <w:gridCol w:w="1915"/>
      </w:tblGrid>
      <w:tr w:rsidR="001A7840" w:rsidRPr="00484D8C" w14:paraId="769E80C8" w14:textId="77777777" w:rsidTr="0068321E">
        <w:tc>
          <w:tcPr>
            <w:tcW w:w="1915" w:type="dxa"/>
            <w:tcBorders>
              <w:top w:val="nil"/>
              <w:left w:val="nil"/>
              <w:right w:val="nil"/>
            </w:tcBorders>
          </w:tcPr>
          <w:p w14:paraId="609CC983" w14:textId="77777777" w:rsidR="001A7840" w:rsidRPr="00484D8C" w:rsidRDefault="001A7840" w:rsidP="00EB4FD4">
            <w:pPr>
              <w:jc w:val="center"/>
              <w:rPr>
                <w:rFonts w:asciiTheme="majorHAnsi" w:eastAsia="Times New Roman" w:hAnsiTheme="majorHAnsi"/>
                <w:b/>
              </w:rPr>
            </w:pPr>
            <w:r w:rsidRPr="00484D8C">
              <w:rPr>
                <w:rFonts w:asciiTheme="majorHAnsi" w:eastAsia="Times New Roman" w:hAnsiTheme="majorHAnsi"/>
                <w:b/>
              </w:rPr>
              <w:t>Case:Control</w:t>
            </w:r>
          </w:p>
        </w:tc>
        <w:tc>
          <w:tcPr>
            <w:tcW w:w="3252" w:type="dxa"/>
            <w:tcBorders>
              <w:top w:val="nil"/>
              <w:left w:val="nil"/>
              <w:right w:val="nil"/>
            </w:tcBorders>
            <w:vAlign w:val="center"/>
          </w:tcPr>
          <w:p w14:paraId="79EB9D93" w14:textId="77777777" w:rsidR="001A7840" w:rsidRPr="00484D8C" w:rsidRDefault="001A7840" w:rsidP="00EB4FD4">
            <w:pPr>
              <w:jc w:val="center"/>
              <w:rPr>
                <w:rFonts w:asciiTheme="majorHAnsi" w:eastAsia="Times New Roman" w:hAnsiTheme="majorHAnsi"/>
                <w:b/>
              </w:rPr>
            </w:pPr>
            <w:r w:rsidRPr="00484D8C">
              <w:rPr>
                <w:rFonts w:asciiTheme="majorHAnsi" w:eastAsia="Times New Roman" w:hAnsiTheme="majorHAnsi"/>
                <w:b/>
              </w:rPr>
              <w:t>Test</w:t>
            </w:r>
          </w:p>
        </w:tc>
        <w:tc>
          <w:tcPr>
            <w:tcW w:w="3830" w:type="dxa"/>
            <w:gridSpan w:val="2"/>
            <w:tcBorders>
              <w:top w:val="nil"/>
              <w:left w:val="nil"/>
              <w:right w:val="nil"/>
            </w:tcBorders>
            <w:vAlign w:val="center"/>
          </w:tcPr>
          <w:p w14:paraId="5F08FB53" w14:textId="77777777" w:rsidR="001A7840" w:rsidRPr="00484D8C" w:rsidRDefault="001A7840" w:rsidP="0068321E">
            <w:pPr>
              <w:jc w:val="center"/>
              <w:rPr>
                <w:rFonts w:asciiTheme="majorHAnsi" w:eastAsia="Times New Roman" w:hAnsiTheme="majorHAnsi"/>
                <w:b/>
              </w:rPr>
            </w:pPr>
            <w:r w:rsidRPr="00484D8C">
              <w:rPr>
                <w:rFonts w:asciiTheme="majorHAnsi" w:eastAsia="Times New Roman" w:hAnsiTheme="majorHAnsi"/>
                <w:b/>
              </w:rPr>
              <w:t>Empirical Type 1 Error Rates</w:t>
            </w:r>
          </w:p>
        </w:tc>
      </w:tr>
      <w:tr w:rsidR="001A7840" w:rsidRPr="00484D8C" w14:paraId="39BA0EA5" w14:textId="77777777" w:rsidTr="0068321E">
        <w:tc>
          <w:tcPr>
            <w:tcW w:w="1915" w:type="dxa"/>
            <w:tcBorders>
              <w:top w:val="nil"/>
              <w:left w:val="nil"/>
              <w:bottom w:val="single" w:sz="4" w:space="0" w:color="auto"/>
              <w:right w:val="nil"/>
            </w:tcBorders>
          </w:tcPr>
          <w:p w14:paraId="39BF6C7F" w14:textId="77777777" w:rsidR="001A7840" w:rsidRPr="00484D8C" w:rsidRDefault="001A7840" w:rsidP="00EB4FD4">
            <w:pPr>
              <w:jc w:val="center"/>
              <w:rPr>
                <w:rFonts w:asciiTheme="majorHAnsi" w:eastAsia="Times New Roman" w:hAnsiTheme="majorHAnsi"/>
              </w:rPr>
            </w:pPr>
          </w:p>
        </w:tc>
        <w:tc>
          <w:tcPr>
            <w:tcW w:w="3252" w:type="dxa"/>
            <w:tcBorders>
              <w:top w:val="nil"/>
              <w:left w:val="nil"/>
              <w:bottom w:val="single" w:sz="4" w:space="0" w:color="auto"/>
              <w:right w:val="nil"/>
            </w:tcBorders>
            <w:vAlign w:val="center"/>
          </w:tcPr>
          <w:p w14:paraId="7FB21714" w14:textId="77777777" w:rsidR="001A7840" w:rsidRPr="00484D8C" w:rsidRDefault="001A7840" w:rsidP="00EB4FD4">
            <w:pPr>
              <w:jc w:val="center"/>
              <w:rPr>
                <w:rFonts w:asciiTheme="majorHAnsi" w:eastAsia="Times New Roman" w:hAnsiTheme="majorHAnsi"/>
              </w:rPr>
            </w:pPr>
          </w:p>
        </w:tc>
        <w:tc>
          <w:tcPr>
            <w:tcW w:w="1915" w:type="dxa"/>
            <w:tcBorders>
              <w:top w:val="nil"/>
              <w:left w:val="nil"/>
              <w:bottom w:val="single" w:sz="4" w:space="0" w:color="auto"/>
              <w:right w:val="nil"/>
            </w:tcBorders>
            <w:vAlign w:val="center"/>
          </w:tcPr>
          <w:p w14:paraId="6E2C5D63" w14:textId="77777777" w:rsidR="001A7840" w:rsidRPr="00484D8C" w:rsidRDefault="001A7840" w:rsidP="0068321E">
            <w:pPr>
              <w:jc w:val="right"/>
              <w:rPr>
                <w:rFonts w:asciiTheme="majorHAnsi" w:eastAsia="Times New Roman" w:hAnsiTheme="majorHAnsi"/>
                <w:b/>
              </w:rPr>
            </w:pPr>
            <m:oMathPara>
              <m:oMath>
                <m:r>
                  <m:rPr>
                    <m:sty m:val="bi"/>
                  </m:rPr>
                  <w:rPr>
                    <w:rFonts w:ascii="Cambria Math" w:eastAsia="Times New Roman" w:hAnsi="Cambria Math"/>
                  </w:rPr>
                  <m:t>α=5×</m:t>
                </m:r>
                <m:sSup>
                  <m:sSupPr>
                    <m:ctrlPr>
                      <w:rPr>
                        <w:rFonts w:ascii="Cambria Math" w:eastAsia="Times New Roman" w:hAnsi="Cambria Math"/>
                        <w:b/>
                        <w:i/>
                      </w:rPr>
                    </m:ctrlPr>
                  </m:sSupPr>
                  <m:e>
                    <m:r>
                      <m:rPr>
                        <m:sty m:val="bi"/>
                      </m:rPr>
                      <w:rPr>
                        <w:rFonts w:ascii="Cambria Math" w:eastAsia="Times New Roman" w:hAnsi="Cambria Math"/>
                      </w:rPr>
                      <m:t>10</m:t>
                    </m:r>
                  </m:e>
                  <m:sup>
                    <m:r>
                      <m:rPr>
                        <m:sty m:val="bi"/>
                      </m:rPr>
                      <w:rPr>
                        <w:rFonts w:ascii="Cambria Math" w:eastAsia="Times New Roman" w:hAnsi="Cambria Math"/>
                      </w:rPr>
                      <m:t>-4</m:t>
                    </m:r>
                  </m:sup>
                </m:sSup>
              </m:oMath>
            </m:oMathPara>
          </w:p>
        </w:tc>
        <w:tc>
          <w:tcPr>
            <w:tcW w:w="1915" w:type="dxa"/>
            <w:tcBorders>
              <w:top w:val="nil"/>
              <w:left w:val="nil"/>
              <w:bottom w:val="single" w:sz="4" w:space="0" w:color="auto"/>
              <w:right w:val="nil"/>
            </w:tcBorders>
            <w:vAlign w:val="center"/>
          </w:tcPr>
          <w:p w14:paraId="37079A5F" w14:textId="77777777" w:rsidR="001A7840" w:rsidRPr="00484D8C" w:rsidRDefault="001A7840" w:rsidP="0068321E">
            <w:pPr>
              <w:jc w:val="right"/>
              <w:rPr>
                <w:rFonts w:asciiTheme="majorHAnsi" w:eastAsia="Times New Roman" w:hAnsiTheme="majorHAnsi"/>
                <w:b/>
              </w:rPr>
            </w:pPr>
            <m:oMathPara>
              <m:oMath>
                <m:r>
                  <m:rPr>
                    <m:sty m:val="bi"/>
                  </m:rPr>
                  <w:rPr>
                    <w:rFonts w:ascii="Cambria Math" w:eastAsia="Times New Roman" w:hAnsi="Cambria Math"/>
                  </w:rPr>
                  <m:t>α=5×</m:t>
                </m:r>
                <m:sSup>
                  <m:sSupPr>
                    <m:ctrlPr>
                      <w:rPr>
                        <w:rFonts w:ascii="Cambria Math" w:eastAsia="Times New Roman" w:hAnsi="Cambria Math"/>
                        <w:b/>
                        <w:i/>
                      </w:rPr>
                    </m:ctrlPr>
                  </m:sSupPr>
                  <m:e>
                    <m:r>
                      <m:rPr>
                        <m:sty m:val="bi"/>
                      </m:rPr>
                      <w:rPr>
                        <w:rFonts w:ascii="Cambria Math" w:eastAsia="Times New Roman" w:hAnsi="Cambria Math"/>
                      </w:rPr>
                      <m:t>10</m:t>
                    </m:r>
                  </m:e>
                  <m:sup>
                    <m:r>
                      <m:rPr>
                        <m:sty m:val="bi"/>
                      </m:rPr>
                      <w:rPr>
                        <w:rFonts w:ascii="Cambria Math" w:eastAsia="Times New Roman" w:hAnsi="Cambria Math"/>
                      </w:rPr>
                      <m:t>-8</m:t>
                    </m:r>
                  </m:sup>
                </m:sSup>
              </m:oMath>
            </m:oMathPara>
          </w:p>
        </w:tc>
      </w:tr>
      <w:tr w:rsidR="001A7840" w:rsidRPr="00484D8C" w14:paraId="3571BC8B" w14:textId="77777777" w:rsidTr="0068321E">
        <w:tc>
          <w:tcPr>
            <w:tcW w:w="1915" w:type="dxa"/>
            <w:vMerge w:val="restart"/>
            <w:tcBorders>
              <w:top w:val="single" w:sz="4" w:space="0" w:color="auto"/>
              <w:left w:val="nil"/>
              <w:right w:val="nil"/>
            </w:tcBorders>
            <w:vAlign w:val="center"/>
          </w:tcPr>
          <w:p w14:paraId="31D0AB81"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1:1</w:t>
            </w:r>
          </w:p>
        </w:tc>
        <w:tc>
          <w:tcPr>
            <w:tcW w:w="3252" w:type="dxa"/>
            <w:tcBorders>
              <w:top w:val="single" w:sz="4" w:space="0" w:color="auto"/>
              <w:left w:val="nil"/>
              <w:bottom w:val="nil"/>
              <w:right w:val="nil"/>
            </w:tcBorders>
            <w:vAlign w:val="center"/>
          </w:tcPr>
          <w:p w14:paraId="2D504C5B"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SAIGE</w:t>
            </w:r>
          </w:p>
        </w:tc>
        <w:tc>
          <w:tcPr>
            <w:tcW w:w="1915" w:type="dxa"/>
            <w:tcBorders>
              <w:top w:val="single" w:sz="4" w:space="0" w:color="auto"/>
              <w:left w:val="nil"/>
              <w:bottom w:val="nil"/>
              <w:right w:val="nil"/>
            </w:tcBorders>
            <w:vAlign w:val="center"/>
          </w:tcPr>
          <w:p w14:paraId="7C8E0663" w14:textId="722E70AC" w:rsidR="001A7840" w:rsidRPr="00484D8C" w:rsidRDefault="001A7840" w:rsidP="0068321E">
            <w:pPr>
              <w:jc w:val="center"/>
              <w:rPr>
                <w:rFonts w:asciiTheme="majorHAnsi" w:eastAsia="Times New Roman" w:hAnsiTheme="majorHAnsi"/>
                <w:b/>
              </w:rPr>
            </w:pPr>
            <w:r w:rsidRPr="00484D8C">
              <w:rPr>
                <w:rFonts w:asciiTheme="majorHAnsi" w:eastAsia="Times New Roman" w:hAnsiTheme="majorHAnsi"/>
              </w:rPr>
              <w:t>4.96</w:t>
            </w:r>
            <w:r w:rsidR="0068321E" w:rsidRPr="00484D8C">
              <w:rPr>
                <w:rFonts w:asciiTheme="majorHAnsi" w:eastAsia="Times New Roman" w:hAnsiTheme="majorHAnsi"/>
              </w:rPr>
              <w:t xml:space="preserve"> </w:t>
            </w:r>
            <w:r w:rsidRPr="00484D8C">
              <w:rPr>
                <w:rFonts w:asciiTheme="majorHAnsi" w:eastAsia="Times New Roman" w:hAnsiTheme="majorHAnsi"/>
              </w:rPr>
              <w:t>x</w:t>
            </w:r>
            <w:r w:rsidR="0068321E"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-4</w:t>
            </w:r>
          </w:p>
        </w:tc>
        <w:tc>
          <w:tcPr>
            <w:tcW w:w="1915" w:type="dxa"/>
            <w:tcBorders>
              <w:top w:val="single" w:sz="4" w:space="0" w:color="auto"/>
              <w:left w:val="nil"/>
              <w:bottom w:val="nil"/>
              <w:right w:val="nil"/>
            </w:tcBorders>
            <w:vAlign w:val="center"/>
          </w:tcPr>
          <w:p w14:paraId="6F98012B" w14:textId="353C47D6"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4.65</w:t>
            </w:r>
            <w:r w:rsidR="0068321E" w:rsidRPr="00484D8C">
              <w:rPr>
                <w:rFonts w:asciiTheme="majorHAnsi" w:eastAsia="Times New Roman" w:hAnsiTheme="majorHAnsi"/>
              </w:rPr>
              <w:t xml:space="preserve"> </w:t>
            </w:r>
            <w:r w:rsidRPr="00484D8C">
              <w:rPr>
                <w:rFonts w:asciiTheme="majorHAnsi" w:eastAsia="Times New Roman" w:hAnsiTheme="majorHAnsi"/>
              </w:rPr>
              <w:t>x</w:t>
            </w:r>
            <w:r w:rsidR="0068321E"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-8</w:t>
            </w:r>
          </w:p>
        </w:tc>
      </w:tr>
      <w:tr w:rsidR="001A7840" w:rsidRPr="00484D8C" w14:paraId="172E748B" w14:textId="77777777" w:rsidTr="0068321E">
        <w:tc>
          <w:tcPr>
            <w:tcW w:w="1915" w:type="dxa"/>
            <w:vMerge/>
            <w:tcBorders>
              <w:top w:val="single" w:sz="4" w:space="0" w:color="auto"/>
              <w:left w:val="nil"/>
              <w:right w:val="nil"/>
            </w:tcBorders>
            <w:vAlign w:val="center"/>
          </w:tcPr>
          <w:p w14:paraId="675AE5F4" w14:textId="77777777" w:rsidR="001A7840" w:rsidRPr="00484D8C" w:rsidRDefault="001A7840" w:rsidP="00EB4FD4">
            <w:pPr>
              <w:jc w:val="center"/>
              <w:rPr>
                <w:rFonts w:asciiTheme="majorHAnsi" w:eastAsia="Times New Roman" w:hAnsiTheme="majorHAnsi"/>
              </w:rPr>
            </w:pPr>
          </w:p>
        </w:tc>
        <w:tc>
          <w:tcPr>
            <w:tcW w:w="3252" w:type="dxa"/>
            <w:tcBorders>
              <w:top w:val="nil"/>
              <w:left w:val="nil"/>
              <w:right w:val="nil"/>
            </w:tcBorders>
            <w:vAlign w:val="center"/>
          </w:tcPr>
          <w:p w14:paraId="2534AA18"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SAIGE-NoSPA</w:t>
            </w:r>
          </w:p>
        </w:tc>
        <w:tc>
          <w:tcPr>
            <w:tcW w:w="1915" w:type="dxa"/>
            <w:tcBorders>
              <w:top w:val="nil"/>
              <w:left w:val="nil"/>
              <w:right w:val="nil"/>
            </w:tcBorders>
            <w:vAlign w:val="center"/>
          </w:tcPr>
          <w:p w14:paraId="706E1622" w14:textId="7AA56FA4"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4.54 x</w:t>
            </w:r>
            <w:r w:rsidR="0068321E"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-4</w:t>
            </w:r>
          </w:p>
        </w:tc>
        <w:tc>
          <w:tcPr>
            <w:tcW w:w="1915" w:type="dxa"/>
            <w:tcBorders>
              <w:top w:val="nil"/>
              <w:left w:val="nil"/>
              <w:right w:val="nil"/>
            </w:tcBorders>
            <w:vAlign w:val="center"/>
          </w:tcPr>
          <w:p w14:paraId="4A541821" w14:textId="649CB7B4"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3.37</w:t>
            </w:r>
            <w:r w:rsidR="0068321E" w:rsidRPr="00484D8C">
              <w:rPr>
                <w:rFonts w:asciiTheme="majorHAnsi" w:eastAsia="Times New Roman" w:hAnsiTheme="majorHAnsi"/>
              </w:rPr>
              <w:t xml:space="preserve"> </w:t>
            </w:r>
            <w:r w:rsidRPr="00484D8C">
              <w:rPr>
                <w:rFonts w:asciiTheme="majorHAnsi" w:eastAsia="Times New Roman" w:hAnsiTheme="majorHAnsi"/>
              </w:rPr>
              <w:t>x</w:t>
            </w:r>
            <w:r w:rsidR="0068321E"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-8</w:t>
            </w:r>
          </w:p>
        </w:tc>
      </w:tr>
      <w:tr w:rsidR="001A7840" w:rsidRPr="00484D8C" w14:paraId="271FA91F" w14:textId="77777777" w:rsidTr="0068321E">
        <w:tc>
          <w:tcPr>
            <w:tcW w:w="1915" w:type="dxa"/>
            <w:vMerge/>
            <w:tcBorders>
              <w:top w:val="single" w:sz="4" w:space="0" w:color="auto"/>
              <w:left w:val="nil"/>
              <w:right w:val="nil"/>
            </w:tcBorders>
            <w:vAlign w:val="center"/>
          </w:tcPr>
          <w:p w14:paraId="6C39C811" w14:textId="77777777" w:rsidR="001A7840" w:rsidRPr="00484D8C" w:rsidRDefault="001A7840" w:rsidP="00EB4FD4">
            <w:pPr>
              <w:jc w:val="center"/>
              <w:rPr>
                <w:rFonts w:asciiTheme="majorHAnsi" w:eastAsia="Times New Roman" w:hAnsiTheme="majorHAnsi"/>
              </w:rPr>
            </w:pPr>
          </w:p>
        </w:tc>
        <w:tc>
          <w:tcPr>
            <w:tcW w:w="3252" w:type="dxa"/>
            <w:tcBorders>
              <w:top w:val="nil"/>
              <w:left w:val="nil"/>
              <w:right w:val="nil"/>
            </w:tcBorders>
            <w:vAlign w:val="center"/>
          </w:tcPr>
          <w:p w14:paraId="7FBD30A1"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GMMAT</w:t>
            </w:r>
          </w:p>
        </w:tc>
        <w:tc>
          <w:tcPr>
            <w:tcW w:w="1915" w:type="dxa"/>
            <w:tcBorders>
              <w:top w:val="nil"/>
              <w:left w:val="nil"/>
              <w:right w:val="nil"/>
            </w:tcBorders>
            <w:vAlign w:val="center"/>
          </w:tcPr>
          <w:p w14:paraId="17FF8574" w14:textId="37B8DBD7"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4.68 x</w:t>
            </w:r>
            <w:r w:rsidR="0068321E"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-4</w:t>
            </w:r>
          </w:p>
        </w:tc>
        <w:tc>
          <w:tcPr>
            <w:tcW w:w="1915" w:type="dxa"/>
            <w:tcBorders>
              <w:top w:val="nil"/>
              <w:left w:val="nil"/>
              <w:right w:val="nil"/>
            </w:tcBorders>
            <w:vAlign w:val="center"/>
          </w:tcPr>
          <w:p w14:paraId="40AF7B72" w14:textId="6B4061DC"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3.52</w:t>
            </w:r>
            <w:r w:rsidR="0068321E" w:rsidRPr="00484D8C">
              <w:rPr>
                <w:rFonts w:asciiTheme="majorHAnsi" w:eastAsia="Times New Roman" w:hAnsiTheme="majorHAnsi"/>
              </w:rPr>
              <w:t xml:space="preserve"> </w:t>
            </w:r>
            <w:r w:rsidRPr="00484D8C">
              <w:rPr>
                <w:rFonts w:asciiTheme="majorHAnsi" w:eastAsia="Times New Roman" w:hAnsiTheme="majorHAnsi"/>
              </w:rPr>
              <w:t>x</w:t>
            </w:r>
            <w:r w:rsidR="0068321E"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-8</w:t>
            </w:r>
          </w:p>
        </w:tc>
      </w:tr>
      <w:tr w:rsidR="001A7840" w:rsidRPr="00484D8C" w14:paraId="60F3189D" w14:textId="77777777" w:rsidTr="0068321E">
        <w:tc>
          <w:tcPr>
            <w:tcW w:w="1915" w:type="dxa"/>
            <w:vMerge/>
            <w:tcBorders>
              <w:top w:val="single" w:sz="4" w:space="0" w:color="auto"/>
              <w:left w:val="nil"/>
              <w:right w:val="nil"/>
            </w:tcBorders>
            <w:vAlign w:val="center"/>
          </w:tcPr>
          <w:p w14:paraId="04A7C289" w14:textId="77777777" w:rsidR="001A7840" w:rsidRPr="00484D8C" w:rsidRDefault="001A7840" w:rsidP="00EB4FD4">
            <w:pPr>
              <w:jc w:val="center"/>
              <w:rPr>
                <w:rFonts w:asciiTheme="majorHAnsi" w:eastAsia="Times New Roman" w:hAnsiTheme="majorHAnsi"/>
              </w:rPr>
            </w:pPr>
          </w:p>
        </w:tc>
        <w:tc>
          <w:tcPr>
            <w:tcW w:w="3252" w:type="dxa"/>
            <w:tcBorders>
              <w:top w:val="nil"/>
              <w:left w:val="nil"/>
              <w:right w:val="nil"/>
            </w:tcBorders>
            <w:vAlign w:val="center"/>
          </w:tcPr>
          <w:p w14:paraId="32DEC50E"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BOLT-LMM_</w:t>
            </w:r>
            <w:r w:rsidRPr="00484D8C">
              <w:rPr>
                <w:rFonts w:asciiTheme="majorHAnsi" w:hAnsiTheme="majorHAnsi"/>
              </w:rPr>
              <w:t xml:space="preserve"> </w:t>
            </w:r>
            <w:r w:rsidRPr="00484D8C">
              <w:rPr>
                <w:rFonts w:asciiTheme="majorHAnsi" w:eastAsia="Times New Roman" w:hAnsiTheme="majorHAnsi"/>
              </w:rPr>
              <w:t>lmmInfOnly</w:t>
            </w:r>
          </w:p>
        </w:tc>
        <w:tc>
          <w:tcPr>
            <w:tcW w:w="1915" w:type="dxa"/>
            <w:tcBorders>
              <w:top w:val="nil"/>
              <w:left w:val="nil"/>
              <w:right w:val="nil"/>
            </w:tcBorders>
            <w:vAlign w:val="center"/>
          </w:tcPr>
          <w:p w14:paraId="273A8846" w14:textId="49D6AB49"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3.33 x</w:t>
            </w:r>
            <w:r w:rsidR="0068321E"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-4</w:t>
            </w:r>
          </w:p>
        </w:tc>
        <w:tc>
          <w:tcPr>
            <w:tcW w:w="1915" w:type="dxa"/>
            <w:tcBorders>
              <w:top w:val="nil"/>
              <w:left w:val="nil"/>
              <w:right w:val="nil"/>
            </w:tcBorders>
            <w:vAlign w:val="center"/>
          </w:tcPr>
          <w:p w14:paraId="0B8AA546" w14:textId="0FCEFEF2"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2.18 x</w:t>
            </w:r>
            <w:r w:rsidR="0068321E"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-8</w:t>
            </w:r>
          </w:p>
        </w:tc>
      </w:tr>
      <w:tr w:rsidR="001A7840" w:rsidRPr="00484D8C" w14:paraId="0D805064" w14:textId="77777777" w:rsidTr="0068321E">
        <w:trPr>
          <w:trHeight w:val="270"/>
        </w:trPr>
        <w:tc>
          <w:tcPr>
            <w:tcW w:w="1915" w:type="dxa"/>
            <w:vMerge/>
            <w:tcBorders>
              <w:left w:val="nil"/>
              <w:bottom w:val="single" w:sz="4" w:space="0" w:color="auto"/>
              <w:right w:val="nil"/>
            </w:tcBorders>
          </w:tcPr>
          <w:p w14:paraId="690422FD" w14:textId="77777777" w:rsidR="001A7840" w:rsidRPr="00484D8C" w:rsidRDefault="001A7840" w:rsidP="00EB4FD4">
            <w:pPr>
              <w:jc w:val="center"/>
              <w:rPr>
                <w:rFonts w:asciiTheme="majorHAnsi" w:eastAsia="Times New Roman" w:hAnsiTheme="majorHAnsi"/>
              </w:rPr>
            </w:pPr>
          </w:p>
        </w:tc>
        <w:tc>
          <w:tcPr>
            <w:tcW w:w="3252" w:type="dxa"/>
            <w:tcBorders>
              <w:top w:val="nil"/>
              <w:left w:val="nil"/>
              <w:bottom w:val="single" w:sz="4" w:space="0" w:color="auto"/>
              <w:right w:val="nil"/>
            </w:tcBorders>
            <w:vAlign w:val="center"/>
          </w:tcPr>
          <w:p w14:paraId="5EBF2996" w14:textId="6F4FC9E1"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BOLT-LMM</w:t>
            </w:r>
          </w:p>
        </w:tc>
        <w:tc>
          <w:tcPr>
            <w:tcW w:w="1915" w:type="dxa"/>
            <w:tcBorders>
              <w:top w:val="nil"/>
              <w:left w:val="nil"/>
              <w:bottom w:val="single" w:sz="4" w:space="0" w:color="auto"/>
              <w:right w:val="nil"/>
            </w:tcBorders>
            <w:vAlign w:val="center"/>
          </w:tcPr>
          <w:p w14:paraId="66AB4BFC" w14:textId="4B75E3BD"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3.4 x</w:t>
            </w:r>
            <w:r w:rsidR="0068321E"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-4</w:t>
            </w:r>
          </w:p>
        </w:tc>
        <w:tc>
          <w:tcPr>
            <w:tcW w:w="1915" w:type="dxa"/>
            <w:tcBorders>
              <w:top w:val="nil"/>
              <w:left w:val="nil"/>
              <w:bottom w:val="single" w:sz="4" w:space="0" w:color="auto"/>
              <w:right w:val="nil"/>
            </w:tcBorders>
            <w:vAlign w:val="center"/>
          </w:tcPr>
          <w:p w14:paraId="548F0359" w14:textId="01DCD473"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3.04 x</w:t>
            </w:r>
            <w:r w:rsidR="0068321E"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-8</w:t>
            </w:r>
          </w:p>
        </w:tc>
      </w:tr>
      <w:tr w:rsidR="001A7840" w:rsidRPr="00484D8C" w14:paraId="666C4E3B" w14:textId="77777777" w:rsidTr="0068321E">
        <w:tc>
          <w:tcPr>
            <w:tcW w:w="1915" w:type="dxa"/>
            <w:vMerge w:val="restart"/>
            <w:tcBorders>
              <w:top w:val="nil"/>
              <w:left w:val="nil"/>
              <w:right w:val="nil"/>
            </w:tcBorders>
            <w:vAlign w:val="center"/>
          </w:tcPr>
          <w:p w14:paraId="0E98C4C1"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1:9</w:t>
            </w:r>
          </w:p>
        </w:tc>
        <w:tc>
          <w:tcPr>
            <w:tcW w:w="3252" w:type="dxa"/>
            <w:tcBorders>
              <w:top w:val="nil"/>
              <w:left w:val="nil"/>
              <w:right w:val="nil"/>
            </w:tcBorders>
            <w:vAlign w:val="center"/>
          </w:tcPr>
          <w:p w14:paraId="15C0CAFA"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SAIGE</w:t>
            </w:r>
          </w:p>
        </w:tc>
        <w:tc>
          <w:tcPr>
            <w:tcW w:w="1915" w:type="dxa"/>
            <w:tcBorders>
              <w:top w:val="nil"/>
              <w:left w:val="nil"/>
              <w:right w:val="nil"/>
            </w:tcBorders>
            <w:vAlign w:val="center"/>
          </w:tcPr>
          <w:p w14:paraId="20378867" w14:textId="04AEA9CC"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4.49 x</w:t>
            </w:r>
            <w:r w:rsidR="0068321E"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-4</w:t>
            </w:r>
          </w:p>
        </w:tc>
        <w:tc>
          <w:tcPr>
            <w:tcW w:w="1915" w:type="dxa"/>
            <w:tcBorders>
              <w:top w:val="nil"/>
              <w:left w:val="nil"/>
              <w:right w:val="nil"/>
            </w:tcBorders>
            <w:vAlign w:val="center"/>
          </w:tcPr>
          <w:p w14:paraId="0D789802" w14:textId="1D432B31"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4.22 x</w:t>
            </w:r>
            <w:r w:rsidR="0068321E"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-8</w:t>
            </w:r>
          </w:p>
        </w:tc>
      </w:tr>
      <w:tr w:rsidR="001A7840" w:rsidRPr="00484D8C" w14:paraId="359B03B7" w14:textId="77777777" w:rsidTr="0068321E">
        <w:tc>
          <w:tcPr>
            <w:tcW w:w="1915" w:type="dxa"/>
            <w:vMerge/>
            <w:tcBorders>
              <w:top w:val="nil"/>
              <w:left w:val="nil"/>
              <w:right w:val="nil"/>
            </w:tcBorders>
            <w:vAlign w:val="center"/>
          </w:tcPr>
          <w:p w14:paraId="64020E8A" w14:textId="77777777" w:rsidR="001A7840" w:rsidRPr="00484D8C" w:rsidRDefault="001A7840" w:rsidP="00EB4FD4">
            <w:pPr>
              <w:jc w:val="center"/>
              <w:rPr>
                <w:rFonts w:asciiTheme="majorHAnsi" w:eastAsia="Times New Roman" w:hAnsiTheme="majorHAnsi"/>
              </w:rPr>
            </w:pPr>
          </w:p>
        </w:tc>
        <w:tc>
          <w:tcPr>
            <w:tcW w:w="3252" w:type="dxa"/>
            <w:tcBorders>
              <w:top w:val="nil"/>
              <w:left w:val="nil"/>
              <w:right w:val="nil"/>
            </w:tcBorders>
            <w:vAlign w:val="center"/>
          </w:tcPr>
          <w:p w14:paraId="3DF4AD8F"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SAIGE-NoSPA</w:t>
            </w:r>
          </w:p>
        </w:tc>
        <w:tc>
          <w:tcPr>
            <w:tcW w:w="1915" w:type="dxa"/>
            <w:tcBorders>
              <w:top w:val="nil"/>
              <w:left w:val="nil"/>
              <w:right w:val="nil"/>
            </w:tcBorders>
            <w:vAlign w:val="center"/>
          </w:tcPr>
          <w:p w14:paraId="6EB3103A" w14:textId="3BB4AC4F"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7.40 x</w:t>
            </w:r>
            <w:r w:rsidR="0068321E"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-4</w:t>
            </w:r>
          </w:p>
        </w:tc>
        <w:tc>
          <w:tcPr>
            <w:tcW w:w="1915" w:type="dxa"/>
            <w:tcBorders>
              <w:top w:val="nil"/>
              <w:left w:val="nil"/>
              <w:right w:val="nil"/>
            </w:tcBorders>
            <w:vAlign w:val="center"/>
          </w:tcPr>
          <w:p w14:paraId="668273A2" w14:textId="34DCBE22"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1.44 x</w:t>
            </w:r>
            <w:r w:rsidR="0068321E"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-6</w:t>
            </w:r>
          </w:p>
        </w:tc>
      </w:tr>
      <w:tr w:rsidR="001A7840" w:rsidRPr="00484D8C" w14:paraId="709E2EF3" w14:textId="77777777" w:rsidTr="0068321E">
        <w:tc>
          <w:tcPr>
            <w:tcW w:w="1915" w:type="dxa"/>
            <w:vMerge/>
            <w:tcBorders>
              <w:top w:val="nil"/>
              <w:left w:val="nil"/>
              <w:right w:val="nil"/>
            </w:tcBorders>
            <w:vAlign w:val="center"/>
          </w:tcPr>
          <w:p w14:paraId="16EA529C" w14:textId="77777777" w:rsidR="001A7840" w:rsidRPr="00484D8C" w:rsidRDefault="001A7840" w:rsidP="00EB4FD4">
            <w:pPr>
              <w:jc w:val="center"/>
              <w:rPr>
                <w:rFonts w:asciiTheme="majorHAnsi" w:eastAsia="Times New Roman" w:hAnsiTheme="majorHAnsi"/>
              </w:rPr>
            </w:pPr>
          </w:p>
        </w:tc>
        <w:tc>
          <w:tcPr>
            <w:tcW w:w="3252" w:type="dxa"/>
            <w:tcBorders>
              <w:top w:val="nil"/>
              <w:left w:val="nil"/>
              <w:right w:val="nil"/>
            </w:tcBorders>
            <w:vAlign w:val="center"/>
          </w:tcPr>
          <w:p w14:paraId="366FD6F5"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GMMAT</w:t>
            </w:r>
          </w:p>
        </w:tc>
        <w:tc>
          <w:tcPr>
            <w:tcW w:w="1915" w:type="dxa"/>
            <w:tcBorders>
              <w:top w:val="nil"/>
              <w:left w:val="nil"/>
              <w:right w:val="nil"/>
            </w:tcBorders>
            <w:vAlign w:val="center"/>
          </w:tcPr>
          <w:p w14:paraId="7B9635E3" w14:textId="7C3C7914"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8.0 x</w:t>
            </w:r>
            <w:r w:rsidR="00F262AB"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-4</w:t>
            </w:r>
          </w:p>
        </w:tc>
        <w:tc>
          <w:tcPr>
            <w:tcW w:w="1915" w:type="dxa"/>
            <w:tcBorders>
              <w:top w:val="nil"/>
              <w:left w:val="nil"/>
              <w:right w:val="nil"/>
            </w:tcBorders>
            <w:vAlign w:val="center"/>
          </w:tcPr>
          <w:p w14:paraId="4C9E5135" w14:textId="1376F532"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1.72 x</w:t>
            </w:r>
            <w:r w:rsidR="0068321E"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-6</w:t>
            </w:r>
          </w:p>
        </w:tc>
      </w:tr>
      <w:tr w:rsidR="001A7840" w:rsidRPr="00484D8C" w14:paraId="76E20AAD" w14:textId="77777777" w:rsidTr="0068321E">
        <w:tc>
          <w:tcPr>
            <w:tcW w:w="1915" w:type="dxa"/>
            <w:vMerge/>
            <w:tcBorders>
              <w:top w:val="nil"/>
              <w:left w:val="nil"/>
              <w:right w:val="nil"/>
            </w:tcBorders>
            <w:vAlign w:val="center"/>
          </w:tcPr>
          <w:p w14:paraId="7F7C122A" w14:textId="77777777" w:rsidR="001A7840" w:rsidRPr="00484D8C" w:rsidRDefault="001A7840" w:rsidP="00EB4FD4">
            <w:pPr>
              <w:jc w:val="center"/>
              <w:rPr>
                <w:rFonts w:asciiTheme="majorHAnsi" w:eastAsia="Times New Roman" w:hAnsiTheme="majorHAnsi"/>
              </w:rPr>
            </w:pPr>
          </w:p>
        </w:tc>
        <w:tc>
          <w:tcPr>
            <w:tcW w:w="3252" w:type="dxa"/>
            <w:tcBorders>
              <w:top w:val="nil"/>
              <w:left w:val="nil"/>
              <w:right w:val="nil"/>
            </w:tcBorders>
            <w:vAlign w:val="center"/>
          </w:tcPr>
          <w:p w14:paraId="55D1D90E"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BOLT-LMM_</w:t>
            </w:r>
            <w:r w:rsidRPr="00484D8C">
              <w:rPr>
                <w:rFonts w:asciiTheme="majorHAnsi" w:hAnsiTheme="majorHAnsi"/>
              </w:rPr>
              <w:t xml:space="preserve"> </w:t>
            </w:r>
            <w:r w:rsidRPr="00484D8C">
              <w:rPr>
                <w:rFonts w:asciiTheme="majorHAnsi" w:eastAsia="Times New Roman" w:hAnsiTheme="majorHAnsi"/>
              </w:rPr>
              <w:t>lmmInfOnly</w:t>
            </w:r>
          </w:p>
        </w:tc>
        <w:tc>
          <w:tcPr>
            <w:tcW w:w="1915" w:type="dxa"/>
            <w:tcBorders>
              <w:top w:val="nil"/>
              <w:left w:val="nil"/>
              <w:right w:val="nil"/>
            </w:tcBorders>
            <w:vAlign w:val="center"/>
          </w:tcPr>
          <w:p w14:paraId="6E80DB67" w14:textId="36FDDD04"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7.66 x</w:t>
            </w:r>
            <w:r w:rsidR="00F262AB"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-4</w:t>
            </w:r>
          </w:p>
        </w:tc>
        <w:tc>
          <w:tcPr>
            <w:tcW w:w="1915" w:type="dxa"/>
            <w:tcBorders>
              <w:top w:val="nil"/>
              <w:left w:val="nil"/>
              <w:right w:val="nil"/>
            </w:tcBorders>
            <w:vAlign w:val="center"/>
          </w:tcPr>
          <w:p w14:paraId="606DFF25" w14:textId="55A946A5"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1.75 x</w:t>
            </w:r>
            <w:r w:rsidR="0068321E"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-6</w:t>
            </w:r>
          </w:p>
        </w:tc>
      </w:tr>
      <w:tr w:rsidR="001A7840" w:rsidRPr="00484D8C" w14:paraId="67093CD0" w14:textId="77777777" w:rsidTr="0068321E">
        <w:tc>
          <w:tcPr>
            <w:tcW w:w="1915" w:type="dxa"/>
            <w:vMerge/>
            <w:tcBorders>
              <w:left w:val="nil"/>
              <w:bottom w:val="single" w:sz="4" w:space="0" w:color="auto"/>
              <w:right w:val="nil"/>
            </w:tcBorders>
          </w:tcPr>
          <w:p w14:paraId="58C07FB0" w14:textId="77777777" w:rsidR="001A7840" w:rsidRPr="00484D8C" w:rsidRDefault="001A7840" w:rsidP="00EB4FD4">
            <w:pPr>
              <w:jc w:val="center"/>
              <w:rPr>
                <w:rFonts w:asciiTheme="majorHAnsi" w:eastAsia="Times New Roman" w:hAnsiTheme="majorHAnsi"/>
              </w:rPr>
            </w:pPr>
          </w:p>
        </w:tc>
        <w:tc>
          <w:tcPr>
            <w:tcW w:w="3252" w:type="dxa"/>
            <w:tcBorders>
              <w:top w:val="nil"/>
              <w:left w:val="nil"/>
              <w:bottom w:val="single" w:sz="4" w:space="0" w:color="auto"/>
              <w:right w:val="nil"/>
            </w:tcBorders>
            <w:vAlign w:val="center"/>
          </w:tcPr>
          <w:p w14:paraId="6BEF720E" w14:textId="77C37998"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BOLT-LMM</w:t>
            </w:r>
          </w:p>
        </w:tc>
        <w:tc>
          <w:tcPr>
            <w:tcW w:w="1915" w:type="dxa"/>
            <w:tcBorders>
              <w:top w:val="nil"/>
              <w:left w:val="nil"/>
              <w:bottom w:val="single" w:sz="4" w:space="0" w:color="auto"/>
              <w:right w:val="nil"/>
            </w:tcBorders>
            <w:vAlign w:val="center"/>
          </w:tcPr>
          <w:p w14:paraId="5BF76B3C" w14:textId="4414B9E5"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7.73 x</w:t>
            </w:r>
            <w:r w:rsidR="00F262AB"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-4</w:t>
            </w:r>
          </w:p>
        </w:tc>
        <w:tc>
          <w:tcPr>
            <w:tcW w:w="1915" w:type="dxa"/>
            <w:tcBorders>
              <w:top w:val="nil"/>
              <w:left w:val="nil"/>
              <w:bottom w:val="single" w:sz="4" w:space="0" w:color="auto"/>
              <w:right w:val="nil"/>
            </w:tcBorders>
            <w:vAlign w:val="center"/>
          </w:tcPr>
          <w:p w14:paraId="3DD9C938" w14:textId="5A080CB8"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1.73</w:t>
            </w:r>
            <w:r w:rsidR="00F262AB" w:rsidRPr="00484D8C">
              <w:rPr>
                <w:rFonts w:asciiTheme="majorHAnsi" w:eastAsia="Times New Roman" w:hAnsiTheme="majorHAnsi"/>
              </w:rPr>
              <w:t xml:space="preserve"> </w:t>
            </w:r>
            <w:r w:rsidRPr="00484D8C">
              <w:rPr>
                <w:rFonts w:asciiTheme="majorHAnsi" w:eastAsia="Times New Roman" w:hAnsiTheme="majorHAnsi"/>
              </w:rPr>
              <w:t>x</w:t>
            </w:r>
            <w:r w:rsidR="0068321E"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-6</w:t>
            </w:r>
          </w:p>
        </w:tc>
      </w:tr>
      <w:tr w:rsidR="001A7840" w:rsidRPr="00484D8C" w14:paraId="1D4382D7" w14:textId="77777777" w:rsidTr="0068321E">
        <w:tc>
          <w:tcPr>
            <w:tcW w:w="1915" w:type="dxa"/>
            <w:vMerge w:val="restart"/>
            <w:tcBorders>
              <w:left w:val="nil"/>
              <w:right w:val="nil"/>
            </w:tcBorders>
            <w:vAlign w:val="center"/>
          </w:tcPr>
          <w:p w14:paraId="686EDEBD"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1:99</w:t>
            </w:r>
          </w:p>
        </w:tc>
        <w:tc>
          <w:tcPr>
            <w:tcW w:w="3252" w:type="dxa"/>
            <w:tcBorders>
              <w:left w:val="nil"/>
              <w:right w:val="nil"/>
            </w:tcBorders>
            <w:vAlign w:val="center"/>
          </w:tcPr>
          <w:p w14:paraId="0063D713"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SAIGE</w:t>
            </w:r>
          </w:p>
        </w:tc>
        <w:tc>
          <w:tcPr>
            <w:tcW w:w="1915" w:type="dxa"/>
            <w:tcBorders>
              <w:left w:val="nil"/>
              <w:right w:val="nil"/>
            </w:tcBorders>
            <w:vAlign w:val="center"/>
          </w:tcPr>
          <w:p w14:paraId="113EA249" w14:textId="6A2C5F0E"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3.90 x</w:t>
            </w:r>
            <w:r w:rsidR="00F262AB"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-4</w:t>
            </w:r>
          </w:p>
        </w:tc>
        <w:tc>
          <w:tcPr>
            <w:tcW w:w="1915" w:type="dxa"/>
            <w:tcBorders>
              <w:left w:val="nil"/>
              <w:right w:val="nil"/>
            </w:tcBorders>
            <w:vAlign w:val="center"/>
          </w:tcPr>
          <w:p w14:paraId="2AE48EB5" w14:textId="57EF46DA"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1.29</w:t>
            </w:r>
            <w:r w:rsidR="00F262AB" w:rsidRPr="00484D8C">
              <w:rPr>
                <w:rFonts w:asciiTheme="majorHAnsi" w:eastAsia="Times New Roman" w:hAnsiTheme="majorHAnsi"/>
              </w:rPr>
              <w:t xml:space="preserve"> </w:t>
            </w:r>
            <w:r w:rsidRPr="00484D8C">
              <w:rPr>
                <w:rFonts w:asciiTheme="majorHAnsi" w:eastAsia="Times New Roman" w:hAnsiTheme="majorHAnsi"/>
              </w:rPr>
              <w:t>x</w:t>
            </w:r>
            <w:r w:rsidR="00F262AB"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-8</w:t>
            </w:r>
          </w:p>
        </w:tc>
      </w:tr>
      <w:tr w:rsidR="001A7840" w:rsidRPr="00484D8C" w14:paraId="1F549BB1" w14:textId="77777777" w:rsidTr="0068321E">
        <w:tc>
          <w:tcPr>
            <w:tcW w:w="1915" w:type="dxa"/>
            <w:vMerge/>
            <w:tcBorders>
              <w:left w:val="nil"/>
              <w:right w:val="nil"/>
            </w:tcBorders>
            <w:vAlign w:val="center"/>
          </w:tcPr>
          <w:p w14:paraId="41FF29ED" w14:textId="77777777" w:rsidR="001A7840" w:rsidRPr="00484D8C" w:rsidRDefault="001A7840" w:rsidP="00EB4FD4">
            <w:pPr>
              <w:jc w:val="center"/>
              <w:rPr>
                <w:rFonts w:asciiTheme="majorHAnsi" w:eastAsia="Times New Roman" w:hAnsiTheme="majorHAnsi"/>
              </w:rPr>
            </w:pPr>
          </w:p>
        </w:tc>
        <w:tc>
          <w:tcPr>
            <w:tcW w:w="3252" w:type="dxa"/>
            <w:tcBorders>
              <w:left w:val="nil"/>
              <w:right w:val="nil"/>
            </w:tcBorders>
            <w:vAlign w:val="center"/>
          </w:tcPr>
          <w:p w14:paraId="74F84F4C"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SAIGE-NoSPA</w:t>
            </w:r>
          </w:p>
        </w:tc>
        <w:tc>
          <w:tcPr>
            <w:tcW w:w="1915" w:type="dxa"/>
            <w:tcBorders>
              <w:left w:val="nil"/>
              <w:right w:val="nil"/>
            </w:tcBorders>
            <w:vAlign w:val="center"/>
          </w:tcPr>
          <w:p w14:paraId="75070D85" w14:textId="43478642"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3.25 x</w:t>
            </w:r>
            <w:r w:rsidR="00F262AB"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-3</w:t>
            </w:r>
          </w:p>
        </w:tc>
        <w:tc>
          <w:tcPr>
            <w:tcW w:w="1915" w:type="dxa"/>
            <w:tcBorders>
              <w:left w:val="nil"/>
              <w:right w:val="nil"/>
            </w:tcBorders>
            <w:vAlign w:val="center"/>
          </w:tcPr>
          <w:p w14:paraId="2A9E8B59" w14:textId="49A2DE7D"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1.20 x</w:t>
            </w:r>
            <w:r w:rsidR="00F262AB"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-4</w:t>
            </w:r>
          </w:p>
        </w:tc>
      </w:tr>
      <w:tr w:rsidR="001A7840" w:rsidRPr="00484D8C" w14:paraId="43729411" w14:textId="77777777" w:rsidTr="0068321E">
        <w:tc>
          <w:tcPr>
            <w:tcW w:w="1915" w:type="dxa"/>
            <w:vMerge/>
            <w:tcBorders>
              <w:left w:val="nil"/>
              <w:right w:val="nil"/>
            </w:tcBorders>
            <w:vAlign w:val="center"/>
          </w:tcPr>
          <w:p w14:paraId="0BE59E49" w14:textId="77777777" w:rsidR="001A7840" w:rsidRPr="00484D8C" w:rsidRDefault="001A7840" w:rsidP="00EB4FD4">
            <w:pPr>
              <w:jc w:val="center"/>
              <w:rPr>
                <w:rFonts w:asciiTheme="majorHAnsi" w:eastAsia="Times New Roman" w:hAnsiTheme="majorHAnsi"/>
              </w:rPr>
            </w:pPr>
          </w:p>
        </w:tc>
        <w:tc>
          <w:tcPr>
            <w:tcW w:w="3252" w:type="dxa"/>
            <w:tcBorders>
              <w:left w:val="nil"/>
              <w:right w:val="nil"/>
            </w:tcBorders>
            <w:vAlign w:val="center"/>
          </w:tcPr>
          <w:p w14:paraId="02F606DA"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GMMAT</w:t>
            </w:r>
          </w:p>
        </w:tc>
        <w:tc>
          <w:tcPr>
            <w:tcW w:w="1915" w:type="dxa"/>
            <w:tcBorders>
              <w:left w:val="nil"/>
              <w:right w:val="nil"/>
            </w:tcBorders>
            <w:vAlign w:val="center"/>
          </w:tcPr>
          <w:p w14:paraId="337192BE" w14:textId="29F67A94"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3.8 x</w:t>
            </w:r>
            <w:r w:rsidR="00F262AB"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-3</w:t>
            </w:r>
          </w:p>
        </w:tc>
        <w:tc>
          <w:tcPr>
            <w:tcW w:w="1915" w:type="dxa"/>
            <w:tcBorders>
              <w:left w:val="nil"/>
              <w:right w:val="nil"/>
            </w:tcBorders>
            <w:vAlign w:val="center"/>
          </w:tcPr>
          <w:p w14:paraId="271749AF" w14:textId="19F791D9"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1.73 x</w:t>
            </w:r>
            <w:r w:rsidR="00F262AB"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-4</w:t>
            </w:r>
          </w:p>
        </w:tc>
      </w:tr>
      <w:tr w:rsidR="001A7840" w:rsidRPr="00484D8C" w14:paraId="1141BE91" w14:textId="77777777" w:rsidTr="0068321E">
        <w:tc>
          <w:tcPr>
            <w:tcW w:w="1915" w:type="dxa"/>
            <w:vMerge/>
            <w:tcBorders>
              <w:left w:val="nil"/>
              <w:right w:val="nil"/>
            </w:tcBorders>
            <w:vAlign w:val="center"/>
          </w:tcPr>
          <w:p w14:paraId="1DA733AF" w14:textId="77777777" w:rsidR="001A7840" w:rsidRPr="00484D8C" w:rsidRDefault="001A7840" w:rsidP="00EB4FD4">
            <w:pPr>
              <w:jc w:val="center"/>
              <w:rPr>
                <w:rFonts w:asciiTheme="majorHAnsi" w:eastAsia="Times New Roman" w:hAnsiTheme="majorHAnsi"/>
              </w:rPr>
            </w:pPr>
          </w:p>
        </w:tc>
        <w:tc>
          <w:tcPr>
            <w:tcW w:w="3252" w:type="dxa"/>
            <w:tcBorders>
              <w:left w:val="nil"/>
              <w:right w:val="nil"/>
            </w:tcBorders>
            <w:vAlign w:val="center"/>
          </w:tcPr>
          <w:p w14:paraId="32767C71"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BOLT-LMM_</w:t>
            </w:r>
            <w:r w:rsidRPr="00484D8C">
              <w:rPr>
                <w:rFonts w:asciiTheme="majorHAnsi" w:hAnsiTheme="majorHAnsi"/>
              </w:rPr>
              <w:t xml:space="preserve"> </w:t>
            </w:r>
            <w:r w:rsidRPr="00484D8C">
              <w:rPr>
                <w:rFonts w:asciiTheme="majorHAnsi" w:eastAsia="Times New Roman" w:hAnsiTheme="majorHAnsi"/>
              </w:rPr>
              <w:t>lmmInfOnly</w:t>
            </w:r>
          </w:p>
        </w:tc>
        <w:tc>
          <w:tcPr>
            <w:tcW w:w="1915" w:type="dxa"/>
            <w:tcBorders>
              <w:left w:val="nil"/>
              <w:right w:val="nil"/>
            </w:tcBorders>
            <w:vAlign w:val="center"/>
          </w:tcPr>
          <w:p w14:paraId="0690D9EA" w14:textId="6FC9491E"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3.98 x</w:t>
            </w:r>
            <w:r w:rsidR="00F262AB"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-3</w:t>
            </w:r>
          </w:p>
        </w:tc>
        <w:tc>
          <w:tcPr>
            <w:tcW w:w="1915" w:type="dxa"/>
            <w:tcBorders>
              <w:left w:val="nil"/>
              <w:right w:val="nil"/>
            </w:tcBorders>
            <w:vAlign w:val="center"/>
          </w:tcPr>
          <w:p w14:paraId="7E0497D5" w14:textId="1C4EE6C3"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1.95 x</w:t>
            </w:r>
            <w:r w:rsidR="00F262AB"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-4</w:t>
            </w:r>
          </w:p>
        </w:tc>
      </w:tr>
      <w:tr w:rsidR="001A7840" w:rsidRPr="00484D8C" w14:paraId="30A121D4" w14:textId="77777777" w:rsidTr="0068321E">
        <w:trPr>
          <w:trHeight w:val="67"/>
        </w:trPr>
        <w:tc>
          <w:tcPr>
            <w:tcW w:w="1915" w:type="dxa"/>
            <w:vMerge/>
            <w:tcBorders>
              <w:left w:val="nil"/>
              <w:right w:val="nil"/>
            </w:tcBorders>
          </w:tcPr>
          <w:p w14:paraId="223881A4" w14:textId="77777777" w:rsidR="001A7840" w:rsidRPr="00484D8C" w:rsidRDefault="001A7840" w:rsidP="00EB4FD4">
            <w:pPr>
              <w:jc w:val="center"/>
              <w:rPr>
                <w:rFonts w:asciiTheme="majorHAnsi" w:eastAsia="Times New Roman" w:hAnsiTheme="majorHAnsi"/>
              </w:rPr>
            </w:pPr>
          </w:p>
        </w:tc>
        <w:tc>
          <w:tcPr>
            <w:tcW w:w="3252" w:type="dxa"/>
            <w:tcBorders>
              <w:left w:val="nil"/>
              <w:right w:val="nil"/>
            </w:tcBorders>
            <w:vAlign w:val="center"/>
          </w:tcPr>
          <w:p w14:paraId="6CD2368F" w14:textId="12085D12"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BOLT-LMM</w:t>
            </w:r>
          </w:p>
        </w:tc>
        <w:tc>
          <w:tcPr>
            <w:tcW w:w="1915" w:type="dxa"/>
            <w:tcBorders>
              <w:left w:val="nil"/>
              <w:right w:val="nil"/>
            </w:tcBorders>
            <w:vAlign w:val="center"/>
          </w:tcPr>
          <w:p w14:paraId="5783FED0" w14:textId="1806FD6F"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3.99 x</w:t>
            </w:r>
            <w:r w:rsidR="00F262AB"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-3</w:t>
            </w:r>
          </w:p>
        </w:tc>
        <w:tc>
          <w:tcPr>
            <w:tcW w:w="1915" w:type="dxa"/>
            <w:tcBorders>
              <w:left w:val="nil"/>
              <w:right w:val="nil"/>
            </w:tcBorders>
            <w:vAlign w:val="center"/>
          </w:tcPr>
          <w:p w14:paraId="7DD35CEE" w14:textId="5F3556C7"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1.94 x</w:t>
            </w:r>
            <w:r w:rsidR="00F262AB" w:rsidRPr="00484D8C">
              <w:rPr>
                <w:rFonts w:asciiTheme="majorHAnsi" w:eastAsia="Times New Roman" w:hAnsiTheme="majorHAnsi"/>
              </w:rPr>
              <w:t xml:space="preserve"> </w:t>
            </w:r>
            <w:r w:rsidRPr="00484D8C">
              <w:rPr>
                <w:rFonts w:asciiTheme="majorHAnsi" w:eastAsia="Times New Roman" w:hAnsiTheme="majorHAnsi"/>
              </w:rPr>
              <w:t>10</w:t>
            </w:r>
            <w:r w:rsidRPr="00484D8C">
              <w:rPr>
                <w:rFonts w:asciiTheme="majorHAnsi" w:eastAsia="Times New Roman" w:hAnsiTheme="majorHAnsi"/>
                <w:vertAlign w:val="superscript"/>
              </w:rPr>
              <w:t>-4</w:t>
            </w:r>
          </w:p>
        </w:tc>
      </w:tr>
    </w:tbl>
    <w:p w14:paraId="1540B6A0" w14:textId="77777777" w:rsidR="00084AD5" w:rsidRPr="00484D8C" w:rsidRDefault="00084AD5" w:rsidP="00AB7C68">
      <w:pPr>
        <w:jc w:val="both"/>
        <w:rPr>
          <w:rFonts w:asciiTheme="majorHAnsi" w:eastAsia="Times New Roman" w:hAnsiTheme="majorHAnsi"/>
          <w:b/>
          <w:sz w:val="22"/>
          <w:szCs w:val="22"/>
        </w:rPr>
      </w:pPr>
    </w:p>
    <w:p w14:paraId="6EAADC88" w14:textId="77777777" w:rsidR="00084AD5" w:rsidRPr="00484D8C" w:rsidRDefault="00084AD5" w:rsidP="00AB7C68">
      <w:pPr>
        <w:jc w:val="both"/>
        <w:rPr>
          <w:rFonts w:asciiTheme="majorHAnsi" w:eastAsia="Times New Roman" w:hAnsiTheme="majorHAnsi"/>
          <w:b/>
          <w:sz w:val="22"/>
          <w:szCs w:val="22"/>
        </w:rPr>
      </w:pPr>
    </w:p>
    <w:p w14:paraId="16AC7A65" w14:textId="77777777" w:rsidR="00531474" w:rsidRDefault="00531474" w:rsidP="00AB7C68">
      <w:pPr>
        <w:jc w:val="both"/>
        <w:rPr>
          <w:rFonts w:asciiTheme="majorHAnsi" w:eastAsia="Times New Roman" w:hAnsiTheme="majorHAnsi"/>
          <w:b/>
        </w:rPr>
      </w:pPr>
      <w:r>
        <w:rPr>
          <w:rFonts w:asciiTheme="majorHAnsi" w:eastAsia="Times New Roman" w:hAnsiTheme="majorHAnsi"/>
          <w:b/>
        </w:rPr>
        <w:br w:type="page"/>
      </w:r>
    </w:p>
    <w:p w14:paraId="68E2413D" w14:textId="32798C01" w:rsidR="00AB7C68" w:rsidRPr="00484D8C" w:rsidRDefault="00825538" w:rsidP="00AB7C68">
      <w:pPr>
        <w:jc w:val="both"/>
        <w:rPr>
          <w:rFonts w:asciiTheme="majorHAnsi" w:eastAsia="Times New Roman" w:hAnsiTheme="majorHAnsi"/>
          <w:sz w:val="22"/>
          <w:szCs w:val="22"/>
        </w:rPr>
      </w:pPr>
      <w:r w:rsidRPr="00484D8C">
        <w:rPr>
          <w:rFonts w:asciiTheme="majorHAnsi" w:eastAsia="Times New Roman" w:hAnsiTheme="majorHAnsi"/>
          <w:b/>
          <w:sz w:val="22"/>
          <w:szCs w:val="22"/>
        </w:rPr>
        <w:lastRenderedPageBreak/>
        <w:t>Supplementary Table 6</w:t>
      </w:r>
      <w:r w:rsidR="00AB7C68" w:rsidRPr="00484D8C">
        <w:rPr>
          <w:rFonts w:asciiTheme="majorHAnsi" w:eastAsia="Times New Roman" w:hAnsiTheme="majorHAnsi"/>
          <w:b/>
          <w:sz w:val="22"/>
          <w:szCs w:val="22"/>
        </w:rPr>
        <w:t xml:space="preserve">. </w:t>
      </w:r>
      <w:r w:rsidR="00AB7C68" w:rsidRPr="00484D8C">
        <w:rPr>
          <w:rFonts w:asciiTheme="majorHAnsi" w:eastAsia="Times New Roman" w:hAnsiTheme="majorHAnsi"/>
          <w:sz w:val="22"/>
          <w:szCs w:val="22"/>
          <w:lang w:val="en-IN"/>
        </w:rPr>
        <w:t xml:space="preserve">Test-specific </w:t>
      </w:r>
      <m:oMath>
        <m:r>
          <m:rPr>
            <m:sty m:val="bi"/>
          </m:rPr>
          <w:rPr>
            <w:rFonts w:ascii="Cambria Math" w:eastAsia="Times New Roman" w:hAnsi="Cambria Math"/>
            <w:sz w:val="22"/>
            <w:szCs w:val="22"/>
          </w:rPr>
          <m:t>α</m:t>
        </m:r>
      </m:oMath>
      <w:r w:rsidR="00AB7C68" w:rsidRPr="00484D8C">
        <w:rPr>
          <w:rFonts w:asciiTheme="majorHAnsi" w:eastAsia="Times New Roman" w:hAnsiTheme="majorHAnsi"/>
          <w:sz w:val="22"/>
          <w:szCs w:val="22"/>
          <w:lang w:val="en-IN"/>
        </w:rPr>
        <w:t xml:space="preserve"> levels </w:t>
      </w:r>
      <w:r w:rsidR="00D912FC" w:rsidRPr="00484D8C">
        <w:rPr>
          <w:rFonts w:asciiTheme="majorHAnsi" w:eastAsia="Times New Roman" w:hAnsiTheme="majorHAnsi"/>
          <w:sz w:val="22"/>
          <w:szCs w:val="22"/>
          <w:lang w:val="en-IN"/>
        </w:rPr>
        <w:t>SAIGE</w:t>
      </w:r>
      <w:r w:rsidR="00AB7C68" w:rsidRPr="00484D8C">
        <w:rPr>
          <w:rFonts w:asciiTheme="majorHAnsi" w:eastAsia="Times New Roman" w:hAnsiTheme="majorHAnsi"/>
          <w:sz w:val="22"/>
          <w:szCs w:val="22"/>
          <w:lang w:val="en-IN"/>
        </w:rPr>
        <w:t xml:space="preserve"> and GMMAT where </w:t>
      </w:r>
      <w:r w:rsidR="00AB7C68" w:rsidRPr="00484D8C">
        <w:rPr>
          <w:rFonts w:asciiTheme="majorHAnsi" w:eastAsia="Times New Roman" w:hAnsiTheme="majorHAnsi"/>
          <w:sz w:val="22"/>
          <w:szCs w:val="22"/>
        </w:rPr>
        <w:t>empirical type I errors were equal to 5x10</w:t>
      </w:r>
      <w:r w:rsidR="00AB7C68" w:rsidRPr="00484D8C">
        <w:rPr>
          <w:rFonts w:asciiTheme="majorHAnsi" w:eastAsia="Times New Roman" w:hAnsiTheme="majorHAnsi"/>
          <w:sz w:val="22"/>
          <w:szCs w:val="22"/>
          <w:vertAlign w:val="superscript"/>
        </w:rPr>
        <w:t>-8</w:t>
      </w:r>
      <w:r w:rsidR="00ED48C1" w:rsidRPr="00484D8C">
        <w:rPr>
          <w:rFonts w:asciiTheme="majorHAnsi" w:eastAsia="Times New Roman" w:hAnsiTheme="majorHAnsi"/>
          <w:sz w:val="22"/>
          <w:szCs w:val="22"/>
          <w:vertAlign w:val="superscript"/>
        </w:rPr>
        <w:t xml:space="preserve"> </w:t>
      </w:r>
      <w:r w:rsidR="00ED48C1" w:rsidRPr="00484D8C">
        <w:rPr>
          <w:rFonts w:asciiTheme="majorHAnsi" w:eastAsia="Times New Roman" w:hAnsiTheme="majorHAnsi"/>
          <w:sz w:val="22"/>
          <w:szCs w:val="22"/>
        </w:rPr>
        <w:t xml:space="preserve">. </w:t>
      </w:r>
      <w:r w:rsidR="00ED48C1" w:rsidRPr="00484D8C">
        <w:rPr>
          <w:rFonts w:asciiTheme="majorHAnsi" w:eastAsia="Times New Roman" w:hAnsiTheme="majorHAnsi"/>
          <w:sz w:val="22"/>
          <w:szCs w:val="22"/>
          <w:lang w:val="en-IN"/>
        </w:rPr>
        <w:t>BOLT</w:t>
      </w:r>
      <w:r w:rsidR="0068321E" w:rsidRPr="00484D8C">
        <w:rPr>
          <w:rFonts w:asciiTheme="majorHAnsi" w:eastAsia="Times New Roman" w:hAnsiTheme="majorHAnsi"/>
          <w:sz w:val="22"/>
          <w:szCs w:val="22"/>
          <w:lang w:val="en-IN"/>
        </w:rPr>
        <w:t>-</w:t>
      </w:r>
      <w:r w:rsidR="00ED48C1" w:rsidRPr="00484D8C">
        <w:rPr>
          <w:rFonts w:asciiTheme="majorHAnsi" w:eastAsia="Times New Roman" w:hAnsiTheme="majorHAnsi"/>
          <w:sz w:val="22"/>
          <w:szCs w:val="22"/>
          <w:lang w:val="en-IN"/>
        </w:rPr>
        <w:t>LMM: compute non-infinitesimal association statistics; BOLT</w:t>
      </w:r>
      <w:r w:rsidR="0068321E" w:rsidRPr="00484D8C">
        <w:rPr>
          <w:rFonts w:asciiTheme="majorHAnsi" w:eastAsia="Times New Roman" w:hAnsiTheme="majorHAnsi"/>
          <w:sz w:val="22"/>
          <w:szCs w:val="22"/>
          <w:lang w:val="en-IN"/>
        </w:rPr>
        <w:t>-</w:t>
      </w:r>
      <w:r w:rsidR="00ED48C1" w:rsidRPr="00484D8C">
        <w:rPr>
          <w:rFonts w:asciiTheme="majorHAnsi" w:eastAsia="Times New Roman" w:hAnsiTheme="majorHAnsi"/>
          <w:sz w:val="22"/>
          <w:szCs w:val="22"/>
          <w:lang w:val="en-IN"/>
        </w:rPr>
        <w:t>LMM_lmmInfOnly: compute mixed model association statistics under the infinitesimal model</w:t>
      </w:r>
    </w:p>
    <w:p w14:paraId="5DAC32A3" w14:textId="77777777" w:rsidR="00CF7970" w:rsidRPr="00484D8C" w:rsidRDefault="00CF7970" w:rsidP="00AB7C68">
      <w:pPr>
        <w:jc w:val="both"/>
        <w:rPr>
          <w:rFonts w:asciiTheme="majorHAnsi" w:eastAsia="Times New Roman" w:hAnsiTheme="majorHAnsi"/>
          <w:b/>
          <w:sz w:val="22"/>
          <w:szCs w:val="22"/>
        </w:rPr>
      </w:pPr>
    </w:p>
    <w:p w14:paraId="1C7A85C2" w14:textId="77777777" w:rsidR="001A7840" w:rsidRPr="00484D8C" w:rsidRDefault="001A7840" w:rsidP="001A7840">
      <w:pPr>
        <w:jc w:val="both"/>
        <w:rPr>
          <w:rFonts w:asciiTheme="majorHAnsi" w:eastAsia="Times New Roman" w:hAnsiTheme="majorHAnsi"/>
          <w:b/>
          <w:sz w:val="22"/>
          <w:szCs w:val="22"/>
        </w:rPr>
      </w:pPr>
    </w:p>
    <w:tbl>
      <w:tblPr>
        <w:tblStyle w:val="TableGrid"/>
        <w:tblW w:w="0" w:type="auto"/>
        <w:tblBorders>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915"/>
        <w:gridCol w:w="3125"/>
        <w:gridCol w:w="1743"/>
      </w:tblGrid>
      <w:tr w:rsidR="001A7840" w:rsidRPr="00484D8C" w14:paraId="54C7DF61" w14:textId="77777777" w:rsidTr="00EB4FD4">
        <w:tc>
          <w:tcPr>
            <w:tcW w:w="1915" w:type="dxa"/>
            <w:tcBorders>
              <w:top w:val="nil"/>
              <w:left w:val="nil"/>
              <w:right w:val="nil"/>
            </w:tcBorders>
          </w:tcPr>
          <w:p w14:paraId="236A1754" w14:textId="77777777" w:rsidR="001A7840" w:rsidRPr="00484D8C" w:rsidRDefault="001A7840" w:rsidP="00EB4FD4">
            <w:pPr>
              <w:jc w:val="center"/>
              <w:rPr>
                <w:rFonts w:asciiTheme="majorHAnsi" w:eastAsia="Times New Roman" w:hAnsiTheme="majorHAnsi"/>
                <w:b/>
              </w:rPr>
            </w:pPr>
            <w:r w:rsidRPr="00484D8C">
              <w:rPr>
                <w:rFonts w:asciiTheme="majorHAnsi" w:eastAsia="Times New Roman" w:hAnsiTheme="majorHAnsi"/>
                <w:b/>
              </w:rPr>
              <w:t>Case:Control</w:t>
            </w:r>
          </w:p>
        </w:tc>
        <w:tc>
          <w:tcPr>
            <w:tcW w:w="3125" w:type="dxa"/>
            <w:tcBorders>
              <w:top w:val="nil"/>
              <w:left w:val="nil"/>
              <w:right w:val="nil"/>
            </w:tcBorders>
            <w:vAlign w:val="center"/>
          </w:tcPr>
          <w:p w14:paraId="380DBFAB" w14:textId="77777777" w:rsidR="001A7840" w:rsidRPr="00484D8C" w:rsidRDefault="001A7840" w:rsidP="00EB4FD4">
            <w:pPr>
              <w:jc w:val="center"/>
              <w:rPr>
                <w:rFonts w:asciiTheme="majorHAnsi" w:eastAsia="Times New Roman" w:hAnsiTheme="majorHAnsi"/>
                <w:b/>
              </w:rPr>
            </w:pPr>
            <w:r w:rsidRPr="00484D8C">
              <w:rPr>
                <w:rFonts w:asciiTheme="majorHAnsi" w:eastAsia="Times New Roman" w:hAnsiTheme="majorHAnsi"/>
                <w:b/>
              </w:rPr>
              <w:t>Test</w:t>
            </w:r>
          </w:p>
        </w:tc>
        <w:tc>
          <w:tcPr>
            <w:tcW w:w="1743" w:type="dxa"/>
            <w:tcBorders>
              <w:top w:val="nil"/>
              <w:left w:val="nil"/>
              <w:right w:val="nil"/>
            </w:tcBorders>
          </w:tcPr>
          <w:p w14:paraId="027EC7E9" w14:textId="77777777" w:rsidR="001A7840" w:rsidRPr="00484D8C" w:rsidRDefault="001A7840" w:rsidP="00EB4FD4">
            <w:pPr>
              <w:jc w:val="center"/>
              <w:rPr>
                <w:rFonts w:asciiTheme="majorHAnsi" w:eastAsia="Times New Roman" w:hAnsiTheme="majorHAnsi"/>
                <w:b/>
              </w:rPr>
            </w:pPr>
            <w:r w:rsidRPr="00484D8C">
              <w:rPr>
                <w:rFonts w:asciiTheme="majorHAnsi" w:eastAsia="Times New Roman" w:hAnsiTheme="majorHAnsi"/>
                <w:b/>
              </w:rPr>
              <w:t xml:space="preserve">Test-specific </w:t>
            </w:r>
            <m:oMath>
              <m:r>
                <m:rPr>
                  <m:sty m:val="bi"/>
                </m:rPr>
                <w:rPr>
                  <w:rFonts w:ascii="Cambria Math" w:eastAsia="Times New Roman" w:hAnsi="Cambria Math"/>
                </w:rPr>
                <m:t>α</m:t>
              </m:r>
            </m:oMath>
            <w:r w:rsidRPr="00484D8C">
              <w:rPr>
                <w:rFonts w:asciiTheme="majorHAnsi" w:eastAsia="Times New Roman" w:hAnsiTheme="majorHAnsi"/>
                <w:b/>
              </w:rPr>
              <w:t xml:space="preserve"> levels</w:t>
            </w:r>
          </w:p>
        </w:tc>
      </w:tr>
      <w:tr w:rsidR="001A7840" w:rsidRPr="00484D8C" w14:paraId="4278B879" w14:textId="77777777" w:rsidTr="00EB4FD4">
        <w:tc>
          <w:tcPr>
            <w:tcW w:w="1915" w:type="dxa"/>
            <w:vMerge w:val="restart"/>
            <w:tcBorders>
              <w:top w:val="single" w:sz="4" w:space="0" w:color="auto"/>
              <w:left w:val="nil"/>
              <w:right w:val="nil"/>
            </w:tcBorders>
            <w:vAlign w:val="center"/>
          </w:tcPr>
          <w:p w14:paraId="12D16CC0"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1:1</w:t>
            </w:r>
          </w:p>
        </w:tc>
        <w:tc>
          <w:tcPr>
            <w:tcW w:w="3125" w:type="dxa"/>
            <w:tcBorders>
              <w:top w:val="single" w:sz="4" w:space="0" w:color="auto"/>
              <w:left w:val="nil"/>
              <w:bottom w:val="nil"/>
              <w:right w:val="nil"/>
            </w:tcBorders>
            <w:vAlign w:val="center"/>
          </w:tcPr>
          <w:p w14:paraId="0745CA6F"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SAIGE</w:t>
            </w:r>
          </w:p>
        </w:tc>
        <w:tc>
          <w:tcPr>
            <w:tcW w:w="1743" w:type="dxa"/>
            <w:tcBorders>
              <w:top w:val="single" w:sz="4" w:space="0" w:color="auto"/>
              <w:left w:val="nil"/>
              <w:bottom w:val="nil"/>
              <w:right w:val="nil"/>
            </w:tcBorders>
          </w:tcPr>
          <w:p w14:paraId="1B73BF25"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5.26 x10</w:t>
            </w:r>
            <w:r w:rsidRPr="00484D8C">
              <w:rPr>
                <w:rFonts w:asciiTheme="majorHAnsi" w:eastAsia="Times New Roman" w:hAnsiTheme="majorHAnsi"/>
                <w:vertAlign w:val="superscript"/>
              </w:rPr>
              <w:t>-8</w:t>
            </w:r>
          </w:p>
        </w:tc>
      </w:tr>
      <w:tr w:rsidR="001A7840" w:rsidRPr="00484D8C" w14:paraId="73F3469E" w14:textId="77777777" w:rsidTr="00EB4FD4">
        <w:trPr>
          <w:trHeight w:val="270"/>
        </w:trPr>
        <w:tc>
          <w:tcPr>
            <w:tcW w:w="1915" w:type="dxa"/>
            <w:vMerge/>
            <w:tcBorders>
              <w:left w:val="nil"/>
              <w:bottom w:val="single" w:sz="4" w:space="0" w:color="auto"/>
              <w:right w:val="nil"/>
            </w:tcBorders>
          </w:tcPr>
          <w:p w14:paraId="2C49BF1E" w14:textId="77777777" w:rsidR="001A7840" w:rsidRPr="00484D8C" w:rsidRDefault="001A7840" w:rsidP="00EB4FD4">
            <w:pPr>
              <w:jc w:val="center"/>
              <w:rPr>
                <w:rFonts w:asciiTheme="majorHAnsi" w:eastAsia="Times New Roman" w:hAnsiTheme="majorHAnsi"/>
              </w:rPr>
            </w:pPr>
          </w:p>
        </w:tc>
        <w:tc>
          <w:tcPr>
            <w:tcW w:w="3125" w:type="dxa"/>
            <w:tcBorders>
              <w:top w:val="nil"/>
              <w:left w:val="nil"/>
              <w:bottom w:val="nil"/>
              <w:right w:val="nil"/>
            </w:tcBorders>
            <w:vAlign w:val="center"/>
          </w:tcPr>
          <w:p w14:paraId="2435AE7A"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SAIGE-NoSPA</w:t>
            </w:r>
          </w:p>
        </w:tc>
        <w:tc>
          <w:tcPr>
            <w:tcW w:w="1743" w:type="dxa"/>
            <w:tcBorders>
              <w:top w:val="nil"/>
              <w:left w:val="nil"/>
              <w:bottom w:val="nil"/>
              <w:right w:val="nil"/>
            </w:tcBorders>
          </w:tcPr>
          <w:p w14:paraId="3A734A39"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6.76 x10</w:t>
            </w:r>
            <w:r w:rsidRPr="00484D8C">
              <w:rPr>
                <w:rFonts w:asciiTheme="majorHAnsi" w:eastAsia="Times New Roman" w:hAnsiTheme="majorHAnsi"/>
                <w:vertAlign w:val="superscript"/>
              </w:rPr>
              <w:t>-8</w:t>
            </w:r>
          </w:p>
        </w:tc>
      </w:tr>
      <w:tr w:rsidR="001A7840" w:rsidRPr="00484D8C" w14:paraId="57BA7C41" w14:textId="77777777" w:rsidTr="00EB4FD4">
        <w:trPr>
          <w:trHeight w:val="270"/>
        </w:trPr>
        <w:tc>
          <w:tcPr>
            <w:tcW w:w="1915" w:type="dxa"/>
            <w:vMerge/>
            <w:tcBorders>
              <w:left w:val="nil"/>
              <w:bottom w:val="single" w:sz="4" w:space="0" w:color="auto"/>
              <w:right w:val="nil"/>
            </w:tcBorders>
          </w:tcPr>
          <w:p w14:paraId="56E91A67" w14:textId="77777777" w:rsidR="001A7840" w:rsidRPr="00484D8C" w:rsidRDefault="001A7840" w:rsidP="00EB4FD4">
            <w:pPr>
              <w:jc w:val="center"/>
              <w:rPr>
                <w:rFonts w:asciiTheme="majorHAnsi" w:eastAsia="Times New Roman" w:hAnsiTheme="majorHAnsi"/>
              </w:rPr>
            </w:pPr>
          </w:p>
        </w:tc>
        <w:tc>
          <w:tcPr>
            <w:tcW w:w="3125" w:type="dxa"/>
            <w:tcBorders>
              <w:top w:val="nil"/>
              <w:left w:val="nil"/>
              <w:bottom w:val="nil"/>
              <w:right w:val="nil"/>
            </w:tcBorders>
            <w:vAlign w:val="center"/>
          </w:tcPr>
          <w:p w14:paraId="47A6B6C3"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BOLT-LMM_</w:t>
            </w:r>
            <w:r w:rsidRPr="00484D8C">
              <w:rPr>
                <w:rFonts w:asciiTheme="majorHAnsi" w:hAnsiTheme="majorHAnsi"/>
              </w:rPr>
              <w:t xml:space="preserve"> </w:t>
            </w:r>
            <w:r w:rsidRPr="00484D8C">
              <w:rPr>
                <w:rFonts w:asciiTheme="majorHAnsi" w:eastAsia="Times New Roman" w:hAnsiTheme="majorHAnsi"/>
              </w:rPr>
              <w:t>lmmInfOnly</w:t>
            </w:r>
          </w:p>
        </w:tc>
        <w:tc>
          <w:tcPr>
            <w:tcW w:w="1743" w:type="dxa"/>
            <w:tcBorders>
              <w:top w:val="nil"/>
              <w:left w:val="nil"/>
              <w:bottom w:val="nil"/>
              <w:right w:val="nil"/>
            </w:tcBorders>
          </w:tcPr>
          <w:p w14:paraId="61BE2C68"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1.4x10</w:t>
            </w:r>
            <w:r w:rsidRPr="00484D8C">
              <w:rPr>
                <w:rFonts w:asciiTheme="majorHAnsi" w:eastAsia="Times New Roman" w:hAnsiTheme="majorHAnsi"/>
                <w:vertAlign w:val="superscript"/>
              </w:rPr>
              <w:t>-7</w:t>
            </w:r>
          </w:p>
        </w:tc>
      </w:tr>
      <w:tr w:rsidR="001A7840" w:rsidRPr="00484D8C" w14:paraId="2BADE86D" w14:textId="77777777" w:rsidTr="0068321E">
        <w:trPr>
          <w:trHeight w:val="314"/>
        </w:trPr>
        <w:tc>
          <w:tcPr>
            <w:tcW w:w="1915" w:type="dxa"/>
            <w:vMerge/>
            <w:tcBorders>
              <w:left w:val="nil"/>
              <w:bottom w:val="single" w:sz="4" w:space="0" w:color="auto"/>
              <w:right w:val="nil"/>
            </w:tcBorders>
          </w:tcPr>
          <w:p w14:paraId="283DA7BA" w14:textId="77777777" w:rsidR="001A7840" w:rsidRPr="00484D8C" w:rsidRDefault="001A7840" w:rsidP="00EB4FD4">
            <w:pPr>
              <w:jc w:val="center"/>
              <w:rPr>
                <w:rFonts w:asciiTheme="majorHAnsi" w:eastAsia="Times New Roman" w:hAnsiTheme="majorHAnsi"/>
              </w:rPr>
            </w:pPr>
          </w:p>
        </w:tc>
        <w:tc>
          <w:tcPr>
            <w:tcW w:w="3125" w:type="dxa"/>
            <w:tcBorders>
              <w:top w:val="nil"/>
              <w:left w:val="nil"/>
              <w:bottom w:val="nil"/>
              <w:right w:val="nil"/>
            </w:tcBorders>
            <w:vAlign w:val="center"/>
          </w:tcPr>
          <w:p w14:paraId="60584370" w14:textId="7BFCCCC4" w:rsidR="001A7840" w:rsidRPr="00484D8C" w:rsidRDefault="001A7840" w:rsidP="0068321E">
            <w:pPr>
              <w:jc w:val="center"/>
              <w:rPr>
                <w:rFonts w:asciiTheme="majorHAnsi" w:hAnsiTheme="majorHAnsi"/>
              </w:rPr>
            </w:pPr>
            <w:r w:rsidRPr="00484D8C">
              <w:rPr>
                <w:rFonts w:asciiTheme="majorHAnsi" w:eastAsia="Times New Roman" w:hAnsiTheme="majorHAnsi"/>
              </w:rPr>
              <w:t>BOLT-LMM</w:t>
            </w:r>
          </w:p>
        </w:tc>
        <w:tc>
          <w:tcPr>
            <w:tcW w:w="1743" w:type="dxa"/>
            <w:tcBorders>
              <w:top w:val="nil"/>
              <w:left w:val="nil"/>
              <w:bottom w:val="nil"/>
              <w:right w:val="nil"/>
            </w:tcBorders>
          </w:tcPr>
          <w:p w14:paraId="35201AB9"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7.4x10</w:t>
            </w:r>
            <w:r w:rsidRPr="00484D8C">
              <w:rPr>
                <w:rFonts w:asciiTheme="majorHAnsi" w:eastAsia="Times New Roman" w:hAnsiTheme="majorHAnsi"/>
                <w:vertAlign w:val="superscript"/>
              </w:rPr>
              <w:t>-8</w:t>
            </w:r>
          </w:p>
        </w:tc>
      </w:tr>
      <w:tr w:rsidR="001A7840" w:rsidRPr="00484D8C" w14:paraId="30ECE28A" w14:textId="77777777" w:rsidTr="00EB4FD4">
        <w:trPr>
          <w:trHeight w:val="270"/>
        </w:trPr>
        <w:tc>
          <w:tcPr>
            <w:tcW w:w="1915" w:type="dxa"/>
            <w:vMerge/>
            <w:tcBorders>
              <w:left w:val="nil"/>
              <w:bottom w:val="single" w:sz="4" w:space="0" w:color="auto"/>
              <w:right w:val="nil"/>
            </w:tcBorders>
          </w:tcPr>
          <w:p w14:paraId="49BA606F" w14:textId="77777777" w:rsidR="001A7840" w:rsidRPr="00484D8C" w:rsidRDefault="001A7840" w:rsidP="00EB4FD4">
            <w:pPr>
              <w:jc w:val="center"/>
              <w:rPr>
                <w:rFonts w:asciiTheme="majorHAnsi" w:eastAsia="Times New Roman" w:hAnsiTheme="majorHAnsi"/>
              </w:rPr>
            </w:pPr>
          </w:p>
        </w:tc>
        <w:tc>
          <w:tcPr>
            <w:tcW w:w="3125" w:type="dxa"/>
            <w:tcBorders>
              <w:top w:val="nil"/>
              <w:left w:val="nil"/>
              <w:bottom w:val="single" w:sz="4" w:space="0" w:color="auto"/>
              <w:right w:val="nil"/>
            </w:tcBorders>
            <w:vAlign w:val="center"/>
          </w:tcPr>
          <w:p w14:paraId="0E125D11"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GMMAT</w:t>
            </w:r>
          </w:p>
        </w:tc>
        <w:tc>
          <w:tcPr>
            <w:tcW w:w="1743" w:type="dxa"/>
            <w:tcBorders>
              <w:top w:val="nil"/>
              <w:left w:val="nil"/>
              <w:bottom w:val="single" w:sz="4" w:space="0" w:color="auto"/>
              <w:right w:val="nil"/>
            </w:tcBorders>
          </w:tcPr>
          <w:p w14:paraId="71890760"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6.52x10</w:t>
            </w:r>
            <w:r w:rsidRPr="00484D8C">
              <w:rPr>
                <w:rFonts w:asciiTheme="majorHAnsi" w:eastAsia="Times New Roman" w:hAnsiTheme="majorHAnsi"/>
                <w:vertAlign w:val="superscript"/>
              </w:rPr>
              <w:t>-8</w:t>
            </w:r>
          </w:p>
        </w:tc>
      </w:tr>
      <w:tr w:rsidR="001A7840" w:rsidRPr="00484D8C" w14:paraId="18977A68" w14:textId="77777777" w:rsidTr="00EB4FD4">
        <w:tc>
          <w:tcPr>
            <w:tcW w:w="1915" w:type="dxa"/>
            <w:vMerge w:val="restart"/>
            <w:tcBorders>
              <w:top w:val="single" w:sz="4" w:space="0" w:color="auto"/>
              <w:left w:val="nil"/>
              <w:bottom w:val="nil"/>
              <w:right w:val="nil"/>
            </w:tcBorders>
            <w:vAlign w:val="center"/>
          </w:tcPr>
          <w:p w14:paraId="0ABB9AEF"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1:9</w:t>
            </w:r>
          </w:p>
        </w:tc>
        <w:tc>
          <w:tcPr>
            <w:tcW w:w="3125" w:type="dxa"/>
            <w:tcBorders>
              <w:top w:val="single" w:sz="4" w:space="0" w:color="auto"/>
              <w:left w:val="nil"/>
              <w:bottom w:val="nil"/>
              <w:right w:val="nil"/>
            </w:tcBorders>
            <w:vAlign w:val="center"/>
          </w:tcPr>
          <w:p w14:paraId="5A336B49"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SAIGE</w:t>
            </w:r>
          </w:p>
        </w:tc>
        <w:tc>
          <w:tcPr>
            <w:tcW w:w="1743" w:type="dxa"/>
            <w:tcBorders>
              <w:top w:val="single" w:sz="4" w:space="0" w:color="auto"/>
              <w:left w:val="nil"/>
              <w:bottom w:val="nil"/>
              <w:right w:val="nil"/>
            </w:tcBorders>
          </w:tcPr>
          <w:p w14:paraId="01A7ACA9"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5.64x10</w:t>
            </w:r>
            <w:r w:rsidRPr="00484D8C">
              <w:rPr>
                <w:rFonts w:asciiTheme="majorHAnsi" w:eastAsia="Times New Roman" w:hAnsiTheme="majorHAnsi"/>
                <w:vertAlign w:val="superscript"/>
              </w:rPr>
              <w:t>-8</w:t>
            </w:r>
          </w:p>
        </w:tc>
      </w:tr>
      <w:tr w:rsidR="001A7840" w:rsidRPr="00484D8C" w14:paraId="0F474D51" w14:textId="77777777" w:rsidTr="00EB4FD4">
        <w:trPr>
          <w:trHeight w:val="287"/>
        </w:trPr>
        <w:tc>
          <w:tcPr>
            <w:tcW w:w="1915" w:type="dxa"/>
            <w:vMerge/>
            <w:tcBorders>
              <w:top w:val="single" w:sz="4" w:space="0" w:color="auto"/>
              <w:left w:val="nil"/>
              <w:bottom w:val="nil"/>
              <w:right w:val="nil"/>
            </w:tcBorders>
            <w:vAlign w:val="center"/>
          </w:tcPr>
          <w:p w14:paraId="063FA54D" w14:textId="77777777" w:rsidR="001A7840" w:rsidRPr="00484D8C" w:rsidRDefault="001A7840" w:rsidP="00EB4FD4">
            <w:pPr>
              <w:jc w:val="center"/>
              <w:rPr>
                <w:rFonts w:asciiTheme="majorHAnsi" w:eastAsia="Times New Roman" w:hAnsiTheme="majorHAnsi"/>
              </w:rPr>
            </w:pPr>
          </w:p>
        </w:tc>
        <w:tc>
          <w:tcPr>
            <w:tcW w:w="3125" w:type="dxa"/>
            <w:tcBorders>
              <w:top w:val="nil"/>
              <w:left w:val="nil"/>
              <w:bottom w:val="nil"/>
              <w:right w:val="nil"/>
            </w:tcBorders>
            <w:vAlign w:val="center"/>
          </w:tcPr>
          <w:p w14:paraId="52B53ED2"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SAIGE-NoSPA</w:t>
            </w:r>
          </w:p>
        </w:tc>
        <w:tc>
          <w:tcPr>
            <w:tcW w:w="1743" w:type="dxa"/>
            <w:tcBorders>
              <w:top w:val="nil"/>
              <w:left w:val="nil"/>
              <w:bottom w:val="nil"/>
              <w:right w:val="nil"/>
            </w:tcBorders>
          </w:tcPr>
          <w:p w14:paraId="0E37D732"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8.0x10</w:t>
            </w:r>
            <w:r w:rsidRPr="00484D8C">
              <w:rPr>
                <w:rFonts w:asciiTheme="majorHAnsi" w:eastAsia="Times New Roman" w:hAnsiTheme="majorHAnsi"/>
                <w:vertAlign w:val="superscript"/>
              </w:rPr>
              <w:t>-11</w:t>
            </w:r>
          </w:p>
        </w:tc>
      </w:tr>
      <w:tr w:rsidR="001A7840" w:rsidRPr="00484D8C" w14:paraId="4B876EE9" w14:textId="77777777" w:rsidTr="00EB4FD4">
        <w:trPr>
          <w:trHeight w:val="287"/>
        </w:trPr>
        <w:tc>
          <w:tcPr>
            <w:tcW w:w="1915" w:type="dxa"/>
            <w:vMerge/>
            <w:tcBorders>
              <w:top w:val="single" w:sz="4" w:space="0" w:color="auto"/>
              <w:left w:val="nil"/>
              <w:bottom w:val="nil"/>
              <w:right w:val="nil"/>
            </w:tcBorders>
            <w:vAlign w:val="center"/>
          </w:tcPr>
          <w:p w14:paraId="3D6DE016" w14:textId="77777777" w:rsidR="001A7840" w:rsidRPr="00484D8C" w:rsidRDefault="001A7840" w:rsidP="00EB4FD4">
            <w:pPr>
              <w:jc w:val="center"/>
              <w:rPr>
                <w:rFonts w:asciiTheme="majorHAnsi" w:eastAsia="Times New Roman" w:hAnsiTheme="majorHAnsi"/>
              </w:rPr>
            </w:pPr>
          </w:p>
        </w:tc>
        <w:tc>
          <w:tcPr>
            <w:tcW w:w="3125" w:type="dxa"/>
            <w:tcBorders>
              <w:top w:val="nil"/>
              <w:left w:val="nil"/>
              <w:bottom w:val="nil"/>
              <w:right w:val="nil"/>
            </w:tcBorders>
            <w:vAlign w:val="center"/>
          </w:tcPr>
          <w:p w14:paraId="3B3A86A8"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BOLT-LMM_</w:t>
            </w:r>
            <w:r w:rsidRPr="00484D8C">
              <w:rPr>
                <w:rFonts w:asciiTheme="majorHAnsi" w:hAnsiTheme="majorHAnsi"/>
              </w:rPr>
              <w:t xml:space="preserve"> </w:t>
            </w:r>
            <w:r w:rsidRPr="00484D8C">
              <w:rPr>
                <w:rFonts w:asciiTheme="majorHAnsi" w:eastAsia="Times New Roman" w:hAnsiTheme="majorHAnsi"/>
              </w:rPr>
              <w:t>lmmInfOnly</w:t>
            </w:r>
          </w:p>
        </w:tc>
        <w:tc>
          <w:tcPr>
            <w:tcW w:w="1743" w:type="dxa"/>
            <w:tcBorders>
              <w:top w:val="nil"/>
              <w:left w:val="nil"/>
              <w:bottom w:val="nil"/>
              <w:right w:val="nil"/>
            </w:tcBorders>
          </w:tcPr>
          <w:p w14:paraId="4F4CACA1"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6.5x10</w:t>
            </w:r>
            <w:r w:rsidRPr="00484D8C">
              <w:rPr>
                <w:rFonts w:asciiTheme="majorHAnsi" w:eastAsia="Times New Roman" w:hAnsiTheme="majorHAnsi"/>
                <w:vertAlign w:val="superscript"/>
              </w:rPr>
              <w:t>-11</w:t>
            </w:r>
          </w:p>
        </w:tc>
      </w:tr>
      <w:tr w:rsidR="001A7840" w:rsidRPr="00484D8C" w14:paraId="0ED46BD3" w14:textId="77777777" w:rsidTr="00EB4FD4">
        <w:tc>
          <w:tcPr>
            <w:tcW w:w="1915" w:type="dxa"/>
            <w:vMerge/>
            <w:tcBorders>
              <w:top w:val="single" w:sz="4" w:space="0" w:color="auto"/>
              <w:left w:val="nil"/>
              <w:bottom w:val="nil"/>
              <w:right w:val="nil"/>
            </w:tcBorders>
            <w:vAlign w:val="center"/>
          </w:tcPr>
          <w:p w14:paraId="25B6B2FE" w14:textId="77777777" w:rsidR="001A7840" w:rsidRPr="00484D8C" w:rsidRDefault="001A7840" w:rsidP="00EB4FD4">
            <w:pPr>
              <w:jc w:val="center"/>
              <w:rPr>
                <w:rFonts w:asciiTheme="majorHAnsi" w:eastAsia="Times New Roman" w:hAnsiTheme="majorHAnsi"/>
              </w:rPr>
            </w:pPr>
          </w:p>
        </w:tc>
        <w:tc>
          <w:tcPr>
            <w:tcW w:w="3125" w:type="dxa"/>
            <w:tcBorders>
              <w:top w:val="nil"/>
              <w:left w:val="nil"/>
              <w:bottom w:val="nil"/>
              <w:right w:val="nil"/>
            </w:tcBorders>
            <w:vAlign w:val="center"/>
          </w:tcPr>
          <w:p w14:paraId="6CFD85A6" w14:textId="7012A039"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BOLT-LMM</w:t>
            </w:r>
          </w:p>
        </w:tc>
        <w:tc>
          <w:tcPr>
            <w:tcW w:w="1743" w:type="dxa"/>
            <w:tcBorders>
              <w:top w:val="nil"/>
              <w:left w:val="nil"/>
              <w:bottom w:val="nil"/>
              <w:right w:val="nil"/>
            </w:tcBorders>
          </w:tcPr>
          <w:p w14:paraId="54FD272A"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1.6x10</w:t>
            </w:r>
            <w:r w:rsidRPr="00484D8C">
              <w:rPr>
                <w:rFonts w:asciiTheme="majorHAnsi" w:eastAsia="Times New Roman" w:hAnsiTheme="majorHAnsi"/>
                <w:vertAlign w:val="superscript"/>
              </w:rPr>
              <w:t>-10</w:t>
            </w:r>
          </w:p>
        </w:tc>
      </w:tr>
      <w:tr w:rsidR="001A7840" w:rsidRPr="00484D8C" w14:paraId="23FB08A3" w14:textId="77777777" w:rsidTr="00EB4FD4">
        <w:tc>
          <w:tcPr>
            <w:tcW w:w="1915" w:type="dxa"/>
            <w:vMerge/>
            <w:tcBorders>
              <w:top w:val="nil"/>
              <w:left w:val="nil"/>
              <w:bottom w:val="single" w:sz="4" w:space="0" w:color="auto"/>
              <w:right w:val="nil"/>
            </w:tcBorders>
          </w:tcPr>
          <w:p w14:paraId="063930E8" w14:textId="77777777" w:rsidR="001A7840" w:rsidRPr="00484D8C" w:rsidRDefault="001A7840" w:rsidP="00EB4FD4">
            <w:pPr>
              <w:jc w:val="center"/>
              <w:rPr>
                <w:rFonts w:asciiTheme="majorHAnsi" w:eastAsia="Times New Roman" w:hAnsiTheme="majorHAnsi"/>
              </w:rPr>
            </w:pPr>
          </w:p>
        </w:tc>
        <w:tc>
          <w:tcPr>
            <w:tcW w:w="3125" w:type="dxa"/>
            <w:tcBorders>
              <w:top w:val="nil"/>
              <w:left w:val="nil"/>
              <w:bottom w:val="single" w:sz="4" w:space="0" w:color="auto"/>
              <w:right w:val="nil"/>
            </w:tcBorders>
            <w:vAlign w:val="center"/>
          </w:tcPr>
          <w:p w14:paraId="5B15F10C"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GMMAT</w:t>
            </w:r>
          </w:p>
        </w:tc>
        <w:tc>
          <w:tcPr>
            <w:tcW w:w="1743" w:type="dxa"/>
            <w:tcBorders>
              <w:top w:val="nil"/>
              <w:left w:val="nil"/>
              <w:bottom w:val="single" w:sz="4" w:space="0" w:color="auto"/>
              <w:right w:val="nil"/>
            </w:tcBorders>
          </w:tcPr>
          <w:p w14:paraId="73CD3F1C"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5.0x10</w:t>
            </w:r>
            <w:r w:rsidRPr="00484D8C">
              <w:rPr>
                <w:rFonts w:asciiTheme="majorHAnsi" w:eastAsia="Times New Roman" w:hAnsiTheme="majorHAnsi"/>
                <w:vertAlign w:val="superscript"/>
              </w:rPr>
              <w:t>-11</w:t>
            </w:r>
          </w:p>
        </w:tc>
      </w:tr>
      <w:tr w:rsidR="001A7840" w:rsidRPr="00484D8C" w14:paraId="7E67AD8B" w14:textId="77777777" w:rsidTr="00EB4FD4">
        <w:tc>
          <w:tcPr>
            <w:tcW w:w="1915" w:type="dxa"/>
            <w:vMerge w:val="restart"/>
            <w:tcBorders>
              <w:left w:val="nil"/>
              <w:right w:val="nil"/>
            </w:tcBorders>
            <w:vAlign w:val="center"/>
          </w:tcPr>
          <w:p w14:paraId="70872B9B"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1:99</w:t>
            </w:r>
          </w:p>
        </w:tc>
        <w:tc>
          <w:tcPr>
            <w:tcW w:w="3125" w:type="dxa"/>
            <w:tcBorders>
              <w:left w:val="nil"/>
              <w:right w:val="nil"/>
            </w:tcBorders>
            <w:vAlign w:val="center"/>
          </w:tcPr>
          <w:p w14:paraId="0CA0C3B6"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SAIGE</w:t>
            </w:r>
          </w:p>
        </w:tc>
        <w:tc>
          <w:tcPr>
            <w:tcW w:w="1743" w:type="dxa"/>
            <w:tcBorders>
              <w:left w:val="nil"/>
              <w:right w:val="nil"/>
            </w:tcBorders>
          </w:tcPr>
          <w:p w14:paraId="0E80CDE6"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1.22x10</w:t>
            </w:r>
            <w:r w:rsidRPr="00484D8C">
              <w:rPr>
                <w:rFonts w:asciiTheme="majorHAnsi" w:eastAsia="Times New Roman" w:hAnsiTheme="majorHAnsi"/>
                <w:vertAlign w:val="superscript"/>
              </w:rPr>
              <w:t>-7</w:t>
            </w:r>
          </w:p>
        </w:tc>
      </w:tr>
      <w:tr w:rsidR="001A7840" w:rsidRPr="00484D8C" w14:paraId="0301B2FC" w14:textId="77777777" w:rsidTr="00EB4FD4">
        <w:trPr>
          <w:trHeight w:val="315"/>
        </w:trPr>
        <w:tc>
          <w:tcPr>
            <w:tcW w:w="1915" w:type="dxa"/>
            <w:vMerge/>
            <w:tcBorders>
              <w:left w:val="nil"/>
              <w:right w:val="nil"/>
            </w:tcBorders>
            <w:vAlign w:val="center"/>
          </w:tcPr>
          <w:p w14:paraId="6A79A827" w14:textId="77777777" w:rsidR="001A7840" w:rsidRPr="00484D8C" w:rsidRDefault="001A7840" w:rsidP="00EB4FD4">
            <w:pPr>
              <w:jc w:val="center"/>
              <w:rPr>
                <w:rFonts w:asciiTheme="majorHAnsi" w:eastAsia="Times New Roman" w:hAnsiTheme="majorHAnsi"/>
              </w:rPr>
            </w:pPr>
          </w:p>
        </w:tc>
        <w:tc>
          <w:tcPr>
            <w:tcW w:w="3125" w:type="dxa"/>
            <w:tcBorders>
              <w:left w:val="nil"/>
              <w:right w:val="nil"/>
            </w:tcBorders>
            <w:vAlign w:val="center"/>
          </w:tcPr>
          <w:p w14:paraId="5834C758"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SAIGE-NoSPA</w:t>
            </w:r>
          </w:p>
        </w:tc>
        <w:tc>
          <w:tcPr>
            <w:tcW w:w="1743" w:type="dxa"/>
            <w:tcBorders>
              <w:left w:val="nil"/>
              <w:right w:val="nil"/>
            </w:tcBorders>
          </w:tcPr>
          <w:p w14:paraId="7BD05960"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3.32x10</w:t>
            </w:r>
            <w:r w:rsidRPr="00484D8C">
              <w:rPr>
                <w:rFonts w:asciiTheme="majorHAnsi" w:eastAsia="Times New Roman" w:hAnsiTheme="majorHAnsi"/>
                <w:vertAlign w:val="superscript"/>
              </w:rPr>
              <w:t>-22</w:t>
            </w:r>
          </w:p>
        </w:tc>
      </w:tr>
      <w:tr w:rsidR="001A7840" w:rsidRPr="00484D8C" w14:paraId="7654164D" w14:textId="77777777" w:rsidTr="00531474">
        <w:trPr>
          <w:trHeight w:val="315"/>
        </w:trPr>
        <w:tc>
          <w:tcPr>
            <w:tcW w:w="1915" w:type="dxa"/>
            <w:vMerge/>
            <w:tcBorders>
              <w:left w:val="nil"/>
              <w:right w:val="nil"/>
            </w:tcBorders>
            <w:vAlign w:val="center"/>
          </w:tcPr>
          <w:p w14:paraId="733C31CE" w14:textId="77777777" w:rsidR="001A7840" w:rsidRPr="00484D8C" w:rsidRDefault="001A7840" w:rsidP="00EB4FD4">
            <w:pPr>
              <w:jc w:val="center"/>
              <w:rPr>
                <w:rFonts w:asciiTheme="majorHAnsi" w:eastAsia="Times New Roman" w:hAnsiTheme="majorHAnsi"/>
              </w:rPr>
            </w:pPr>
          </w:p>
        </w:tc>
        <w:tc>
          <w:tcPr>
            <w:tcW w:w="3125" w:type="dxa"/>
            <w:tcBorders>
              <w:left w:val="nil"/>
              <w:bottom w:val="nil"/>
              <w:right w:val="nil"/>
            </w:tcBorders>
            <w:vAlign w:val="center"/>
          </w:tcPr>
          <w:p w14:paraId="674F97E2"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BOLT-LMM_</w:t>
            </w:r>
            <w:r w:rsidRPr="00484D8C">
              <w:rPr>
                <w:rFonts w:asciiTheme="majorHAnsi" w:hAnsiTheme="majorHAnsi"/>
              </w:rPr>
              <w:t xml:space="preserve"> </w:t>
            </w:r>
            <w:r w:rsidRPr="00484D8C">
              <w:rPr>
                <w:rFonts w:asciiTheme="majorHAnsi" w:eastAsia="Times New Roman" w:hAnsiTheme="majorHAnsi"/>
              </w:rPr>
              <w:t>lmmInfOnly</w:t>
            </w:r>
          </w:p>
        </w:tc>
        <w:tc>
          <w:tcPr>
            <w:tcW w:w="1743" w:type="dxa"/>
            <w:tcBorders>
              <w:left w:val="nil"/>
              <w:bottom w:val="nil"/>
              <w:right w:val="nil"/>
            </w:tcBorders>
          </w:tcPr>
          <w:p w14:paraId="7382A72B"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1.8x10</w:t>
            </w:r>
            <w:r w:rsidRPr="00484D8C">
              <w:rPr>
                <w:rFonts w:asciiTheme="majorHAnsi" w:eastAsia="Times New Roman" w:hAnsiTheme="majorHAnsi"/>
                <w:vertAlign w:val="superscript"/>
              </w:rPr>
              <w:t>-25</w:t>
            </w:r>
          </w:p>
        </w:tc>
      </w:tr>
      <w:tr w:rsidR="001A7840" w:rsidRPr="00484D8C" w14:paraId="0C15F4E7" w14:textId="77777777" w:rsidTr="00531474">
        <w:tc>
          <w:tcPr>
            <w:tcW w:w="1915" w:type="dxa"/>
            <w:vMerge/>
            <w:tcBorders>
              <w:left w:val="nil"/>
              <w:right w:val="nil"/>
            </w:tcBorders>
            <w:vAlign w:val="center"/>
          </w:tcPr>
          <w:p w14:paraId="12E88794" w14:textId="77777777" w:rsidR="001A7840" w:rsidRPr="00484D8C" w:rsidRDefault="001A7840" w:rsidP="00EB4FD4">
            <w:pPr>
              <w:jc w:val="center"/>
              <w:rPr>
                <w:rFonts w:asciiTheme="majorHAnsi" w:eastAsia="Times New Roman" w:hAnsiTheme="majorHAnsi"/>
              </w:rPr>
            </w:pPr>
          </w:p>
        </w:tc>
        <w:tc>
          <w:tcPr>
            <w:tcW w:w="3125" w:type="dxa"/>
            <w:tcBorders>
              <w:top w:val="nil"/>
              <w:left w:val="nil"/>
              <w:right w:val="nil"/>
            </w:tcBorders>
            <w:vAlign w:val="center"/>
          </w:tcPr>
          <w:p w14:paraId="7DA5F920" w14:textId="15999ED9" w:rsidR="001A7840" w:rsidRPr="00484D8C" w:rsidRDefault="001A7840" w:rsidP="0068321E">
            <w:pPr>
              <w:jc w:val="center"/>
              <w:rPr>
                <w:rFonts w:asciiTheme="majorHAnsi" w:eastAsia="Times New Roman" w:hAnsiTheme="majorHAnsi"/>
              </w:rPr>
            </w:pPr>
            <w:r w:rsidRPr="00484D8C">
              <w:rPr>
                <w:rFonts w:asciiTheme="majorHAnsi" w:eastAsia="Times New Roman" w:hAnsiTheme="majorHAnsi"/>
              </w:rPr>
              <w:t>BOLT-LMM</w:t>
            </w:r>
          </w:p>
        </w:tc>
        <w:tc>
          <w:tcPr>
            <w:tcW w:w="1743" w:type="dxa"/>
            <w:tcBorders>
              <w:top w:val="nil"/>
              <w:left w:val="nil"/>
              <w:right w:val="nil"/>
            </w:tcBorders>
          </w:tcPr>
          <w:p w14:paraId="635341F3" w14:textId="77777777" w:rsidR="001A7840" w:rsidRPr="00484D8C" w:rsidRDefault="001A7840" w:rsidP="00EB4FD4">
            <w:pPr>
              <w:jc w:val="center"/>
              <w:rPr>
                <w:rFonts w:asciiTheme="majorHAnsi" w:eastAsia="Times New Roman" w:hAnsiTheme="majorHAnsi"/>
              </w:rPr>
            </w:pPr>
            <w:r w:rsidRPr="00484D8C">
              <w:rPr>
                <w:rFonts w:asciiTheme="majorHAnsi" w:eastAsia="Times New Roman" w:hAnsiTheme="majorHAnsi"/>
              </w:rPr>
              <w:t>5.3x10</w:t>
            </w:r>
            <w:r w:rsidRPr="00484D8C">
              <w:rPr>
                <w:rFonts w:asciiTheme="majorHAnsi" w:eastAsia="Times New Roman" w:hAnsiTheme="majorHAnsi"/>
                <w:vertAlign w:val="superscript"/>
              </w:rPr>
              <w:t>-25</w:t>
            </w:r>
          </w:p>
        </w:tc>
      </w:tr>
      <w:tr w:rsidR="001A7840" w:rsidRPr="00520967" w14:paraId="2462439B" w14:textId="77777777" w:rsidTr="00531474">
        <w:trPr>
          <w:trHeight w:val="234"/>
        </w:trPr>
        <w:tc>
          <w:tcPr>
            <w:tcW w:w="1915" w:type="dxa"/>
            <w:vMerge/>
            <w:tcBorders>
              <w:left w:val="nil"/>
              <w:right w:val="nil"/>
            </w:tcBorders>
          </w:tcPr>
          <w:p w14:paraId="4160EB6E" w14:textId="77777777" w:rsidR="001A7840" w:rsidRPr="00520967" w:rsidRDefault="001A7840" w:rsidP="00EB4FD4">
            <w:pPr>
              <w:jc w:val="center"/>
              <w:rPr>
                <w:rFonts w:asciiTheme="majorHAnsi" w:eastAsia="Times New Roman" w:hAnsiTheme="majorHAnsi"/>
              </w:rPr>
            </w:pPr>
          </w:p>
        </w:tc>
        <w:tc>
          <w:tcPr>
            <w:tcW w:w="3125" w:type="dxa"/>
            <w:tcBorders>
              <w:top w:val="nil"/>
              <w:left w:val="nil"/>
              <w:right w:val="nil"/>
            </w:tcBorders>
            <w:vAlign w:val="center"/>
          </w:tcPr>
          <w:p w14:paraId="3E34A690" w14:textId="77777777" w:rsidR="001A7840" w:rsidRPr="00520967" w:rsidRDefault="001A7840" w:rsidP="00EB4FD4">
            <w:pPr>
              <w:jc w:val="center"/>
              <w:rPr>
                <w:rFonts w:asciiTheme="majorHAnsi" w:eastAsia="Times New Roman" w:hAnsiTheme="majorHAnsi"/>
              </w:rPr>
            </w:pPr>
            <w:r w:rsidRPr="00520967">
              <w:rPr>
                <w:rFonts w:asciiTheme="majorHAnsi" w:eastAsia="Times New Roman" w:hAnsiTheme="majorHAnsi"/>
              </w:rPr>
              <w:t>GMMAT</w:t>
            </w:r>
          </w:p>
        </w:tc>
        <w:tc>
          <w:tcPr>
            <w:tcW w:w="1743" w:type="dxa"/>
            <w:tcBorders>
              <w:top w:val="nil"/>
              <w:left w:val="nil"/>
              <w:right w:val="nil"/>
            </w:tcBorders>
          </w:tcPr>
          <w:p w14:paraId="04E6C6B8" w14:textId="77777777" w:rsidR="001A7840" w:rsidRPr="00520967" w:rsidRDefault="001A7840" w:rsidP="00EB4FD4">
            <w:pPr>
              <w:jc w:val="center"/>
              <w:rPr>
                <w:rFonts w:asciiTheme="majorHAnsi" w:eastAsia="Times New Roman" w:hAnsiTheme="majorHAnsi"/>
              </w:rPr>
            </w:pPr>
            <w:r w:rsidRPr="00520967">
              <w:rPr>
                <w:rFonts w:asciiTheme="majorHAnsi" w:eastAsia="Times New Roman" w:hAnsiTheme="majorHAnsi"/>
              </w:rPr>
              <w:t>5.85x10</w:t>
            </w:r>
            <w:r w:rsidRPr="00520967">
              <w:rPr>
                <w:rFonts w:asciiTheme="majorHAnsi" w:eastAsia="Times New Roman" w:hAnsiTheme="majorHAnsi"/>
                <w:vertAlign w:val="superscript"/>
              </w:rPr>
              <w:t>-25</w:t>
            </w:r>
          </w:p>
        </w:tc>
      </w:tr>
    </w:tbl>
    <w:p w14:paraId="667BF523" w14:textId="77777777" w:rsidR="00AB7C68" w:rsidRPr="00520967" w:rsidRDefault="00AB7C68" w:rsidP="000D2B3B">
      <w:pPr>
        <w:jc w:val="both"/>
        <w:rPr>
          <w:rFonts w:asciiTheme="majorHAnsi" w:eastAsia="Times New Roman" w:hAnsiTheme="majorHAnsi"/>
          <w:b/>
          <w:sz w:val="22"/>
          <w:szCs w:val="22"/>
        </w:rPr>
      </w:pPr>
    </w:p>
    <w:p w14:paraId="00B391AF" w14:textId="39B0DFFD" w:rsidR="00D84AE2" w:rsidRPr="003F0983" w:rsidRDefault="00D84AE2">
      <w:pPr>
        <w:rPr>
          <w:rFonts w:asciiTheme="majorHAnsi" w:eastAsia="Times New Roman" w:hAnsiTheme="majorHAnsi"/>
          <w:b/>
        </w:rPr>
      </w:pPr>
      <w:r w:rsidRPr="003F0983">
        <w:rPr>
          <w:rFonts w:asciiTheme="majorHAnsi" w:eastAsia="Times New Roman" w:hAnsiTheme="majorHAnsi"/>
          <w:b/>
        </w:rPr>
        <w:br w:type="page"/>
      </w:r>
    </w:p>
    <w:p w14:paraId="66C9F3CE" w14:textId="7C0A2EB4" w:rsidR="00AC75B2" w:rsidRDefault="0086008C" w:rsidP="00CF7970">
      <w:pPr>
        <w:rPr>
          <w:rFonts w:ascii="Calibri" w:eastAsia="Times New Roman" w:hAnsi="Calibri"/>
          <w:b/>
          <w:bCs/>
          <w:sz w:val="22"/>
          <w:szCs w:val="22"/>
        </w:rPr>
      </w:pPr>
      <w:r w:rsidRPr="00CF7970">
        <w:rPr>
          <w:rFonts w:ascii="Calibri" w:eastAsia="Times New Roman" w:hAnsi="Calibri"/>
          <w:b/>
          <w:bCs/>
          <w:sz w:val="22"/>
          <w:szCs w:val="22"/>
        </w:rPr>
        <w:lastRenderedPageBreak/>
        <w:t xml:space="preserve">References: </w:t>
      </w:r>
    </w:p>
    <w:p w14:paraId="2DAE9B37" w14:textId="77777777" w:rsidR="00CF7970" w:rsidRPr="00CF7970" w:rsidRDefault="00CF7970" w:rsidP="00CF7970">
      <w:pPr>
        <w:rPr>
          <w:rFonts w:ascii="Calibri" w:eastAsia="Times New Roman" w:hAnsi="Calibri"/>
          <w:b/>
        </w:rPr>
      </w:pPr>
    </w:p>
    <w:p w14:paraId="6592A9F8" w14:textId="75D7EB94" w:rsidR="005426B2" w:rsidRPr="005426B2" w:rsidRDefault="003F0983" w:rsidP="005426B2">
      <w:pPr>
        <w:widowControl w:val="0"/>
        <w:autoSpaceDE w:val="0"/>
        <w:autoSpaceDN w:val="0"/>
        <w:adjustRightInd w:val="0"/>
        <w:spacing w:after="200"/>
        <w:ind w:left="640" w:hanging="640"/>
        <w:rPr>
          <w:rFonts w:ascii="Cambria" w:eastAsia="Times New Roman" w:hAnsi="Cambria"/>
          <w:noProof/>
          <w:sz w:val="22"/>
        </w:rPr>
      </w:pPr>
      <w:r>
        <w:fldChar w:fldCharType="begin" w:fldLock="1"/>
      </w:r>
      <w:r>
        <w:instrText xml:space="preserve">ADDIN Mendeley Bibliography CSL_BIBLIOGRAPHY </w:instrText>
      </w:r>
      <w:r>
        <w:fldChar w:fldCharType="separate"/>
      </w:r>
      <w:r w:rsidR="005426B2" w:rsidRPr="005426B2">
        <w:rPr>
          <w:rFonts w:ascii="Cambria" w:eastAsia="Times New Roman" w:hAnsi="Cambria"/>
          <w:noProof/>
          <w:sz w:val="22"/>
        </w:rPr>
        <w:t>1.</w:t>
      </w:r>
      <w:r w:rsidR="005426B2" w:rsidRPr="005426B2">
        <w:rPr>
          <w:rFonts w:ascii="Cambria" w:eastAsia="Times New Roman" w:hAnsi="Cambria"/>
          <w:noProof/>
          <w:sz w:val="22"/>
        </w:rPr>
        <w:tab/>
        <w:t xml:space="preserve">Chen, H. </w:t>
      </w:r>
      <w:r w:rsidR="005426B2" w:rsidRPr="005426B2">
        <w:rPr>
          <w:rFonts w:ascii="Cambria" w:eastAsia="Times New Roman" w:hAnsi="Cambria"/>
          <w:i/>
          <w:iCs/>
          <w:noProof/>
          <w:sz w:val="22"/>
        </w:rPr>
        <w:t>et al.</w:t>
      </w:r>
      <w:r w:rsidR="005426B2" w:rsidRPr="005426B2">
        <w:rPr>
          <w:rFonts w:ascii="Cambria" w:eastAsia="Times New Roman" w:hAnsi="Cambria"/>
          <w:noProof/>
          <w:sz w:val="22"/>
        </w:rPr>
        <w:t xml:space="preserve"> Control for Population Structure and Relatedness for Binary Traits in Genetic Association Studies via Logistic Mixed Models. </w:t>
      </w:r>
      <w:r w:rsidR="005426B2" w:rsidRPr="005426B2">
        <w:rPr>
          <w:rFonts w:ascii="Cambria" w:eastAsia="Times New Roman" w:hAnsi="Cambria"/>
          <w:i/>
          <w:iCs/>
          <w:noProof/>
          <w:sz w:val="22"/>
        </w:rPr>
        <w:t>Am J Hum Genet</w:t>
      </w:r>
      <w:r w:rsidR="005426B2" w:rsidRPr="005426B2">
        <w:rPr>
          <w:rFonts w:ascii="Cambria" w:eastAsia="Times New Roman" w:hAnsi="Cambria"/>
          <w:noProof/>
          <w:sz w:val="22"/>
        </w:rPr>
        <w:t xml:space="preserve"> </w:t>
      </w:r>
      <w:r w:rsidR="005426B2" w:rsidRPr="005426B2">
        <w:rPr>
          <w:rFonts w:ascii="Cambria" w:eastAsia="Times New Roman" w:hAnsi="Cambria"/>
          <w:b/>
          <w:bCs/>
          <w:noProof/>
          <w:sz w:val="22"/>
        </w:rPr>
        <w:t>98,</w:t>
      </w:r>
      <w:r w:rsidR="005426B2" w:rsidRPr="005426B2">
        <w:rPr>
          <w:rFonts w:ascii="Cambria" w:eastAsia="Times New Roman" w:hAnsi="Cambria"/>
          <w:noProof/>
          <w:sz w:val="22"/>
        </w:rPr>
        <w:t xml:space="preserve"> 653–666 (2016).</w:t>
      </w:r>
    </w:p>
    <w:p w14:paraId="468F7FB6" w14:textId="77777777" w:rsidR="005426B2" w:rsidRPr="005426B2" w:rsidRDefault="005426B2" w:rsidP="005426B2">
      <w:pPr>
        <w:widowControl w:val="0"/>
        <w:autoSpaceDE w:val="0"/>
        <w:autoSpaceDN w:val="0"/>
        <w:adjustRightInd w:val="0"/>
        <w:spacing w:after="200"/>
        <w:ind w:left="640" w:hanging="640"/>
        <w:rPr>
          <w:rFonts w:ascii="Cambria" w:eastAsia="Times New Roman" w:hAnsi="Cambria"/>
          <w:noProof/>
          <w:sz w:val="22"/>
        </w:rPr>
      </w:pPr>
      <w:r w:rsidRPr="005426B2">
        <w:rPr>
          <w:rFonts w:ascii="Cambria" w:eastAsia="Times New Roman" w:hAnsi="Cambria"/>
          <w:noProof/>
          <w:sz w:val="22"/>
        </w:rPr>
        <w:t>2.</w:t>
      </w:r>
      <w:r w:rsidRPr="005426B2">
        <w:rPr>
          <w:rFonts w:ascii="Cambria" w:eastAsia="Times New Roman" w:hAnsi="Cambria"/>
          <w:noProof/>
          <w:sz w:val="22"/>
        </w:rPr>
        <w:tab/>
        <w:t xml:space="preserve">E.F. Kaasschieter. Preconditioned conjugate gradients for solving singular systems. </w:t>
      </w:r>
      <w:r w:rsidRPr="005426B2">
        <w:rPr>
          <w:rFonts w:ascii="Cambria" w:eastAsia="Times New Roman" w:hAnsi="Cambria"/>
          <w:i/>
          <w:iCs/>
          <w:noProof/>
          <w:sz w:val="22"/>
        </w:rPr>
        <w:t>J. Comput. Appl. Math.</w:t>
      </w:r>
      <w:r w:rsidRPr="005426B2">
        <w:rPr>
          <w:rFonts w:ascii="Cambria" w:eastAsia="Times New Roman" w:hAnsi="Cambria"/>
          <w:noProof/>
          <w:sz w:val="22"/>
        </w:rPr>
        <w:t xml:space="preserve"> </w:t>
      </w:r>
      <w:r w:rsidRPr="005426B2">
        <w:rPr>
          <w:rFonts w:ascii="Cambria" w:eastAsia="Times New Roman" w:hAnsi="Cambria"/>
          <w:b/>
          <w:bCs/>
          <w:noProof/>
          <w:sz w:val="22"/>
        </w:rPr>
        <w:t>24,</w:t>
      </w:r>
      <w:r w:rsidRPr="005426B2">
        <w:rPr>
          <w:rFonts w:ascii="Cambria" w:eastAsia="Times New Roman" w:hAnsi="Cambria"/>
          <w:noProof/>
          <w:sz w:val="22"/>
        </w:rPr>
        <w:t xml:space="preserve"> 265–275 (1988).</w:t>
      </w:r>
    </w:p>
    <w:p w14:paraId="0A23432F" w14:textId="77777777" w:rsidR="005426B2" w:rsidRPr="005426B2" w:rsidRDefault="005426B2" w:rsidP="005426B2">
      <w:pPr>
        <w:widowControl w:val="0"/>
        <w:autoSpaceDE w:val="0"/>
        <w:autoSpaceDN w:val="0"/>
        <w:adjustRightInd w:val="0"/>
        <w:spacing w:after="200"/>
        <w:ind w:left="640" w:hanging="640"/>
        <w:rPr>
          <w:rFonts w:ascii="Cambria" w:eastAsia="Times New Roman" w:hAnsi="Cambria"/>
          <w:noProof/>
          <w:sz w:val="22"/>
        </w:rPr>
      </w:pPr>
      <w:r w:rsidRPr="005426B2">
        <w:rPr>
          <w:rFonts w:ascii="Cambria" w:eastAsia="Times New Roman" w:hAnsi="Cambria"/>
          <w:noProof/>
          <w:sz w:val="22"/>
        </w:rPr>
        <w:t>3.</w:t>
      </w:r>
      <w:r w:rsidRPr="005426B2">
        <w:rPr>
          <w:rFonts w:ascii="Cambria" w:eastAsia="Times New Roman" w:hAnsi="Cambria"/>
          <w:noProof/>
          <w:sz w:val="22"/>
        </w:rPr>
        <w:tab/>
        <w:t xml:space="preserve">Hestenes  Eduard, M. R. and S. </w:t>
      </w:r>
      <w:r w:rsidRPr="005426B2">
        <w:rPr>
          <w:rFonts w:ascii="Cambria" w:eastAsia="Times New Roman" w:hAnsi="Cambria"/>
          <w:i/>
          <w:iCs/>
          <w:noProof/>
          <w:sz w:val="22"/>
        </w:rPr>
        <w:t>Methods of conjugate gradients for solving linear systems</w:t>
      </w:r>
      <w:r w:rsidRPr="005426B2">
        <w:rPr>
          <w:rFonts w:ascii="Cambria" w:eastAsia="Times New Roman" w:hAnsi="Cambria"/>
          <w:noProof/>
          <w:sz w:val="22"/>
        </w:rPr>
        <w:t xml:space="preserve">. </w:t>
      </w:r>
      <w:r w:rsidRPr="005426B2">
        <w:rPr>
          <w:rFonts w:ascii="Cambria" w:eastAsia="Times New Roman" w:hAnsi="Cambria"/>
          <w:b/>
          <w:bCs/>
          <w:noProof/>
          <w:sz w:val="22"/>
        </w:rPr>
        <w:t>49,</w:t>
      </w:r>
      <w:r w:rsidRPr="005426B2">
        <w:rPr>
          <w:rFonts w:ascii="Cambria" w:eastAsia="Times New Roman" w:hAnsi="Cambria"/>
          <w:noProof/>
          <w:sz w:val="22"/>
        </w:rPr>
        <w:t xml:space="preserve"> (NBS, 1952).</w:t>
      </w:r>
    </w:p>
    <w:p w14:paraId="05D5224B" w14:textId="77777777" w:rsidR="005426B2" w:rsidRPr="005426B2" w:rsidRDefault="005426B2" w:rsidP="005426B2">
      <w:pPr>
        <w:widowControl w:val="0"/>
        <w:autoSpaceDE w:val="0"/>
        <w:autoSpaceDN w:val="0"/>
        <w:adjustRightInd w:val="0"/>
        <w:spacing w:after="200"/>
        <w:ind w:left="640" w:hanging="640"/>
        <w:rPr>
          <w:rFonts w:ascii="Cambria" w:eastAsia="Times New Roman" w:hAnsi="Cambria"/>
          <w:noProof/>
          <w:sz w:val="22"/>
        </w:rPr>
      </w:pPr>
      <w:r w:rsidRPr="005426B2">
        <w:rPr>
          <w:rFonts w:ascii="Cambria" w:eastAsia="Times New Roman" w:hAnsi="Cambria"/>
          <w:noProof/>
          <w:sz w:val="22"/>
        </w:rPr>
        <w:t>4.</w:t>
      </w:r>
      <w:r w:rsidRPr="005426B2">
        <w:rPr>
          <w:rFonts w:ascii="Cambria" w:eastAsia="Times New Roman" w:hAnsi="Cambria"/>
          <w:noProof/>
          <w:sz w:val="22"/>
        </w:rPr>
        <w:tab/>
        <w:t xml:space="preserve">Loh, P. R. </w:t>
      </w:r>
      <w:r w:rsidRPr="005426B2">
        <w:rPr>
          <w:rFonts w:ascii="Cambria" w:eastAsia="Times New Roman" w:hAnsi="Cambria"/>
          <w:i/>
          <w:iCs/>
          <w:noProof/>
          <w:sz w:val="22"/>
        </w:rPr>
        <w:t>et al.</w:t>
      </w:r>
      <w:r w:rsidRPr="005426B2">
        <w:rPr>
          <w:rFonts w:ascii="Cambria" w:eastAsia="Times New Roman" w:hAnsi="Cambria"/>
          <w:noProof/>
          <w:sz w:val="22"/>
        </w:rPr>
        <w:t xml:space="preserve"> Efficient Bayesian mixed-model analysis increases association power in large cohorts. </w:t>
      </w:r>
      <w:r w:rsidRPr="005426B2">
        <w:rPr>
          <w:rFonts w:ascii="Cambria" w:eastAsia="Times New Roman" w:hAnsi="Cambria"/>
          <w:i/>
          <w:iCs/>
          <w:noProof/>
          <w:sz w:val="22"/>
        </w:rPr>
        <w:t>Nat Genet</w:t>
      </w:r>
      <w:r w:rsidRPr="005426B2">
        <w:rPr>
          <w:rFonts w:ascii="Cambria" w:eastAsia="Times New Roman" w:hAnsi="Cambria"/>
          <w:noProof/>
          <w:sz w:val="22"/>
        </w:rPr>
        <w:t xml:space="preserve"> </w:t>
      </w:r>
      <w:r w:rsidRPr="005426B2">
        <w:rPr>
          <w:rFonts w:ascii="Cambria" w:eastAsia="Times New Roman" w:hAnsi="Cambria"/>
          <w:b/>
          <w:bCs/>
          <w:noProof/>
          <w:sz w:val="22"/>
        </w:rPr>
        <w:t>47,</w:t>
      </w:r>
      <w:r w:rsidRPr="005426B2">
        <w:rPr>
          <w:rFonts w:ascii="Cambria" w:eastAsia="Times New Roman" w:hAnsi="Cambria"/>
          <w:noProof/>
          <w:sz w:val="22"/>
        </w:rPr>
        <w:t xml:space="preserve"> 284–290 (2015).</w:t>
      </w:r>
    </w:p>
    <w:p w14:paraId="5C913DE8" w14:textId="77777777" w:rsidR="005426B2" w:rsidRPr="005426B2" w:rsidRDefault="005426B2" w:rsidP="005426B2">
      <w:pPr>
        <w:widowControl w:val="0"/>
        <w:autoSpaceDE w:val="0"/>
        <w:autoSpaceDN w:val="0"/>
        <w:adjustRightInd w:val="0"/>
        <w:spacing w:after="200"/>
        <w:ind w:left="640" w:hanging="640"/>
        <w:rPr>
          <w:rFonts w:ascii="Cambria" w:eastAsia="Times New Roman" w:hAnsi="Cambria"/>
          <w:noProof/>
          <w:sz w:val="22"/>
        </w:rPr>
      </w:pPr>
      <w:r w:rsidRPr="005426B2">
        <w:rPr>
          <w:rFonts w:ascii="Cambria" w:eastAsia="Times New Roman" w:hAnsi="Cambria"/>
          <w:noProof/>
          <w:sz w:val="22"/>
        </w:rPr>
        <w:t>5.</w:t>
      </w:r>
      <w:r w:rsidRPr="005426B2">
        <w:rPr>
          <w:rFonts w:ascii="Cambria" w:eastAsia="Times New Roman" w:hAnsi="Cambria"/>
          <w:noProof/>
          <w:sz w:val="22"/>
        </w:rPr>
        <w:tab/>
        <w:t xml:space="preserve">Van Der Sluis, A. &amp; Van Der Vorst, H. A. The Rate of Convergence of Conjugate Gradients. </w:t>
      </w:r>
      <w:r w:rsidRPr="005426B2">
        <w:rPr>
          <w:rFonts w:ascii="Cambria" w:eastAsia="Times New Roman" w:hAnsi="Cambria"/>
          <w:i/>
          <w:iCs/>
          <w:noProof/>
          <w:sz w:val="22"/>
        </w:rPr>
        <w:t>Numer. Math</w:t>
      </w:r>
      <w:r w:rsidRPr="005426B2">
        <w:rPr>
          <w:rFonts w:ascii="Cambria" w:eastAsia="Times New Roman" w:hAnsi="Cambria"/>
          <w:noProof/>
          <w:sz w:val="22"/>
        </w:rPr>
        <w:t xml:space="preserve"> </w:t>
      </w:r>
      <w:r w:rsidRPr="005426B2">
        <w:rPr>
          <w:rFonts w:ascii="Cambria" w:eastAsia="Times New Roman" w:hAnsi="Cambria"/>
          <w:b/>
          <w:bCs/>
          <w:noProof/>
          <w:sz w:val="22"/>
        </w:rPr>
        <w:t>48,</w:t>
      </w:r>
      <w:r w:rsidRPr="005426B2">
        <w:rPr>
          <w:rFonts w:ascii="Cambria" w:eastAsia="Times New Roman" w:hAnsi="Cambria"/>
          <w:noProof/>
          <w:sz w:val="22"/>
        </w:rPr>
        <w:t xml:space="preserve"> 543–560 (1986).</w:t>
      </w:r>
    </w:p>
    <w:p w14:paraId="4B00E2FE" w14:textId="77777777" w:rsidR="005426B2" w:rsidRPr="005426B2" w:rsidRDefault="005426B2" w:rsidP="005426B2">
      <w:pPr>
        <w:widowControl w:val="0"/>
        <w:autoSpaceDE w:val="0"/>
        <w:autoSpaceDN w:val="0"/>
        <w:adjustRightInd w:val="0"/>
        <w:spacing w:after="200"/>
        <w:ind w:left="640" w:hanging="640"/>
        <w:rPr>
          <w:rFonts w:ascii="Cambria" w:eastAsia="Times New Roman" w:hAnsi="Cambria"/>
          <w:noProof/>
          <w:sz w:val="22"/>
        </w:rPr>
      </w:pPr>
      <w:r w:rsidRPr="005426B2">
        <w:rPr>
          <w:rFonts w:ascii="Cambria" w:eastAsia="Times New Roman" w:hAnsi="Cambria"/>
          <w:noProof/>
          <w:sz w:val="22"/>
        </w:rPr>
        <w:t>6.</w:t>
      </w:r>
      <w:r w:rsidRPr="005426B2">
        <w:rPr>
          <w:rFonts w:ascii="Cambria" w:eastAsia="Times New Roman" w:hAnsi="Cambria"/>
          <w:noProof/>
          <w:sz w:val="22"/>
        </w:rPr>
        <w:tab/>
        <w:t xml:space="preserve">Hutchinson, M. F. A stochastic estimator of the trace of the influence matrix for laplacian smoothing splines. </w:t>
      </w:r>
      <w:r w:rsidRPr="005426B2">
        <w:rPr>
          <w:rFonts w:ascii="Cambria" w:eastAsia="Times New Roman" w:hAnsi="Cambria"/>
          <w:i/>
          <w:iCs/>
          <w:noProof/>
          <w:sz w:val="22"/>
        </w:rPr>
        <w:t>Commun. Stat. - Simul. Comput.</w:t>
      </w:r>
      <w:r w:rsidRPr="005426B2">
        <w:rPr>
          <w:rFonts w:ascii="Cambria" w:eastAsia="Times New Roman" w:hAnsi="Cambria"/>
          <w:noProof/>
          <w:sz w:val="22"/>
        </w:rPr>
        <w:t xml:space="preserve"> </w:t>
      </w:r>
      <w:r w:rsidRPr="005426B2">
        <w:rPr>
          <w:rFonts w:ascii="Cambria" w:eastAsia="Times New Roman" w:hAnsi="Cambria"/>
          <w:b/>
          <w:bCs/>
          <w:noProof/>
          <w:sz w:val="22"/>
        </w:rPr>
        <w:t>19,</w:t>
      </w:r>
      <w:r w:rsidRPr="005426B2">
        <w:rPr>
          <w:rFonts w:ascii="Cambria" w:eastAsia="Times New Roman" w:hAnsi="Cambria"/>
          <w:noProof/>
          <w:sz w:val="22"/>
        </w:rPr>
        <w:t xml:space="preserve"> 433–450 (1990).</w:t>
      </w:r>
    </w:p>
    <w:p w14:paraId="7C1111D2" w14:textId="77777777" w:rsidR="005426B2" w:rsidRPr="005426B2" w:rsidRDefault="005426B2" w:rsidP="005426B2">
      <w:pPr>
        <w:widowControl w:val="0"/>
        <w:autoSpaceDE w:val="0"/>
        <w:autoSpaceDN w:val="0"/>
        <w:adjustRightInd w:val="0"/>
        <w:spacing w:after="200"/>
        <w:ind w:left="640" w:hanging="640"/>
        <w:rPr>
          <w:rFonts w:ascii="Cambria" w:eastAsia="Times New Roman" w:hAnsi="Cambria"/>
          <w:noProof/>
          <w:sz w:val="22"/>
        </w:rPr>
      </w:pPr>
      <w:r w:rsidRPr="005426B2">
        <w:rPr>
          <w:rFonts w:ascii="Cambria" w:eastAsia="Times New Roman" w:hAnsi="Cambria"/>
          <w:noProof/>
          <w:sz w:val="22"/>
        </w:rPr>
        <w:t>7.</w:t>
      </w:r>
      <w:r w:rsidRPr="005426B2">
        <w:rPr>
          <w:rFonts w:ascii="Cambria" w:eastAsia="Times New Roman" w:hAnsi="Cambria"/>
          <w:noProof/>
          <w:sz w:val="22"/>
        </w:rPr>
        <w:tab/>
        <w:t xml:space="preserve">Avron, H. &amp; Toledo, S. Randomized algorithms for estimating the trace of an implicit symmetric positive semi-definite matrix. </w:t>
      </w:r>
      <w:r w:rsidRPr="005426B2">
        <w:rPr>
          <w:rFonts w:ascii="Cambria" w:eastAsia="Times New Roman" w:hAnsi="Cambria"/>
          <w:i/>
          <w:iCs/>
          <w:noProof/>
          <w:sz w:val="22"/>
        </w:rPr>
        <w:t>J. ACM</w:t>
      </w:r>
      <w:r w:rsidRPr="005426B2">
        <w:rPr>
          <w:rFonts w:ascii="Cambria" w:eastAsia="Times New Roman" w:hAnsi="Cambria"/>
          <w:noProof/>
          <w:sz w:val="22"/>
        </w:rPr>
        <w:t xml:space="preserve"> </w:t>
      </w:r>
      <w:r w:rsidRPr="005426B2">
        <w:rPr>
          <w:rFonts w:ascii="Cambria" w:eastAsia="Times New Roman" w:hAnsi="Cambria"/>
          <w:b/>
          <w:bCs/>
          <w:noProof/>
          <w:sz w:val="22"/>
        </w:rPr>
        <w:t>58,</w:t>
      </w:r>
      <w:r w:rsidRPr="005426B2">
        <w:rPr>
          <w:rFonts w:ascii="Cambria" w:eastAsia="Times New Roman" w:hAnsi="Cambria"/>
          <w:noProof/>
          <w:sz w:val="22"/>
        </w:rPr>
        <w:t xml:space="preserve"> 1–34 (2011).</w:t>
      </w:r>
    </w:p>
    <w:p w14:paraId="35E5A68B" w14:textId="77777777" w:rsidR="005426B2" w:rsidRPr="005426B2" w:rsidRDefault="005426B2" w:rsidP="005426B2">
      <w:pPr>
        <w:widowControl w:val="0"/>
        <w:autoSpaceDE w:val="0"/>
        <w:autoSpaceDN w:val="0"/>
        <w:adjustRightInd w:val="0"/>
        <w:spacing w:after="200"/>
        <w:ind w:left="640" w:hanging="640"/>
        <w:rPr>
          <w:rFonts w:ascii="Cambria" w:eastAsia="Times New Roman" w:hAnsi="Cambria"/>
          <w:noProof/>
          <w:sz w:val="22"/>
        </w:rPr>
      </w:pPr>
      <w:r w:rsidRPr="005426B2">
        <w:rPr>
          <w:rFonts w:ascii="Cambria" w:eastAsia="Times New Roman" w:hAnsi="Cambria"/>
          <w:noProof/>
          <w:sz w:val="22"/>
        </w:rPr>
        <w:t>8.</w:t>
      </w:r>
      <w:r w:rsidRPr="005426B2">
        <w:rPr>
          <w:rFonts w:ascii="Cambria" w:eastAsia="Times New Roman" w:hAnsi="Cambria"/>
          <w:noProof/>
          <w:sz w:val="22"/>
        </w:rPr>
        <w:tab/>
        <w:t xml:space="preserve">Allaire, J. </w:t>
      </w:r>
      <w:r w:rsidRPr="005426B2">
        <w:rPr>
          <w:rFonts w:ascii="Cambria" w:eastAsia="Times New Roman" w:hAnsi="Cambria"/>
          <w:i/>
          <w:iCs/>
          <w:noProof/>
          <w:sz w:val="22"/>
        </w:rPr>
        <w:t>et al.</w:t>
      </w:r>
      <w:r w:rsidRPr="005426B2">
        <w:rPr>
          <w:rFonts w:ascii="Cambria" w:eastAsia="Times New Roman" w:hAnsi="Cambria"/>
          <w:noProof/>
          <w:sz w:val="22"/>
        </w:rPr>
        <w:t xml:space="preserve"> RcppParallel: Parallel Programming Tools for ‘Rcpp’. (2016).</w:t>
      </w:r>
    </w:p>
    <w:p w14:paraId="4632E2B6" w14:textId="77777777" w:rsidR="005426B2" w:rsidRPr="005426B2" w:rsidRDefault="005426B2" w:rsidP="005426B2">
      <w:pPr>
        <w:widowControl w:val="0"/>
        <w:autoSpaceDE w:val="0"/>
        <w:autoSpaceDN w:val="0"/>
        <w:adjustRightInd w:val="0"/>
        <w:spacing w:after="200"/>
        <w:ind w:left="640" w:hanging="640"/>
        <w:rPr>
          <w:rFonts w:ascii="Cambria" w:eastAsia="Times New Roman" w:hAnsi="Cambria"/>
          <w:noProof/>
          <w:sz w:val="22"/>
        </w:rPr>
      </w:pPr>
      <w:r w:rsidRPr="005426B2">
        <w:rPr>
          <w:rFonts w:ascii="Cambria" w:eastAsia="Times New Roman" w:hAnsi="Cambria"/>
          <w:noProof/>
          <w:sz w:val="22"/>
        </w:rPr>
        <w:t>9.</w:t>
      </w:r>
      <w:r w:rsidRPr="005426B2">
        <w:rPr>
          <w:rFonts w:ascii="Cambria" w:eastAsia="Times New Roman" w:hAnsi="Cambria"/>
          <w:noProof/>
          <w:sz w:val="22"/>
        </w:rPr>
        <w:tab/>
        <w:t xml:space="preserve">Dey, R., Schmidt, E. M., Abecasis, G. R. &amp; Lee, S. A fast and accurate algorithm to test for binary phenotypes and its application to PheWAS. </w:t>
      </w:r>
      <w:r w:rsidRPr="005426B2">
        <w:rPr>
          <w:rFonts w:ascii="Cambria" w:eastAsia="Times New Roman" w:hAnsi="Cambria"/>
          <w:i/>
          <w:iCs/>
          <w:noProof/>
          <w:sz w:val="22"/>
        </w:rPr>
        <w:t>bioRxiv</w:t>
      </w:r>
      <w:r w:rsidRPr="005426B2">
        <w:rPr>
          <w:rFonts w:ascii="Cambria" w:eastAsia="Times New Roman" w:hAnsi="Cambria"/>
          <w:noProof/>
          <w:sz w:val="22"/>
        </w:rPr>
        <w:t xml:space="preserve"> (2017). doi:10.1101/109876</w:t>
      </w:r>
    </w:p>
    <w:p w14:paraId="29302D25" w14:textId="77777777" w:rsidR="005426B2" w:rsidRPr="005426B2" w:rsidRDefault="005426B2" w:rsidP="005426B2">
      <w:pPr>
        <w:widowControl w:val="0"/>
        <w:autoSpaceDE w:val="0"/>
        <w:autoSpaceDN w:val="0"/>
        <w:adjustRightInd w:val="0"/>
        <w:spacing w:after="200"/>
        <w:ind w:left="640" w:hanging="640"/>
        <w:rPr>
          <w:rFonts w:ascii="Cambria" w:eastAsia="Times New Roman" w:hAnsi="Cambria"/>
          <w:noProof/>
          <w:sz w:val="22"/>
        </w:rPr>
      </w:pPr>
      <w:r w:rsidRPr="005426B2">
        <w:rPr>
          <w:rFonts w:ascii="Cambria" w:eastAsia="Times New Roman" w:hAnsi="Cambria"/>
          <w:noProof/>
          <w:sz w:val="22"/>
        </w:rPr>
        <w:t>10.</w:t>
      </w:r>
      <w:r w:rsidRPr="005426B2">
        <w:rPr>
          <w:rFonts w:ascii="Cambria" w:eastAsia="Times New Roman" w:hAnsi="Cambria"/>
          <w:noProof/>
          <w:sz w:val="22"/>
        </w:rPr>
        <w:tab/>
        <w:t xml:space="preserve">Svishcheva, G. R., Axenovich, T. I., Belonogova, N. M., van Duijn, C. M. &amp; Aulchenko, Y. S. Rapid variance components–based method for whole-genome association analysis. </w:t>
      </w:r>
      <w:r w:rsidRPr="005426B2">
        <w:rPr>
          <w:rFonts w:ascii="Cambria" w:eastAsia="Times New Roman" w:hAnsi="Cambria"/>
          <w:i/>
          <w:iCs/>
          <w:noProof/>
          <w:sz w:val="22"/>
        </w:rPr>
        <w:t>Nat. Genet.</w:t>
      </w:r>
      <w:r w:rsidRPr="005426B2">
        <w:rPr>
          <w:rFonts w:ascii="Cambria" w:eastAsia="Times New Roman" w:hAnsi="Cambria"/>
          <w:noProof/>
          <w:sz w:val="22"/>
        </w:rPr>
        <w:t xml:space="preserve"> </w:t>
      </w:r>
      <w:r w:rsidRPr="005426B2">
        <w:rPr>
          <w:rFonts w:ascii="Cambria" w:eastAsia="Times New Roman" w:hAnsi="Cambria"/>
          <w:b/>
          <w:bCs/>
          <w:noProof/>
          <w:sz w:val="22"/>
        </w:rPr>
        <w:t>44,</w:t>
      </w:r>
      <w:r w:rsidRPr="005426B2">
        <w:rPr>
          <w:rFonts w:ascii="Cambria" w:eastAsia="Times New Roman" w:hAnsi="Cambria"/>
          <w:noProof/>
          <w:sz w:val="22"/>
        </w:rPr>
        <w:t xml:space="preserve"> 1166–1170 (2012).</w:t>
      </w:r>
    </w:p>
    <w:p w14:paraId="3840B3CB" w14:textId="77777777" w:rsidR="005426B2" w:rsidRPr="005426B2" w:rsidRDefault="005426B2" w:rsidP="005426B2">
      <w:pPr>
        <w:widowControl w:val="0"/>
        <w:autoSpaceDE w:val="0"/>
        <w:autoSpaceDN w:val="0"/>
        <w:adjustRightInd w:val="0"/>
        <w:spacing w:after="200"/>
        <w:ind w:left="640" w:hanging="640"/>
        <w:rPr>
          <w:rFonts w:ascii="Cambria" w:eastAsia="Times New Roman" w:hAnsi="Cambria"/>
          <w:noProof/>
          <w:sz w:val="22"/>
        </w:rPr>
      </w:pPr>
      <w:r w:rsidRPr="005426B2">
        <w:rPr>
          <w:rFonts w:ascii="Cambria" w:eastAsia="Times New Roman" w:hAnsi="Cambria"/>
          <w:noProof/>
          <w:sz w:val="22"/>
        </w:rPr>
        <w:t>11.</w:t>
      </w:r>
      <w:r w:rsidRPr="005426B2">
        <w:rPr>
          <w:rFonts w:ascii="Cambria" w:eastAsia="Times New Roman" w:hAnsi="Cambria"/>
          <w:noProof/>
          <w:sz w:val="22"/>
        </w:rPr>
        <w:tab/>
        <w:t xml:space="preserve">Kang, H. M. </w:t>
      </w:r>
      <w:r w:rsidRPr="005426B2">
        <w:rPr>
          <w:rFonts w:ascii="Cambria" w:eastAsia="Times New Roman" w:hAnsi="Cambria"/>
          <w:i/>
          <w:iCs/>
          <w:noProof/>
          <w:sz w:val="22"/>
        </w:rPr>
        <w:t>et al.</w:t>
      </w:r>
      <w:r w:rsidRPr="005426B2">
        <w:rPr>
          <w:rFonts w:ascii="Cambria" w:eastAsia="Times New Roman" w:hAnsi="Cambria"/>
          <w:noProof/>
          <w:sz w:val="22"/>
        </w:rPr>
        <w:t xml:space="preserve"> Variance component model to account for sample structure in genome-wide association studies. </w:t>
      </w:r>
      <w:r w:rsidRPr="005426B2">
        <w:rPr>
          <w:rFonts w:ascii="Cambria" w:eastAsia="Times New Roman" w:hAnsi="Cambria"/>
          <w:i/>
          <w:iCs/>
          <w:noProof/>
          <w:sz w:val="22"/>
        </w:rPr>
        <w:t>Nat Genet</w:t>
      </w:r>
      <w:r w:rsidRPr="005426B2">
        <w:rPr>
          <w:rFonts w:ascii="Cambria" w:eastAsia="Times New Roman" w:hAnsi="Cambria"/>
          <w:noProof/>
          <w:sz w:val="22"/>
        </w:rPr>
        <w:t xml:space="preserve"> </w:t>
      </w:r>
      <w:r w:rsidRPr="005426B2">
        <w:rPr>
          <w:rFonts w:ascii="Cambria" w:eastAsia="Times New Roman" w:hAnsi="Cambria"/>
          <w:b/>
          <w:bCs/>
          <w:noProof/>
          <w:sz w:val="22"/>
        </w:rPr>
        <w:t>42,</w:t>
      </w:r>
      <w:r w:rsidRPr="005426B2">
        <w:rPr>
          <w:rFonts w:ascii="Cambria" w:eastAsia="Times New Roman" w:hAnsi="Cambria"/>
          <w:noProof/>
          <w:sz w:val="22"/>
        </w:rPr>
        <w:t xml:space="preserve"> 348–354 (2010).</w:t>
      </w:r>
    </w:p>
    <w:p w14:paraId="253E33F0" w14:textId="77777777" w:rsidR="005426B2" w:rsidRPr="005426B2" w:rsidRDefault="005426B2" w:rsidP="005426B2">
      <w:pPr>
        <w:widowControl w:val="0"/>
        <w:autoSpaceDE w:val="0"/>
        <w:autoSpaceDN w:val="0"/>
        <w:adjustRightInd w:val="0"/>
        <w:spacing w:after="200"/>
        <w:ind w:left="640" w:hanging="640"/>
        <w:rPr>
          <w:rFonts w:ascii="Cambria" w:eastAsia="Times New Roman" w:hAnsi="Cambria"/>
          <w:noProof/>
          <w:sz w:val="22"/>
        </w:rPr>
      </w:pPr>
      <w:r w:rsidRPr="005426B2">
        <w:rPr>
          <w:rFonts w:ascii="Cambria" w:eastAsia="Times New Roman" w:hAnsi="Cambria"/>
          <w:noProof/>
          <w:sz w:val="22"/>
        </w:rPr>
        <w:t>12.</w:t>
      </w:r>
      <w:r w:rsidRPr="005426B2">
        <w:rPr>
          <w:rFonts w:ascii="Cambria" w:eastAsia="Times New Roman" w:hAnsi="Cambria"/>
          <w:noProof/>
          <w:sz w:val="22"/>
        </w:rPr>
        <w:tab/>
        <w:t xml:space="preserve">Denny, J. C. </w:t>
      </w:r>
      <w:r w:rsidRPr="005426B2">
        <w:rPr>
          <w:rFonts w:ascii="Cambria" w:eastAsia="Times New Roman" w:hAnsi="Cambria"/>
          <w:i/>
          <w:iCs/>
          <w:noProof/>
          <w:sz w:val="22"/>
        </w:rPr>
        <w:t>et al.</w:t>
      </w:r>
      <w:r w:rsidRPr="005426B2">
        <w:rPr>
          <w:rFonts w:ascii="Cambria" w:eastAsia="Times New Roman" w:hAnsi="Cambria"/>
          <w:noProof/>
          <w:sz w:val="22"/>
        </w:rPr>
        <w:t xml:space="preserve"> Systematic comparison of phenome-wide association study of electronic medical record data and genome-wide association study data. </w:t>
      </w:r>
      <w:r w:rsidRPr="005426B2">
        <w:rPr>
          <w:rFonts w:ascii="Cambria" w:eastAsia="Times New Roman" w:hAnsi="Cambria"/>
          <w:i/>
          <w:iCs/>
          <w:noProof/>
          <w:sz w:val="22"/>
        </w:rPr>
        <w:t>Nat Biotechnol</w:t>
      </w:r>
      <w:r w:rsidRPr="005426B2">
        <w:rPr>
          <w:rFonts w:ascii="Cambria" w:eastAsia="Times New Roman" w:hAnsi="Cambria"/>
          <w:noProof/>
          <w:sz w:val="22"/>
        </w:rPr>
        <w:t xml:space="preserve"> </w:t>
      </w:r>
      <w:r w:rsidRPr="005426B2">
        <w:rPr>
          <w:rFonts w:ascii="Cambria" w:eastAsia="Times New Roman" w:hAnsi="Cambria"/>
          <w:b/>
          <w:bCs/>
          <w:noProof/>
          <w:sz w:val="22"/>
        </w:rPr>
        <w:t>31,</w:t>
      </w:r>
      <w:r w:rsidRPr="005426B2">
        <w:rPr>
          <w:rFonts w:ascii="Cambria" w:eastAsia="Times New Roman" w:hAnsi="Cambria"/>
          <w:noProof/>
          <w:sz w:val="22"/>
        </w:rPr>
        <w:t xml:space="preserve"> 1102–1110 (2013).</w:t>
      </w:r>
    </w:p>
    <w:p w14:paraId="5E5B32B6" w14:textId="77777777" w:rsidR="005426B2" w:rsidRPr="005426B2" w:rsidRDefault="005426B2" w:rsidP="005426B2">
      <w:pPr>
        <w:widowControl w:val="0"/>
        <w:autoSpaceDE w:val="0"/>
        <w:autoSpaceDN w:val="0"/>
        <w:adjustRightInd w:val="0"/>
        <w:spacing w:after="200"/>
        <w:ind w:left="640" w:hanging="640"/>
        <w:rPr>
          <w:rFonts w:ascii="Cambria" w:eastAsia="Times New Roman" w:hAnsi="Cambria"/>
          <w:noProof/>
          <w:sz w:val="22"/>
        </w:rPr>
      </w:pPr>
      <w:r w:rsidRPr="005426B2">
        <w:rPr>
          <w:rFonts w:ascii="Cambria" w:eastAsia="Times New Roman" w:hAnsi="Cambria"/>
          <w:noProof/>
          <w:sz w:val="22"/>
        </w:rPr>
        <w:t>13.</w:t>
      </w:r>
      <w:r w:rsidRPr="005426B2">
        <w:rPr>
          <w:rFonts w:ascii="Cambria" w:eastAsia="Times New Roman" w:hAnsi="Cambria"/>
          <w:noProof/>
          <w:sz w:val="22"/>
        </w:rPr>
        <w:tab/>
        <w:t xml:space="preserve">Kathiresan, S. A PCSK9 missense variant associated with a reduced risk of early-onset myocardial infarction. </w:t>
      </w:r>
      <w:r w:rsidRPr="005426B2">
        <w:rPr>
          <w:rFonts w:ascii="Cambria" w:eastAsia="Times New Roman" w:hAnsi="Cambria"/>
          <w:i/>
          <w:iCs/>
          <w:noProof/>
          <w:sz w:val="22"/>
        </w:rPr>
        <w:t>N Engl J Med</w:t>
      </w:r>
      <w:r w:rsidRPr="005426B2">
        <w:rPr>
          <w:rFonts w:ascii="Cambria" w:eastAsia="Times New Roman" w:hAnsi="Cambria"/>
          <w:noProof/>
          <w:sz w:val="22"/>
        </w:rPr>
        <w:t xml:space="preserve"> </w:t>
      </w:r>
      <w:r w:rsidRPr="005426B2">
        <w:rPr>
          <w:rFonts w:ascii="Cambria" w:eastAsia="Times New Roman" w:hAnsi="Cambria"/>
          <w:b/>
          <w:bCs/>
          <w:noProof/>
          <w:sz w:val="22"/>
        </w:rPr>
        <w:t>358,</w:t>
      </w:r>
      <w:r w:rsidRPr="005426B2">
        <w:rPr>
          <w:rFonts w:ascii="Cambria" w:eastAsia="Times New Roman" w:hAnsi="Cambria"/>
          <w:noProof/>
          <w:sz w:val="22"/>
        </w:rPr>
        <w:t xml:space="preserve"> 2299–2300 (2008).</w:t>
      </w:r>
    </w:p>
    <w:p w14:paraId="6BB5569E" w14:textId="77777777" w:rsidR="005426B2" w:rsidRPr="005426B2" w:rsidRDefault="005426B2" w:rsidP="005426B2">
      <w:pPr>
        <w:widowControl w:val="0"/>
        <w:autoSpaceDE w:val="0"/>
        <w:autoSpaceDN w:val="0"/>
        <w:adjustRightInd w:val="0"/>
        <w:spacing w:after="200"/>
        <w:ind w:left="640" w:hanging="640"/>
        <w:rPr>
          <w:rFonts w:ascii="Cambria" w:eastAsia="Times New Roman" w:hAnsi="Cambria"/>
          <w:noProof/>
          <w:sz w:val="22"/>
        </w:rPr>
      </w:pPr>
      <w:r w:rsidRPr="005426B2">
        <w:rPr>
          <w:rFonts w:ascii="Cambria" w:eastAsia="Times New Roman" w:hAnsi="Cambria"/>
          <w:noProof/>
          <w:sz w:val="22"/>
        </w:rPr>
        <w:t>14.</w:t>
      </w:r>
      <w:r w:rsidRPr="005426B2">
        <w:rPr>
          <w:rFonts w:ascii="Cambria" w:eastAsia="Times New Roman" w:hAnsi="Cambria"/>
          <w:noProof/>
          <w:sz w:val="22"/>
        </w:rPr>
        <w:tab/>
        <w:t xml:space="preserve">CARDIoGRAMplusC4D Consortium </w:t>
      </w:r>
      <w:r w:rsidRPr="005426B2">
        <w:rPr>
          <w:rFonts w:ascii="Cambria" w:eastAsia="Times New Roman" w:hAnsi="Cambria"/>
          <w:i/>
          <w:iCs/>
          <w:noProof/>
          <w:sz w:val="22"/>
        </w:rPr>
        <w:t>et al.</w:t>
      </w:r>
      <w:r w:rsidRPr="005426B2">
        <w:rPr>
          <w:rFonts w:ascii="Cambria" w:eastAsia="Times New Roman" w:hAnsi="Cambria"/>
          <w:noProof/>
          <w:sz w:val="22"/>
        </w:rPr>
        <w:t xml:space="preserve"> Large-scale association analysis identifies new risk loci for coronary artery disease. </w:t>
      </w:r>
      <w:r w:rsidRPr="005426B2">
        <w:rPr>
          <w:rFonts w:ascii="Cambria" w:eastAsia="Times New Roman" w:hAnsi="Cambria"/>
          <w:i/>
          <w:iCs/>
          <w:noProof/>
          <w:sz w:val="22"/>
        </w:rPr>
        <w:t>Nat Genet</w:t>
      </w:r>
      <w:r w:rsidRPr="005426B2">
        <w:rPr>
          <w:rFonts w:ascii="Cambria" w:eastAsia="Times New Roman" w:hAnsi="Cambria"/>
          <w:noProof/>
          <w:sz w:val="22"/>
        </w:rPr>
        <w:t xml:space="preserve"> </w:t>
      </w:r>
      <w:r w:rsidRPr="005426B2">
        <w:rPr>
          <w:rFonts w:ascii="Cambria" w:eastAsia="Times New Roman" w:hAnsi="Cambria"/>
          <w:b/>
          <w:bCs/>
          <w:noProof/>
          <w:sz w:val="22"/>
        </w:rPr>
        <w:t>45,</w:t>
      </w:r>
      <w:r w:rsidRPr="005426B2">
        <w:rPr>
          <w:rFonts w:ascii="Cambria" w:eastAsia="Times New Roman" w:hAnsi="Cambria"/>
          <w:noProof/>
          <w:sz w:val="22"/>
        </w:rPr>
        <w:t xml:space="preserve"> 25–33 (2013).</w:t>
      </w:r>
    </w:p>
    <w:p w14:paraId="26C8D7D2" w14:textId="77777777" w:rsidR="005426B2" w:rsidRPr="005426B2" w:rsidRDefault="005426B2" w:rsidP="005426B2">
      <w:pPr>
        <w:widowControl w:val="0"/>
        <w:autoSpaceDE w:val="0"/>
        <w:autoSpaceDN w:val="0"/>
        <w:adjustRightInd w:val="0"/>
        <w:spacing w:after="200"/>
        <w:ind w:left="640" w:hanging="640"/>
        <w:rPr>
          <w:rFonts w:ascii="Cambria" w:eastAsia="Times New Roman" w:hAnsi="Cambria"/>
          <w:noProof/>
          <w:sz w:val="22"/>
        </w:rPr>
      </w:pPr>
      <w:r w:rsidRPr="005426B2">
        <w:rPr>
          <w:rFonts w:ascii="Cambria" w:eastAsia="Times New Roman" w:hAnsi="Cambria"/>
          <w:noProof/>
          <w:sz w:val="22"/>
        </w:rPr>
        <w:t>15.</w:t>
      </w:r>
      <w:r w:rsidRPr="005426B2">
        <w:rPr>
          <w:rFonts w:ascii="Cambria" w:eastAsia="Times New Roman" w:hAnsi="Cambria"/>
          <w:noProof/>
          <w:sz w:val="22"/>
        </w:rPr>
        <w:tab/>
        <w:t xml:space="preserve">Nikpay, M. </w:t>
      </w:r>
      <w:r w:rsidRPr="005426B2">
        <w:rPr>
          <w:rFonts w:ascii="Cambria" w:eastAsia="Times New Roman" w:hAnsi="Cambria"/>
          <w:i/>
          <w:iCs/>
          <w:noProof/>
          <w:sz w:val="22"/>
        </w:rPr>
        <w:t>et al.</w:t>
      </w:r>
      <w:r w:rsidRPr="005426B2">
        <w:rPr>
          <w:rFonts w:ascii="Cambria" w:eastAsia="Times New Roman" w:hAnsi="Cambria"/>
          <w:noProof/>
          <w:sz w:val="22"/>
        </w:rPr>
        <w:t xml:space="preserve"> A comprehensive 1,000 Genomes-based genome-wide association meta-analysis of coronary artery disease. </w:t>
      </w:r>
      <w:r w:rsidRPr="005426B2">
        <w:rPr>
          <w:rFonts w:ascii="Cambria" w:eastAsia="Times New Roman" w:hAnsi="Cambria"/>
          <w:i/>
          <w:iCs/>
          <w:noProof/>
          <w:sz w:val="22"/>
        </w:rPr>
        <w:t>Nat Genet</w:t>
      </w:r>
      <w:r w:rsidRPr="005426B2">
        <w:rPr>
          <w:rFonts w:ascii="Cambria" w:eastAsia="Times New Roman" w:hAnsi="Cambria"/>
          <w:noProof/>
          <w:sz w:val="22"/>
        </w:rPr>
        <w:t xml:space="preserve"> </w:t>
      </w:r>
      <w:r w:rsidRPr="005426B2">
        <w:rPr>
          <w:rFonts w:ascii="Cambria" w:eastAsia="Times New Roman" w:hAnsi="Cambria"/>
          <w:b/>
          <w:bCs/>
          <w:noProof/>
          <w:sz w:val="22"/>
        </w:rPr>
        <w:t>47,</w:t>
      </w:r>
      <w:r w:rsidRPr="005426B2">
        <w:rPr>
          <w:rFonts w:ascii="Cambria" w:eastAsia="Times New Roman" w:hAnsi="Cambria"/>
          <w:noProof/>
          <w:sz w:val="22"/>
        </w:rPr>
        <w:t xml:space="preserve"> 1121–1130 (2015).</w:t>
      </w:r>
    </w:p>
    <w:p w14:paraId="020C66D7" w14:textId="77777777" w:rsidR="005426B2" w:rsidRPr="005426B2" w:rsidRDefault="005426B2" w:rsidP="005426B2">
      <w:pPr>
        <w:widowControl w:val="0"/>
        <w:autoSpaceDE w:val="0"/>
        <w:autoSpaceDN w:val="0"/>
        <w:adjustRightInd w:val="0"/>
        <w:spacing w:after="200"/>
        <w:ind w:left="640" w:hanging="640"/>
        <w:rPr>
          <w:rFonts w:ascii="Cambria" w:eastAsia="Times New Roman" w:hAnsi="Cambria"/>
          <w:noProof/>
          <w:sz w:val="22"/>
        </w:rPr>
      </w:pPr>
      <w:r w:rsidRPr="005426B2">
        <w:rPr>
          <w:rFonts w:ascii="Cambria" w:eastAsia="Times New Roman" w:hAnsi="Cambria"/>
          <w:noProof/>
          <w:sz w:val="22"/>
        </w:rPr>
        <w:t>16.</w:t>
      </w:r>
      <w:r w:rsidRPr="005426B2">
        <w:rPr>
          <w:rFonts w:ascii="Cambria" w:eastAsia="Times New Roman" w:hAnsi="Cambria"/>
          <w:noProof/>
          <w:sz w:val="22"/>
        </w:rPr>
        <w:tab/>
        <w:t xml:space="preserve">Verweij, N., Eppinga, R. N., Hagemeijer, Y. &amp; van der Harst, P. Identification of 15 novel risk loci for coronary artery disease and genetic risk of recurrent events, atrial fibrillation and heart failure. </w:t>
      </w:r>
      <w:r w:rsidRPr="005426B2">
        <w:rPr>
          <w:rFonts w:ascii="Cambria" w:eastAsia="Times New Roman" w:hAnsi="Cambria"/>
          <w:i/>
          <w:iCs/>
          <w:noProof/>
          <w:sz w:val="22"/>
        </w:rPr>
        <w:t>Sci. Rep.</w:t>
      </w:r>
      <w:r w:rsidRPr="005426B2">
        <w:rPr>
          <w:rFonts w:ascii="Cambria" w:eastAsia="Times New Roman" w:hAnsi="Cambria"/>
          <w:noProof/>
          <w:sz w:val="22"/>
        </w:rPr>
        <w:t xml:space="preserve"> </w:t>
      </w:r>
      <w:r w:rsidRPr="005426B2">
        <w:rPr>
          <w:rFonts w:ascii="Cambria" w:eastAsia="Times New Roman" w:hAnsi="Cambria"/>
          <w:b/>
          <w:bCs/>
          <w:noProof/>
          <w:sz w:val="22"/>
        </w:rPr>
        <w:t>7,</w:t>
      </w:r>
      <w:r w:rsidRPr="005426B2">
        <w:rPr>
          <w:rFonts w:ascii="Cambria" w:eastAsia="Times New Roman" w:hAnsi="Cambria"/>
          <w:noProof/>
          <w:sz w:val="22"/>
        </w:rPr>
        <w:t xml:space="preserve"> 2761 (2017).</w:t>
      </w:r>
    </w:p>
    <w:p w14:paraId="30D1E786" w14:textId="77777777" w:rsidR="005426B2" w:rsidRPr="005426B2" w:rsidRDefault="005426B2" w:rsidP="005426B2">
      <w:pPr>
        <w:widowControl w:val="0"/>
        <w:autoSpaceDE w:val="0"/>
        <w:autoSpaceDN w:val="0"/>
        <w:adjustRightInd w:val="0"/>
        <w:spacing w:after="200"/>
        <w:ind w:left="640" w:hanging="640"/>
        <w:rPr>
          <w:rFonts w:ascii="Cambria" w:eastAsia="Times New Roman" w:hAnsi="Cambria"/>
          <w:noProof/>
          <w:sz w:val="22"/>
        </w:rPr>
      </w:pPr>
      <w:r w:rsidRPr="005426B2">
        <w:rPr>
          <w:rFonts w:ascii="Cambria" w:eastAsia="Times New Roman" w:hAnsi="Cambria"/>
          <w:noProof/>
          <w:sz w:val="22"/>
        </w:rPr>
        <w:t>17.</w:t>
      </w:r>
      <w:r w:rsidRPr="005426B2">
        <w:rPr>
          <w:rFonts w:ascii="Cambria" w:eastAsia="Times New Roman" w:hAnsi="Cambria"/>
          <w:noProof/>
          <w:sz w:val="22"/>
        </w:rPr>
        <w:tab/>
        <w:t xml:space="preserve">Reiner, A. P. </w:t>
      </w:r>
      <w:r w:rsidRPr="005426B2">
        <w:rPr>
          <w:rFonts w:ascii="Cambria" w:eastAsia="Times New Roman" w:hAnsi="Cambria"/>
          <w:i/>
          <w:iCs/>
          <w:noProof/>
          <w:sz w:val="22"/>
        </w:rPr>
        <w:t>et al.</w:t>
      </w:r>
      <w:r w:rsidRPr="005426B2">
        <w:rPr>
          <w:rFonts w:ascii="Cambria" w:eastAsia="Times New Roman" w:hAnsi="Cambria"/>
          <w:noProof/>
          <w:sz w:val="22"/>
        </w:rPr>
        <w:t xml:space="preserve"> Common coding variants of the HNF1A gene are associated with multiple </w:t>
      </w:r>
      <w:r w:rsidRPr="005426B2">
        <w:rPr>
          <w:rFonts w:ascii="Cambria" w:eastAsia="Times New Roman" w:hAnsi="Cambria"/>
          <w:noProof/>
          <w:sz w:val="22"/>
        </w:rPr>
        <w:lastRenderedPageBreak/>
        <w:t xml:space="preserve">cardiovascular risk phenotypes in community-based samples of younger and older European-American adults: the Coronary Artery Risk Development in Young Adults Study and The Cardiovascular Health Study. </w:t>
      </w:r>
      <w:r w:rsidRPr="005426B2">
        <w:rPr>
          <w:rFonts w:ascii="Cambria" w:eastAsia="Times New Roman" w:hAnsi="Cambria"/>
          <w:i/>
          <w:iCs/>
          <w:noProof/>
          <w:sz w:val="22"/>
        </w:rPr>
        <w:t>Circ. Cardiovasc. Genet.</w:t>
      </w:r>
      <w:r w:rsidRPr="005426B2">
        <w:rPr>
          <w:rFonts w:ascii="Cambria" w:eastAsia="Times New Roman" w:hAnsi="Cambria"/>
          <w:noProof/>
          <w:sz w:val="22"/>
        </w:rPr>
        <w:t xml:space="preserve"> </w:t>
      </w:r>
      <w:r w:rsidRPr="005426B2">
        <w:rPr>
          <w:rFonts w:ascii="Cambria" w:eastAsia="Times New Roman" w:hAnsi="Cambria"/>
          <w:b/>
          <w:bCs/>
          <w:noProof/>
          <w:sz w:val="22"/>
        </w:rPr>
        <w:t>2,</w:t>
      </w:r>
      <w:r w:rsidRPr="005426B2">
        <w:rPr>
          <w:rFonts w:ascii="Cambria" w:eastAsia="Times New Roman" w:hAnsi="Cambria"/>
          <w:noProof/>
          <w:sz w:val="22"/>
        </w:rPr>
        <w:t xml:space="preserve"> 244–54 (2009).</w:t>
      </w:r>
    </w:p>
    <w:p w14:paraId="7FABD9F8" w14:textId="77777777" w:rsidR="005426B2" w:rsidRPr="005426B2" w:rsidRDefault="005426B2" w:rsidP="005426B2">
      <w:pPr>
        <w:widowControl w:val="0"/>
        <w:autoSpaceDE w:val="0"/>
        <w:autoSpaceDN w:val="0"/>
        <w:adjustRightInd w:val="0"/>
        <w:spacing w:after="200"/>
        <w:ind w:left="640" w:hanging="640"/>
        <w:rPr>
          <w:rFonts w:ascii="Cambria" w:eastAsia="Times New Roman" w:hAnsi="Cambria"/>
          <w:noProof/>
          <w:sz w:val="22"/>
        </w:rPr>
      </w:pPr>
      <w:r w:rsidRPr="005426B2">
        <w:rPr>
          <w:rFonts w:ascii="Cambria" w:eastAsia="Times New Roman" w:hAnsi="Cambria"/>
          <w:noProof/>
          <w:sz w:val="22"/>
        </w:rPr>
        <w:t>18.</w:t>
      </w:r>
      <w:r w:rsidRPr="005426B2">
        <w:rPr>
          <w:rFonts w:ascii="Cambria" w:eastAsia="Times New Roman" w:hAnsi="Cambria"/>
          <w:noProof/>
          <w:sz w:val="22"/>
        </w:rPr>
        <w:tab/>
        <w:t xml:space="preserve">Haiman, C. A. </w:t>
      </w:r>
      <w:r w:rsidRPr="005426B2">
        <w:rPr>
          <w:rFonts w:ascii="Cambria" w:eastAsia="Times New Roman" w:hAnsi="Cambria"/>
          <w:i/>
          <w:iCs/>
          <w:noProof/>
          <w:sz w:val="22"/>
        </w:rPr>
        <w:t>et al.</w:t>
      </w:r>
      <w:r w:rsidRPr="005426B2">
        <w:rPr>
          <w:rFonts w:ascii="Cambria" w:eastAsia="Times New Roman" w:hAnsi="Cambria"/>
          <w:noProof/>
          <w:sz w:val="22"/>
        </w:rPr>
        <w:t xml:space="preserve"> A common genetic risk factor for colorectal and prostate cancer. </w:t>
      </w:r>
      <w:r w:rsidRPr="005426B2">
        <w:rPr>
          <w:rFonts w:ascii="Cambria" w:eastAsia="Times New Roman" w:hAnsi="Cambria"/>
          <w:i/>
          <w:iCs/>
          <w:noProof/>
          <w:sz w:val="22"/>
        </w:rPr>
        <w:t>Nat. Genet.</w:t>
      </w:r>
      <w:r w:rsidRPr="005426B2">
        <w:rPr>
          <w:rFonts w:ascii="Cambria" w:eastAsia="Times New Roman" w:hAnsi="Cambria"/>
          <w:noProof/>
          <w:sz w:val="22"/>
        </w:rPr>
        <w:t xml:space="preserve"> </w:t>
      </w:r>
      <w:r w:rsidRPr="005426B2">
        <w:rPr>
          <w:rFonts w:ascii="Cambria" w:eastAsia="Times New Roman" w:hAnsi="Cambria"/>
          <w:b/>
          <w:bCs/>
          <w:noProof/>
          <w:sz w:val="22"/>
        </w:rPr>
        <w:t>39,</w:t>
      </w:r>
      <w:r w:rsidRPr="005426B2">
        <w:rPr>
          <w:rFonts w:ascii="Cambria" w:eastAsia="Times New Roman" w:hAnsi="Cambria"/>
          <w:noProof/>
          <w:sz w:val="22"/>
        </w:rPr>
        <w:t xml:space="preserve"> 954–956 (2007).</w:t>
      </w:r>
    </w:p>
    <w:p w14:paraId="7ED5EB36" w14:textId="77777777" w:rsidR="005426B2" w:rsidRPr="005426B2" w:rsidRDefault="005426B2" w:rsidP="005426B2">
      <w:pPr>
        <w:widowControl w:val="0"/>
        <w:autoSpaceDE w:val="0"/>
        <w:autoSpaceDN w:val="0"/>
        <w:adjustRightInd w:val="0"/>
        <w:spacing w:after="200"/>
        <w:ind w:left="640" w:hanging="640"/>
        <w:rPr>
          <w:rFonts w:ascii="Cambria" w:eastAsia="Times New Roman" w:hAnsi="Cambria"/>
          <w:noProof/>
          <w:sz w:val="22"/>
        </w:rPr>
      </w:pPr>
      <w:r w:rsidRPr="005426B2">
        <w:rPr>
          <w:rFonts w:ascii="Cambria" w:eastAsia="Times New Roman" w:hAnsi="Cambria"/>
          <w:noProof/>
          <w:sz w:val="22"/>
        </w:rPr>
        <w:t>19.</w:t>
      </w:r>
      <w:r w:rsidRPr="005426B2">
        <w:rPr>
          <w:rFonts w:ascii="Cambria" w:eastAsia="Times New Roman" w:hAnsi="Cambria"/>
          <w:noProof/>
          <w:sz w:val="22"/>
        </w:rPr>
        <w:tab/>
        <w:t xml:space="preserve">Jaeger, E. </w:t>
      </w:r>
      <w:r w:rsidRPr="005426B2">
        <w:rPr>
          <w:rFonts w:ascii="Cambria" w:eastAsia="Times New Roman" w:hAnsi="Cambria"/>
          <w:i/>
          <w:iCs/>
          <w:noProof/>
          <w:sz w:val="22"/>
        </w:rPr>
        <w:t>et al.</w:t>
      </w:r>
      <w:r w:rsidRPr="005426B2">
        <w:rPr>
          <w:rFonts w:ascii="Cambria" w:eastAsia="Times New Roman" w:hAnsi="Cambria"/>
          <w:noProof/>
          <w:sz w:val="22"/>
        </w:rPr>
        <w:t xml:space="preserve"> Common genetic variants at the CRAC1 (HMPS) locus on chromosome 15q13.3 influence colorectal cancer risk. </w:t>
      </w:r>
      <w:r w:rsidRPr="005426B2">
        <w:rPr>
          <w:rFonts w:ascii="Cambria" w:eastAsia="Times New Roman" w:hAnsi="Cambria"/>
          <w:i/>
          <w:iCs/>
          <w:noProof/>
          <w:sz w:val="22"/>
        </w:rPr>
        <w:t>Nat. Genet.</w:t>
      </w:r>
      <w:r w:rsidRPr="005426B2">
        <w:rPr>
          <w:rFonts w:ascii="Cambria" w:eastAsia="Times New Roman" w:hAnsi="Cambria"/>
          <w:noProof/>
          <w:sz w:val="22"/>
        </w:rPr>
        <w:t xml:space="preserve"> </w:t>
      </w:r>
      <w:r w:rsidRPr="005426B2">
        <w:rPr>
          <w:rFonts w:ascii="Cambria" w:eastAsia="Times New Roman" w:hAnsi="Cambria"/>
          <w:b/>
          <w:bCs/>
          <w:noProof/>
          <w:sz w:val="22"/>
        </w:rPr>
        <w:t>40,</w:t>
      </w:r>
      <w:r w:rsidRPr="005426B2">
        <w:rPr>
          <w:rFonts w:ascii="Cambria" w:eastAsia="Times New Roman" w:hAnsi="Cambria"/>
          <w:noProof/>
          <w:sz w:val="22"/>
        </w:rPr>
        <w:t xml:space="preserve"> 26–28 (2008).</w:t>
      </w:r>
    </w:p>
    <w:p w14:paraId="6FAD7B03" w14:textId="77777777" w:rsidR="005426B2" w:rsidRPr="005426B2" w:rsidRDefault="005426B2" w:rsidP="005426B2">
      <w:pPr>
        <w:widowControl w:val="0"/>
        <w:autoSpaceDE w:val="0"/>
        <w:autoSpaceDN w:val="0"/>
        <w:adjustRightInd w:val="0"/>
        <w:spacing w:after="200"/>
        <w:ind w:left="640" w:hanging="640"/>
        <w:rPr>
          <w:rFonts w:ascii="Cambria" w:eastAsia="Times New Roman" w:hAnsi="Cambria"/>
          <w:noProof/>
          <w:sz w:val="22"/>
        </w:rPr>
      </w:pPr>
      <w:r w:rsidRPr="005426B2">
        <w:rPr>
          <w:rFonts w:ascii="Cambria" w:eastAsia="Times New Roman" w:hAnsi="Cambria"/>
          <w:noProof/>
          <w:sz w:val="22"/>
        </w:rPr>
        <w:t>20.</w:t>
      </w:r>
      <w:r w:rsidRPr="005426B2">
        <w:rPr>
          <w:rFonts w:ascii="Cambria" w:eastAsia="Times New Roman" w:hAnsi="Cambria"/>
          <w:noProof/>
          <w:sz w:val="22"/>
        </w:rPr>
        <w:tab/>
        <w:t xml:space="preserve">Broderick, P. </w:t>
      </w:r>
      <w:r w:rsidRPr="005426B2">
        <w:rPr>
          <w:rFonts w:ascii="Cambria" w:eastAsia="Times New Roman" w:hAnsi="Cambria"/>
          <w:i/>
          <w:iCs/>
          <w:noProof/>
          <w:sz w:val="22"/>
        </w:rPr>
        <w:t>et al.</w:t>
      </w:r>
      <w:r w:rsidRPr="005426B2">
        <w:rPr>
          <w:rFonts w:ascii="Cambria" w:eastAsia="Times New Roman" w:hAnsi="Cambria"/>
          <w:noProof/>
          <w:sz w:val="22"/>
        </w:rPr>
        <w:t xml:space="preserve"> A genome-wide association study shows that common alleles of SMAD7 influence colorectal cancer risk. </w:t>
      </w:r>
      <w:r w:rsidRPr="005426B2">
        <w:rPr>
          <w:rFonts w:ascii="Cambria" w:eastAsia="Times New Roman" w:hAnsi="Cambria"/>
          <w:i/>
          <w:iCs/>
          <w:noProof/>
          <w:sz w:val="22"/>
        </w:rPr>
        <w:t>Nat. Genet.</w:t>
      </w:r>
      <w:r w:rsidRPr="005426B2">
        <w:rPr>
          <w:rFonts w:ascii="Cambria" w:eastAsia="Times New Roman" w:hAnsi="Cambria"/>
          <w:noProof/>
          <w:sz w:val="22"/>
        </w:rPr>
        <w:t xml:space="preserve"> </w:t>
      </w:r>
      <w:r w:rsidRPr="005426B2">
        <w:rPr>
          <w:rFonts w:ascii="Cambria" w:eastAsia="Times New Roman" w:hAnsi="Cambria"/>
          <w:b/>
          <w:bCs/>
          <w:noProof/>
          <w:sz w:val="22"/>
        </w:rPr>
        <w:t>39,</w:t>
      </w:r>
      <w:r w:rsidRPr="005426B2">
        <w:rPr>
          <w:rFonts w:ascii="Cambria" w:eastAsia="Times New Roman" w:hAnsi="Cambria"/>
          <w:noProof/>
          <w:sz w:val="22"/>
        </w:rPr>
        <w:t xml:space="preserve"> 1315–1317 (2007).</w:t>
      </w:r>
    </w:p>
    <w:p w14:paraId="6D5520CB" w14:textId="77777777" w:rsidR="005426B2" w:rsidRPr="005426B2" w:rsidRDefault="005426B2" w:rsidP="005426B2">
      <w:pPr>
        <w:widowControl w:val="0"/>
        <w:autoSpaceDE w:val="0"/>
        <w:autoSpaceDN w:val="0"/>
        <w:adjustRightInd w:val="0"/>
        <w:spacing w:after="200"/>
        <w:ind w:left="640" w:hanging="640"/>
        <w:rPr>
          <w:rFonts w:ascii="Cambria" w:hAnsi="Cambria"/>
          <w:noProof/>
          <w:sz w:val="22"/>
        </w:rPr>
      </w:pPr>
      <w:r w:rsidRPr="005426B2">
        <w:rPr>
          <w:rFonts w:ascii="Cambria" w:eastAsia="Times New Roman" w:hAnsi="Cambria"/>
          <w:noProof/>
          <w:sz w:val="22"/>
        </w:rPr>
        <w:t>21.</w:t>
      </w:r>
      <w:r w:rsidRPr="005426B2">
        <w:rPr>
          <w:rFonts w:ascii="Cambria" w:eastAsia="Times New Roman" w:hAnsi="Cambria"/>
          <w:noProof/>
          <w:sz w:val="22"/>
        </w:rPr>
        <w:tab/>
        <w:t xml:space="preserve">Pereira, J. S. </w:t>
      </w:r>
      <w:r w:rsidRPr="005426B2">
        <w:rPr>
          <w:rFonts w:ascii="Cambria" w:eastAsia="Times New Roman" w:hAnsi="Cambria"/>
          <w:i/>
          <w:iCs/>
          <w:noProof/>
          <w:sz w:val="22"/>
        </w:rPr>
        <w:t>et al.</w:t>
      </w:r>
      <w:r w:rsidRPr="005426B2">
        <w:rPr>
          <w:rFonts w:ascii="Cambria" w:eastAsia="Times New Roman" w:hAnsi="Cambria"/>
          <w:noProof/>
          <w:sz w:val="22"/>
        </w:rPr>
        <w:t xml:space="preserve"> Identification of a novel germline FOXE1 variant in patients with familial non-medullary thyroid carcinoma (FNMTC). </w:t>
      </w:r>
      <w:r w:rsidRPr="005426B2">
        <w:rPr>
          <w:rFonts w:ascii="Cambria" w:eastAsia="Times New Roman" w:hAnsi="Cambria"/>
          <w:i/>
          <w:iCs/>
          <w:noProof/>
          <w:sz w:val="22"/>
        </w:rPr>
        <w:t>Endocrine</w:t>
      </w:r>
      <w:r w:rsidRPr="005426B2">
        <w:rPr>
          <w:rFonts w:ascii="Cambria" w:eastAsia="Times New Roman" w:hAnsi="Cambria"/>
          <w:noProof/>
          <w:sz w:val="22"/>
        </w:rPr>
        <w:t xml:space="preserve"> </w:t>
      </w:r>
      <w:r w:rsidRPr="005426B2">
        <w:rPr>
          <w:rFonts w:ascii="Cambria" w:eastAsia="Times New Roman" w:hAnsi="Cambria"/>
          <w:b/>
          <w:bCs/>
          <w:noProof/>
          <w:sz w:val="22"/>
        </w:rPr>
        <w:t>49,</w:t>
      </w:r>
      <w:r w:rsidRPr="005426B2">
        <w:rPr>
          <w:rFonts w:ascii="Cambria" w:eastAsia="Times New Roman" w:hAnsi="Cambria"/>
          <w:noProof/>
          <w:sz w:val="22"/>
        </w:rPr>
        <w:t xml:space="preserve"> 204–214 (2015).</w:t>
      </w:r>
    </w:p>
    <w:p w14:paraId="0A7C03CF" w14:textId="0BFB8F57" w:rsidR="0086008C" w:rsidRPr="0086008C" w:rsidRDefault="003F0983" w:rsidP="005426B2">
      <w:pPr>
        <w:widowControl w:val="0"/>
        <w:autoSpaceDE w:val="0"/>
        <w:autoSpaceDN w:val="0"/>
        <w:adjustRightInd w:val="0"/>
        <w:spacing w:after="200"/>
        <w:ind w:left="640" w:hanging="640"/>
      </w:pPr>
      <w:r>
        <w:fldChar w:fldCharType="end"/>
      </w:r>
    </w:p>
    <w:p w14:paraId="0EEE4850" w14:textId="77777777" w:rsidR="00AC75B2" w:rsidRDefault="00AC75B2" w:rsidP="00AD542B">
      <w:pPr>
        <w:pStyle w:val="Caption"/>
        <w:keepNext/>
        <w:rPr>
          <w:rFonts w:ascii="Calibri" w:eastAsia="Times New Roman" w:hAnsi="Calibri"/>
          <w:bCs w:val="0"/>
          <w:color w:val="auto"/>
          <w:sz w:val="22"/>
          <w:szCs w:val="22"/>
        </w:rPr>
      </w:pPr>
    </w:p>
    <w:p w14:paraId="0A2E5EFE" w14:textId="04E5DFAA" w:rsidR="00ED306E" w:rsidRDefault="00ED306E"/>
    <w:p w14:paraId="57F76F49" w14:textId="77777777" w:rsidR="00AC75B2" w:rsidRDefault="00AC75B2"/>
    <w:sectPr w:rsidR="00AC75B2" w:rsidSect="00B351F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5E716A" w14:textId="77777777" w:rsidR="006C5A63" w:rsidRDefault="006C5A63" w:rsidP="007F7EC5">
      <w:r>
        <w:separator/>
      </w:r>
    </w:p>
  </w:endnote>
  <w:endnote w:type="continuationSeparator" w:id="0">
    <w:p w14:paraId="7E703132" w14:textId="77777777" w:rsidR="006C5A63" w:rsidRDefault="006C5A63" w:rsidP="007F7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DengXian">
    <w:altName w:val="SimSun"/>
    <w:charset w:val="86"/>
    <w:family w:val="script"/>
    <w:pitch w:val="variable"/>
    <w:sig w:usb0="A00002BF" w:usb1="38CF7CFA" w:usb2="00000016" w:usb3="00000000" w:csb0="0004000F" w:csb1="00000000"/>
  </w:font>
  <w:font w:name="Batang">
    <w:charset w:val="81"/>
    <w:family w:val="roman"/>
    <w:pitch w:val="variable"/>
    <w:sig w:usb0="B00002AF" w:usb1="69D77CFB" w:usb2="00000030" w:usb3="00000000" w:csb0="0008009F" w:csb1="00000000"/>
  </w:font>
  <w:font w:name="Cambria Math">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DC2375" w14:textId="77777777" w:rsidR="006C5A63" w:rsidRDefault="006C5A63" w:rsidP="007F7EC5">
      <w:r>
        <w:separator/>
      </w:r>
    </w:p>
  </w:footnote>
  <w:footnote w:type="continuationSeparator" w:id="0">
    <w:p w14:paraId="16C2B21E" w14:textId="77777777" w:rsidR="006C5A63" w:rsidRDefault="006C5A63" w:rsidP="007F7EC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53D05"/>
    <w:multiLevelType w:val="multilevel"/>
    <w:tmpl w:val="4036C9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44E1F9C"/>
    <w:multiLevelType w:val="hybridMultilevel"/>
    <w:tmpl w:val="76DEA8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6A43B4C"/>
    <w:multiLevelType w:val="multilevel"/>
    <w:tmpl w:val="0056223C"/>
    <w:lvl w:ilvl="0">
      <w:start w:val="1"/>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4D310312"/>
    <w:multiLevelType w:val="hybridMultilevel"/>
    <w:tmpl w:val="D80E0E1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646F4E13"/>
    <w:multiLevelType w:val="hybridMultilevel"/>
    <w:tmpl w:val="B25CE78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B3B"/>
    <w:rsid w:val="00002A07"/>
    <w:rsid w:val="00007B16"/>
    <w:rsid w:val="000146B7"/>
    <w:rsid w:val="00014A5E"/>
    <w:rsid w:val="00021A98"/>
    <w:rsid w:val="00033597"/>
    <w:rsid w:val="00043B8B"/>
    <w:rsid w:val="00055122"/>
    <w:rsid w:val="000602BF"/>
    <w:rsid w:val="00061D7D"/>
    <w:rsid w:val="000628A4"/>
    <w:rsid w:val="00065C86"/>
    <w:rsid w:val="00073BD4"/>
    <w:rsid w:val="00082E09"/>
    <w:rsid w:val="00084AD5"/>
    <w:rsid w:val="0009272E"/>
    <w:rsid w:val="000A1B0C"/>
    <w:rsid w:val="000A27F7"/>
    <w:rsid w:val="000A3260"/>
    <w:rsid w:val="000A3617"/>
    <w:rsid w:val="000B16EE"/>
    <w:rsid w:val="000B4171"/>
    <w:rsid w:val="000B6131"/>
    <w:rsid w:val="000B66FF"/>
    <w:rsid w:val="000D1319"/>
    <w:rsid w:val="000D2B3B"/>
    <w:rsid w:val="000F3C69"/>
    <w:rsid w:val="000F3DBE"/>
    <w:rsid w:val="0010402A"/>
    <w:rsid w:val="0010511D"/>
    <w:rsid w:val="00106873"/>
    <w:rsid w:val="0011530D"/>
    <w:rsid w:val="00123A4A"/>
    <w:rsid w:val="00123ED1"/>
    <w:rsid w:val="0013488E"/>
    <w:rsid w:val="00146A4E"/>
    <w:rsid w:val="00147C10"/>
    <w:rsid w:val="00173F96"/>
    <w:rsid w:val="001767D1"/>
    <w:rsid w:val="001768F1"/>
    <w:rsid w:val="00183912"/>
    <w:rsid w:val="0018570F"/>
    <w:rsid w:val="001869BB"/>
    <w:rsid w:val="001900C9"/>
    <w:rsid w:val="001A0AD6"/>
    <w:rsid w:val="001A31E9"/>
    <w:rsid w:val="001A7840"/>
    <w:rsid w:val="001B4939"/>
    <w:rsid w:val="001C1C9B"/>
    <w:rsid w:val="001C49A7"/>
    <w:rsid w:val="001D09C7"/>
    <w:rsid w:val="001D335A"/>
    <w:rsid w:val="001D4717"/>
    <w:rsid w:val="001D7315"/>
    <w:rsid w:val="001D7DFC"/>
    <w:rsid w:val="001E1B98"/>
    <w:rsid w:val="001E1CE7"/>
    <w:rsid w:val="001E2327"/>
    <w:rsid w:val="001E3576"/>
    <w:rsid w:val="001F2F05"/>
    <w:rsid w:val="001F3CE7"/>
    <w:rsid w:val="001F523B"/>
    <w:rsid w:val="00201193"/>
    <w:rsid w:val="0020263F"/>
    <w:rsid w:val="0021090A"/>
    <w:rsid w:val="0021442C"/>
    <w:rsid w:val="002264F8"/>
    <w:rsid w:val="00227B4C"/>
    <w:rsid w:val="00230FCB"/>
    <w:rsid w:val="00231266"/>
    <w:rsid w:val="002339E2"/>
    <w:rsid w:val="00236CC2"/>
    <w:rsid w:val="00243E6F"/>
    <w:rsid w:val="00245D45"/>
    <w:rsid w:val="0024640D"/>
    <w:rsid w:val="00247DB0"/>
    <w:rsid w:val="00251DD3"/>
    <w:rsid w:val="002533D7"/>
    <w:rsid w:val="002627BD"/>
    <w:rsid w:val="00265E32"/>
    <w:rsid w:val="00285940"/>
    <w:rsid w:val="002864A4"/>
    <w:rsid w:val="00290B8F"/>
    <w:rsid w:val="00291182"/>
    <w:rsid w:val="00297300"/>
    <w:rsid w:val="002A1AAE"/>
    <w:rsid w:val="002A4AFA"/>
    <w:rsid w:val="002B0B9A"/>
    <w:rsid w:val="002B0BE3"/>
    <w:rsid w:val="002B155F"/>
    <w:rsid w:val="002B2C58"/>
    <w:rsid w:val="002B697D"/>
    <w:rsid w:val="002C38BE"/>
    <w:rsid w:val="002C4216"/>
    <w:rsid w:val="002D6C7D"/>
    <w:rsid w:val="002E7EF2"/>
    <w:rsid w:val="002F1088"/>
    <w:rsid w:val="002F1346"/>
    <w:rsid w:val="002F281C"/>
    <w:rsid w:val="002F3401"/>
    <w:rsid w:val="002F3CC9"/>
    <w:rsid w:val="002F4FA2"/>
    <w:rsid w:val="00303613"/>
    <w:rsid w:val="00304469"/>
    <w:rsid w:val="00307363"/>
    <w:rsid w:val="00311AEB"/>
    <w:rsid w:val="0031376A"/>
    <w:rsid w:val="00323EEA"/>
    <w:rsid w:val="00340CA3"/>
    <w:rsid w:val="00352A05"/>
    <w:rsid w:val="00353BE5"/>
    <w:rsid w:val="00356229"/>
    <w:rsid w:val="00374F95"/>
    <w:rsid w:val="0038332B"/>
    <w:rsid w:val="003A4A95"/>
    <w:rsid w:val="003C0806"/>
    <w:rsid w:val="003C3E86"/>
    <w:rsid w:val="003C47BF"/>
    <w:rsid w:val="003C75E2"/>
    <w:rsid w:val="003E05D5"/>
    <w:rsid w:val="003F0983"/>
    <w:rsid w:val="003F282A"/>
    <w:rsid w:val="003F488D"/>
    <w:rsid w:val="004037A0"/>
    <w:rsid w:val="00405789"/>
    <w:rsid w:val="004243BF"/>
    <w:rsid w:val="00435C4E"/>
    <w:rsid w:val="0043622A"/>
    <w:rsid w:val="00440E34"/>
    <w:rsid w:val="00453C9D"/>
    <w:rsid w:val="004576B6"/>
    <w:rsid w:val="004662AC"/>
    <w:rsid w:val="00467808"/>
    <w:rsid w:val="004716F7"/>
    <w:rsid w:val="004739D3"/>
    <w:rsid w:val="00473CAB"/>
    <w:rsid w:val="004744F8"/>
    <w:rsid w:val="004762DB"/>
    <w:rsid w:val="00477039"/>
    <w:rsid w:val="00477A13"/>
    <w:rsid w:val="00484D8C"/>
    <w:rsid w:val="004868F4"/>
    <w:rsid w:val="0049416F"/>
    <w:rsid w:val="00497B6A"/>
    <w:rsid w:val="004B0212"/>
    <w:rsid w:val="004B1AEA"/>
    <w:rsid w:val="004B2403"/>
    <w:rsid w:val="004B3D2C"/>
    <w:rsid w:val="004C08C3"/>
    <w:rsid w:val="004C3512"/>
    <w:rsid w:val="004C5F0C"/>
    <w:rsid w:val="004D2E38"/>
    <w:rsid w:val="004D4217"/>
    <w:rsid w:val="004D483A"/>
    <w:rsid w:val="004F65BF"/>
    <w:rsid w:val="00501F18"/>
    <w:rsid w:val="00505594"/>
    <w:rsid w:val="00520967"/>
    <w:rsid w:val="00531474"/>
    <w:rsid w:val="00535043"/>
    <w:rsid w:val="005376E2"/>
    <w:rsid w:val="00542054"/>
    <w:rsid w:val="005426B2"/>
    <w:rsid w:val="00543576"/>
    <w:rsid w:val="00544607"/>
    <w:rsid w:val="005673F3"/>
    <w:rsid w:val="00571F69"/>
    <w:rsid w:val="00585CD7"/>
    <w:rsid w:val="00586505"/>
    <w:rsid w:val="005A028E"/>
    <w:rsid w:val="005A335D"/>
    <w:rsid w:val="005A73CD"/>
    <w:rsid w:val="005A7C16"/>
    <w:rsid w:val="005B3C58"/>
    <w:rsid w:val="005B5303"/>
    <w:rsid w:val="005B67ED"/>
    <w:rsid w:val="005B6877"/>
    <w:rsid w:val="005D0974"/>
    <w:rsid w:val="005D1A1B"/>
    <w:rsid w:val="005D76D1"/>
    <w:rsid w:val="005F3567"/>
    <w:rsid w:val="005F6B9D"/>
    <w:rsid w:val="005F7206"/>
    <w:rsid w:val="005F76A4"/>
    <w:rsid w:val="00612A66"/>
    <w:rsid w:val="006239A4"/>
    <w:rsid w:val="006246E2"/>
    <w:rsid w:val="00626321"/>
    <w:rsid w:val="00632A36"/>
    <w:rsid w:val="0063500A"/>
    <w:rsid w:val="0064198A"/>
    <w:rsid w:val="00641D28"/>
    <w:rsid w:val="00643173"/>
    <w:rsid w:val="00650532"/>
    <w:rsid w:val="006530B0"/>
    <w:rsid w:val="0065488B"/>
    <w:rsid w:val="00656D2F"/>
    <w:rsid w:val="00656F8B"/>
    <w:rsid w:val="00660E48"/>
    <w:rsid w:val="00667345"/>
    <w:rsid w:val="006806B9"/>
    <w:rsid w:val="0068321E"/>
    <w:rsid w:val="006906FA"/>
    <w:rsid w:val="0069157F"/>
    <w:rsid w:val="006945CC"/>
    <w:rsid w:val="00697F4E"/>
    <w:rsid w:val="006A4229"/>
    <w:rsid w:val="006C5A63"/>
    <w:rsid w:val="006F2690"/>
    <w:rsid w:val="006F39B8"/>
    <w:rsid w:val="006F5B4E"/>
    <w:rsid w:val="006F6B4B"/>
    <w:rsid w:val="00705A01"/>
    <w:rsid w:val="00713BED"/>
    <w:rsid w:val="0071758F"/>
    <w:rsid w:val="00717639"/>
    <w:rsid w:val="00720097"/>
    <w:rsid w:val="007205FF"/>
    <w:rsid w:val="007252FA"/>
    <w:rsid w:val="007274A4"/>
    <w:rsid w:val="00730065"/>
    <w:rsid w:val="007343E0"/>
    <w:rsid w:val="00740146"/>
    <w:rsid w:val="00740D1C"/>
    <w:rsid w:val="00746FC4"/>
    <w:rsid w:val="00752780"/>
    <w:rsid w:val="0075410E"/>
    <w:rsid w:val="007806E2"/>
    <w:rsid w:val="00780ABC"/>
    <w:rsid w:val="0078684B"/>
    <w:rsid w:val="00786A8E"/>
    <w:rsid w:val="00795E20"/>
    <w:rsid w:val="00796FEC"/>
    <w:rsid w:val="007A1324"/>
    <w:rsid w:val="007A67E9"/>
    <w:rsid w:val="007B761C"/>
    <w:rsid w:val="007C25F5"/>
    <w:rsid w:val="007C59AA"/>
    <w:rsid w:val="007C766E"/>
    <w:rsid w:val="007C79E8"/>
    <w:rsid w:val="007D0ADD"/>
    <w:rsid w:val="007D0BC9"/>
    <w:rsid w:val="007E0303"/>
    <w:rsid w:val="007E20D7"/>
    <w:rsid w:val="007E249B"/>
    <w:rsid w:val="007E42D0"/>
    <w:rsid w:val="007F20AD"/>
    <w:rsid w:val="007F7B42"/>
    <w:rsid w:val="007F7EC5"/>
    <w:rsid w:val="00812231"/>
    <w:rsid w:val="00817E0C"/>
    <w:rsid w:val="00825538"/>
    <w:rsid w:val="00831548"/>
    <w:rsid w:val="0084645C"/>
    <w:rsid w:val="00851683"/>
    <w:rsid w:val="00851A33"/>
    <w:rsid w:val="008578DF"/>
    <w:rsid w:val="0086008C"/>
    <w:rsid w:val="008655A5"/>
    <w:rsid w:val="00865DA4"/>
    <w:rsid w:val="008926CF"/>
    <w:rsid w:val="008A1E5F"/>
    <w:rsid w:val="008B1558"/>
    <w:rsid w:val="008C30FE"/>
    <w:rsid w:val="008F4C58"/>
    <w:rsid w:val="008F6DAF"/>
    <w:rsid w:val="00901C85"/>
    <w:rsid w:val="00904650"/>
    <w:rsid w:val="00906130"/>
    <w:rsid w:val="00915438"/>
    <w:rsid w:val="009222AB"/>
    <w:rsid w:val="0092644B"/>
    <w:rsid w:val="00932247"/>
    <w:rsid w:val="0093677B"/>
    <w:rsid w:val="00945D0F"/>
    <w:rsid w:val="00946023"/>
    <w:rsid w:val="00947E67"/>
    <w:rsid w:val="009508DB"/>
    <w:rsid w:val="0095571A"/>
    <w:rsid w:val="00972E9F"/>
    <w:rsid w:val="009752E0"/>
    <w:rsid w:val="009758E1"/>
    <w:rsid w:val="009770FF"/>
    <w:rsid w:val="009A4018"/>
    <w:rsid w:val="009A4BA2"/>
    <w:rsid w:val="009B1390"/>
    <w:rsid w:val="009B14AB"/>
    <w:rsid w:val="009B5652"/>
    <w:rsid w:val="009B67D6"/>
    <w:rsid w:val="009B6FF2"/>
    <w:rsid w:val="009C46EF"/>
    <w:rsid w:val="009D791D"/>
    <w:rsid w:val="009E2B42"/>
    <w:rsid w:val="009E6A68"/>
    <w:rsid w:val="009F1815"/>
    <w:rsid w:val="009F59E0"/>
    <w:rsid w:val="009F6A28"/>
    <w:rsid w:val="00A01A21"/>
    <w:rsid w:val="00A0445A"/>
    <w:rsid w:val="00A04574"/>
    <w:rsid w:val="00A05833"/>
    <w:rsid w:val="00A14CCC"/>
    <w:rsid w:val="00A17143"/>
    <w:rsid w:val="00A21B1E"/>
    <w:rsid w:val="00A2215D"/>
    <w:rsid w:val="00A23A32"/>
    <w:rsid w:val="00A251C4"/>
    <w:rsid w:val="00A25C60"/>
    <w:rsid w:val="00A27B9D"/>
    <w:rsid w:val="00A4101F"/>
    <w:rsid w:val="00A41CC8"/>
    <w:rsid w:val="00A42914"/>
    <w:rsid w:val="00A514E0"/>
    <w:rsid w:val="00A56E0C"/>
    <w:rsid w:val="00A7248A"/>
    <w:rsid w:val="00A72D1E"/>
    <w:rsid w:val="00A74E56"/>
    <w:rsid w:val="00A835A7"/>
    <w:rsid w:val="00A857B9"/>
    <w:rsid w:val="00A949E8"/>
    <w:rsid w:val="00AB548E"/>
    <w:rsid w:val="00AB6B2B"/>
    <w:rsid w:val="00AB7C68"/>
    <w:rsid w:val="00AC22D4"/>
    <w:rsid w:val="00AC5137"/>
    <w:rsid w:val="00AC6EDF"/>
    <w:rsid w:val="00AC75B2"/>
    <w:rsid w:val="00AD542B"/>
    <w:rsid w:val="00AD56AB"/>
    <w:rsid w:val="00AD6895"/>
    <w:rsid w:val="00AE049B"/>
    <w:rsid w:val="00AE36E0"/>
    <w:rsid w:val="00AE54FC"/>
    <w:rsid w:val="00AF291A"/>
    <w:rsid w:val="00AF5C2F"/>
    <w:rsid w:val="00B02C91"/>
    <w:rsid w:val="00B03AF8"/>
    <w:rsid w:val="00B0667D"/>
    <w:rsid w:val="00B06699"/>
    <w:rsid w:val="00B27335"/>
    <w:rsid w:val="00B275D3"/>
    <w:rsid w:val="00B308EF"/>
    <w:rsid w:val="00B351FD"/>
    <w:rsid w:val="00B37B4E"/>
    <w:rsid w:val="00B463C9"/>
    <w:rsid w:val="00B506A5"/>
    <w:rsid w:val="00B52C9F"/>
    <w:rsid w:val="00B56D33"/>
    <w:rsid w:val="00B612F8"/>
    <w:rsid w:val="00B6366E"/>
    <w:rsid w:val="00B833EC"/>
    <w:rsid w:val="00B863FA"/>
    <w:rsid w:val="00B94802"/>
    <w:rsid w:val="00B952E0"/>
    <w:rsid w:val="00BA0FD0"/>
    <w:rsid w:val="00BA1C1B"/>
    <w:rsid w:val="00BA57F8"/>
    <w:rsid w:val="00BB2C7C"/>
    <w:rsid w:val="00BB3D21"/>
    <w:rsid w:val="00BB4FCA"/>
    <w:rsid w:val="00BB51BD"/>
    <w:rsid w:val="00BC0629"/>
    <w:rsid w:val="00BC4AFA"/>
    <w:rsid w:val="00BC544B"/>
    <w:rsid w:val="00BD2910"/>
    <w:rsid w:val="00BE1985"/>
    <w:rsid w:val="00BE1FB9"/>
    <w:rsid w:val="00BE34DF"/>
    <w:rsid w:val="00BE3CA3"/>
    <w:rsid w:val="00BF39F5"/>
    <w:rsid w:val="00BF6A81"/>
    <w:rsid w:val="00C0475C"/>
    <w:rsid w:val="00C07EDE"/>
    <w:rsid w:val="00C12D8C"/>
    <w:rsid w:val="00C177AB"/>
    <w:rsid w:val="00C24179"/>
    <w:rsid w:val="00C33101"/>
    <w:rsid w:val="00C34538"/>
    <w:rsid w:val="00C401B2"/>
    <w:rsid w:val="00C44A0D"/>
    <w:rsid w:val="00C533CD"/>
    <w:rsid w:val="00C55266"/>
    <w:rsid w:val="00C62713"/>
    <w:rsid w:val="00C62793"/>
    <w:rsid w:val="00C6735E"/>
    <w:rsid w:val="00C67ACC"/>
    <w:rsid w:val="00C73848"/>
    <w:rsid w:val="00C765A7"/>
    <w:rsid w:val="00C84C1D"/>
    <w:rsid w:val="00C8676C"/>
    <w:rsid w:val="00C867CF"/>
    <w:rsid w:val="00C93B41"/>
    <w:rsid w:val="00CA031C"/>
    <w:rsid w:val="00CB1AA4"/>
    <w:rsid w:val="00CB2D8B"/>
    <w:rsid w:val="00CC0736"/>
    <w:rsid w:val="00CC07CB"/>
    <w:rsid w:val="00CC6975"/>
    <w:rsid w:val="00CC79CA"/>
    <w:rsid w:val="00CD1756"/>
    <w:rsid w:val="00CD26D7"/>
    <w:rsid w:val="00CD3B7E"/>
    <w:rsid w:val="00CE21C5"/>
    <w:rsid w:val="00CE6739"/>
    <w:rsid w:val="00CF7970"/>
    <w:rsid w:val="00D0049C"/>
    <w:rsid w:val="00D05F40"/>
    <w:rsid w:val="00D06826"/>
    <w:rsid w:val="00D14DDB"/>
    <w:rsid w:val="00D15DC8"/>
    <w:rsid w:val="00D16288"/>
    <w:rsid w:val="00D25805"/>
    <w:rsid w:val="00D2736E"/>
    <w:rsid w:val="00D274DD"/>
    <w:rsid w:val="00D32CD7"/>
    <w:rsid w:val="00D36A29"/>
    <w:rsid w:val="00D420E8"/>
    <w:rsid w:val="00D473E1"/>
    <w:rsid w:val="00D47614"/>
    <w:rsid w:val="00D5368E"/>
    <w:rsid w:val="00D57AFB"/>
    <w:rsid w:val="00D6296A"/>
    <w:rsid w:val="00D662FC"/>
    <w:rsid w:val="00D72833"/>
    <w:rsid w:val="00D84AE2"/>
    <w:rsid w:val="00D85AF7"/>
    <w:rsid w:val="00D87663"/>
    <w:rsid w:val="00D87726"/>
    <w:rsid w:val="00D912FC"/>
    <w:rsid w:val="00D93A2C"/>
    <w:rsid w:val="00DA2812"/>
    <w:rsid w:val="00DA2EE3"/>
    <w:rsid w:val="00DA3E26"/>
    <w:rsid w:val="00DA483E"/>
    <w:rsid w:val="00DA641D"/>
    <w:rsid w:val="00DA7217"/>
    <w:rsid w:val="00DB091F"/>
    <w:rsid w:val="00DB1844"/>
    <w:rsid w:val="00DB3FA0"/>
    <w:rsid w:val="00DB470F"/>
    <w:rsid w:val="00DB7BD1"/>
    <w:rsid w:val="00DD74F3"/>
    <w:rsid w:val="00DE11DE"/>
    <w:rsid w:val="00DE5900"/>
    <w:rsid w:val="00DF0973"/>
    <w:rsid w:val="00DF2C6C"/>
    <w:rsid w:val="00DF4D16"/>
    <w:rsid w:val="00DF53DC"/>
    <w:rsid w:val="00E022CB"/>
    <w:rsid w:val="00E044B5"/>
    <w:rsid w:val="00E20AD7"/>
    <w:rsid w:val="00E22C30"/>
    <w:rsid w:val="00E24F56"/>
    <w:rsid w:val="00E24F99"/>
    <w:rsid w:val="00E26BFA"/>
    <w:rsid w:val="00E307EC"/>
    <w:rsid w:val="00E32C32"/>
    <w:rsid w:val="00E330B3"/>
    <w:rsid w:val="00E333E8"/>
    <w:rsid w:val="00E36A9B"/>
    <w:rsid w:val="00E45FD9"/>
    <w:rsid w:val="00E46B57"/>
    <w:rsid w:val="00E5054B"/>
    <w:rsid w:val="00E547E6"/>
    <w:rsid w:val="00E54DE3"/>
    <w:rsid w:val="00E562FD"/>
    <w:rsid w:val="00E57117"/>
    <w:rsid w:val="00E62F6E"/>
    <w:rsid w:val="00E663F4"/>
    <w:rsid w:val="00E6669D"/>
    <w:rsid w:val="00E740D2"/>
    <w:rsid w:val="00E76C2F"/>
    <w:rsid w:val="00E77472"/>
    <w:rsid w:val="00E80FFB"/>
    <w:rsid w:val="00E852FF"/>
    <w:rsid w:val="00E862BD"/>
    <w:rsid w:val="00E91C53"/>
    <w:rsid w:val="00E933D6"/>
    <w:rsid w:val="00E968A2"/>
    <w:rsid w:val="00EA250D"/>
    <w:rsid w:val="00EA620B"/>
    <w:rsid w:val="00EA7210"/>
    <w:rsid w:val="00EA79DF"/>
    <w:rsid w:val="00EB0059"/>
    <w:rsid w:val="00EB4FD4"/>
    <w:rsid w:val="00EB6C65"/>
    <w:rsid w:val="00EC4FC0"/>
    <w:rsid w:val="00ED1288"/>
    <w:rsid w:val="00ED211C"/>
    <w:rsid w:val="00ED306E"/>
    <w:rsid w:val="00ED48C1"/>
    <w:rsid w:val="00ED6118"/>
    <w:rsid w:val="00ED6979"/>
    <w:rsid w:val="00ED7C61"/>
    <w:rsid w:val="00EE4B0E"/>
    <w:rsid w:val="00EE677E"/>
    <w:rsid w:val="00EF38D9"/>
    <w:rsid w:val="00F0324C"/>
    <w:rsid w:val="00F051E2"/>
    <w:rsid w:val="00F05B10"/>
    <w:rsid w:val="00F13F84"/>
    <w:rsid w:val="00F15EDB"/>
    <w:rsid w:val="00F1626D"/>
    <w:rsid w:val="00F22039"/>
    <w:rsid w:val="00F22201"/>
    <w:rsid w:val="00F262AB"/>
    <w:rsid w:val="00F264CB"/>
    <w:rsid w:val="00F320C8"/>
    <w:rsid w:val="00F333CB"/>
    <w:rsid w:val="00F41F59"/>
    <w:rsid w:val="00F4664E"/>
    <w:rsid w:val="00F47C83"/>
    <w:rsid w:val="00F50340"/>
    <w:rsid w:val="00F512CC"/>
    <w:rsid w:val="00F53EC9"/>
    <w:rsid w:val="00F7660A"/>
    <w:rsid w:val="00F822D3"/>
    <w:rsid w:val="00F847E3"/>
    <w:rsid w:val="00F84B3D"/>
    <w:rsid w:val="00F851CD"/>
    <w:rsid w:val="00F864C5"/>
    <w:rsid w:val="00F94069"/>
    <w:rsid w:val="00F951AD"/>
    <w:rsid w:val="00F95D3C"/>
    <w:rsid w:val="00FB722B"/>
    <w:rsid w:val="00FB7BCE"/>
    <w:rsid w:val="00FC0A9F"/>
    <w:rsid w:val="00FC2B14"/>
    <w:rsid w:val="00FC33D1"/>
    <w:rsid w:val="00FC37C6"/>
    <w:rsid w:val="00FD0F25"/>
    <w:rsid w:val="00FE27AE"/>
    <w:rsid w:val="00FE670F"/>
    <w:rsid w:val="00FF14C1"/>
    <w:rsid w:val="00FF37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A6EC9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E32"/>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2B3B"/>
    <w:rPr>
      <w:rFonts w:ascii="Lucida Grande"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0D2B3B"/>
    <w:rPr>
      <w:rFonts w:ascii="Lucida Grande" w:hAnsi="Lucida Grande" w:cs="Lucida Grande"/>
      <w:sz w:val="18"/>
      <w:szCs w:val="18"/>
    </w:rPr>
  </w:style>
  <w:style w:type="paragraph" w:styleId="ListParagraph">
    <w:name w:val="List Paragraph"/>
    <w:basedOn w:val="Normal"/>
    <w:uiPriority w:val="34"/>
    <w:qFormat/>
    <w:rsid w:val="000D2B3B"/>
    <w:pPr>
      <w:ind w:left="720"/>
      <w:contextualSpacing/>
    </w:pPr>
    <w:rPr>
      <w:rFonts w:ascii="Calibri" w:eastAsia="DengXian" w:hAnsi="Calibri"/>
    </w:rPr>
  </w:style>
  <w:style w:type="character" w:styleId="PlaceholderText">
    <w:name w:val="Placeholder Text"/>
    <w:basedOn w:val="DefaultParagraphFont"/>
    <w:uiPriority w:val="99"/>
    <w:semiHidden/>
    <w:rsid w:val="00230FCB"/>
    <w:rPr>
      <w:color w:val="808080"/>
    </w:rPr>
  </w:style>
  <w:style w:type="paragraph" w:styleId="Caption">
    <w:name w:val="caption"/>
    <w:basedOn w:val="Normal"/>
    <w:next w:val="Normal"/>
    <w:uiPriority w:val="35"/>
    <w:unhideWhenUsed/>
    <w:qFormat/>
    <w:rsid w:val="00BC4AFA"/>
    <w:pPr>
      <w:spacing w:after="200"/>
    </w:pPr>
    <w:rPr>
      <w:rFonts w:asciiTheme="minorHAnsi" w:hAnsiTheme="minorHAnsi" w:cstheme="minorBidi"/>
      <w:b/>
      <w:bCs/>
      <w:color w:val="4F81BD" w:themeColor="accent1"/>
      <w:sz w:val="18"/>
      <w:szCs w:val="18"/>
      <w:lang w:eastAsia="en-US"/>
    </w:rPr>
  </w:style>
  <w:style w:type="character" w:styleId="CommentReference">
    <w:name w:val="annotation reference"/>
    <w:basedOn w:val="DefaultParagraphFont"/>
    <w:uiPriority w:val="99"/>
    <w:semiHidden/>
    <w:unhideWhenUsed/>
    <w:rsid w:val="00CC6975"/>
    <w:rPr>
      <w:sz w:val="18"/>
      <w:szCs w:val="18"/>
    </w:rPr>
  </w:style>
  <w:style w:type="paragraph" w:styleId="CommentText">
    <w:name w:val="annotation text"/>
    <w:basedOn w:val="Normal"/>
    <w:link w:val="CommentTextChar"/>
    <w:uiPriority w:val="99"/>
    <w:semiHidden/>
    <w:unhideWhenUsed/>
    <w:rsid w:val="00CC6975"/>
    <w:pPr>
      <w:spacing w:after="200"/>
    </w:pPr>
    <w:rPr>
      <w:rFonts w:asciiTheme="minorHAnsi" w:hAnsiTheme="minorHAnsi" w:cstheme="minorBidi"/>
      <w:lang w:eastAsia="en-US"/>
    </w:rPr>
  </w:style>
  <w:style w:type="character" w:customStyle="1" w:styleId="CommentTextChar">
    <w:name w:val="Comment Text Char"/>
    <w:basedOn w:val="DefaultParagraphFont"/>
    <w:link w:val="CommentText"/>
    <w:uiPriority w:val="99"/>
    <w:semiHidden/>
    <w:rsid w:val="00CC6975"/>
  </w:style>
  <w:style w:type="paragraph" w:styleId="CommentSubject">
    <w:name w:val="annotation subject"/>
    <w:basedOn w:val="CommentText"/>
    <w:next w:val="CommentText"/>
    <w:link w:val="CommentSubjectChar"/>
    <w:uiPriority w:val="99"/>
    <w:semiHidden/>
    <w:unhideWhenUsed/>
    <w:rsid w:val="00CC6975"/>
    <w:rPr>
      <w:b/>
      <w:bCs/>
      <w:sz w:val="20"/>
      <w:szCs w:val="20"/>
    </w:rPr>
  </w:style>
  <w:style w:type="character" w:customStyle="1" w:styleId="CommentSubjectChar">
    <w:name w:val="Comment Subject Char"/>
    <w:basedOn w:val="CommentTextChar"/>
    <w:link w:val="CommentSubject"/>
    <w:uiPriority w:val="99"/>
    <w:semiHidden/>
    <w:rsid w:val="00CC6975"/>
    <w:rPr>
      <w:b/>
      <w:bCs/>
      <w:sz w:val="20"/>
      <w:szCs w:val="20"/>
    </w:rPr>
  </w:style>
  <w:style w:type="table" w:styleId="TableGrid">
    <w:name w:val="Table Grid"/>
    <w:basedOn w:val="TableNormal"/>
    <w:uiPriority w:val="39"/>
    <w:rsid w:val="00477A13"/>
    <w:rPr>
      <w:rFonts w:eastAsia="Batang"/>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CE6739"/>
    <w:rPr>
      <w:color w:val="0000FF"/>
      <w:u w:val="single"/>
    </w:rPr>
  </w:style>
  <w:style w:type="paragraph" w:styleId="Header">
    <w:name w:val="header"/>
    <w:basedOn w:val="Normal"/>
    <w:link w:val="HeaderChar"/>
    <w:uiPriority w:val="99"/>
    <w:unhideWhenUsed/>
    <w:rsid w:val="007F7EC5"/>
    <w:pPr>
      <w:tabs>
        <w:tab w:val="center" w:pos="4320"/>
        <w:tab w:val="right" w:pos="8640"/>
      </w:tabs>
    </w:pPr>
    <w:rPr>
      <w:rFonts w:asciiTheme="minorHAnsi" w:hAnsiTheme="minorHAnsi" w:cstheme="minorBidi"/>
      <w:sz w:val="22"/>
      <w:szCs w:val="22"/>
      <w:lang w:eastAsia="en-US"/>
    </w:rPr>
  </w:style>
  <w:style w:type="character" w:customStyle="1" w:styleId="HeaderChar">
    <w:name w:val="Header Char"/>
    <w:basedOn w:val="DefaultParagraphFont"/>
    <w:link w:val="Header"/>
    <w:uiPriority w:val="99"/>
    <w:rsid w:val="007F7EC5"/>
    <w:rPr>
      <w:sz w:val="22"/>
      <w:szCs w:val="22"/>
    </w:rPr>
  </w:style>
  <w:style w:type="paragraph" w:styleId="Footer">
    <w:name w:val="footer"/>
    <w:basedOn w:val="Normal"/>
    <w:link w:val="FooterChar"/>
    <w:uiPriority w:val="99"/>
    <w:unhideWhenUsed/>
    <w:rsid w:val="007F7EC5"/>
    <w:pPr>
      <w:tabs>
        <w:tab w:val="center" w:pos="4320"/>
        <w:tab w:val="right" w:pos="8640"/>
      </w:tabs>
    </w:pPr>
    <w:rPr>
      <w:rFonts w:asciiTheme="minorHAnsi" w:hAnsiTheme="minorHAnsi" w:cstheme="minorBidi"/>
      <w:sz w:val="22"/>
      <w:szCs w:val="22"/>
      <w:lang w:eastAsia="en-US"/>
    </w:rPr>
  </w:style>
  <w:style w:type="character" w:customStyle="1" w:styleId="FooterChar">
    <w:name w:val="Footer Char"/>
    <w:basedOn w:val="DefaultParagraphFont"/>
    <w:link w:val="Footer"/>
    <w:uiPriority w:val="99"/>
    <w:rsid w:val="007F7EC5"/>
    <w:rPr>
      <w:sz w:val="22"/>
      <w:szCs w:val="22"/>
    </w:rPr>
  </w:style>
  <w:style w:type="paragraph" w:styleId="EndnoteText">
    <w:name w:val="endnote text"/>
    <w:basedOn w:val="Normal"/>
    <w:link w:val="EndnoteTextChar"/>
    <w:uiPriority w:val="99"/>
    <w:unhideWhenUsed/>
    <w:rsid w:val="00E663F4"/>
    <w:rPr>
      <w:rFonts w:asciiTheme="minorHAnsi" w:hAnsiTheme="minorHAnsi" w:cstheme="minorBidi"/>
      <w:lang w:eastAsia="en-US"/>
    </w:rPr>
  </w:style>
  <w:style w:type="character" w:customStyle="1" w:styleId="EndnoteTextChar">
    <w:name w:val="Endnote Text Char"/>
    <w:basedOn w:val="DefaultParagraphFont"/>
    <w:link w:val="EndnoteText"/>
    <w:uiPriority w:val="99"/>
    <w:rsid w:val="00E663F4"/>
  </w:style>
  <w:style w:type="character" w:styleId="EndnoteReference">
    <w:name w:val="endnote reference"/>
    <w:basedOn w:val="DefaultParagraphFont"/>
    <w:uiPriority w:val="99"/>
    <w:unhideWhenUsed/>
    <w:rsid w:val="00E663F4"/>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E32"/>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2B3B"/>
    <w:rPr>
      <w:rFonts w:ascii="Lucida Grande"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0D2B3B"/>
    <w:rPr>
      <w:rFonts w:ascii="Lucida Grande" w:hAnsi="Lucida Grande" w:cs="Lucida Grande"/>
      <w:sz w:val="18"/>
      <w:szCs w:val="18"/>
    </w:rPr>
  </w:style>
  <w:style w:type="paragraph" w:styleId="ListParagraph">
    <w:name w:val="List Paragraph"/>
    <w:basedOn w:val="Normal"/>
    <w:uiPriority w:val="34"/>
    <w:qFormat/>
    <w:rsid w:val="000D2B3B"/>
    <w:pPr>
      <w:ind w:left="720"/>
      <w:contextualSpacing/>
    </w:pPr>
    <w:rPr>
      <w:rFonts w:ascii="Calibri" w:eastAsia="DengXian" w:hAnsi="Calibri"/>
    </w:rPr>
  </w:style>
  <w:style w:type="character" w:styleId="PlaceholderText">
    <w:name w:val="Placeholder Text"/>
    <w:basedOn w:val="DefaultParagraphFont"/>
    <w:uiPriority w:val="99"/>
    <w:semiHidden/>
    <w:rsid w:val="00230FCB"/>
    <w:rPr>
      <w:color w:val="808080"/>
    </w:rPr>
  </w:style>
  <w:style w:type="paragraph" w:styleId="Caption">
    <w:name w:val="caption"/>
    <w:basedOn w:val="Normal"/>
    <w:next w:val="Normal"/>
    <w:uiPriority w:val="35"/>
    <w:unhideWhenUsed/>
    <w:qFormat/>
    <w:rsid w:val="00BC4AFA"/>
    <w:pPr>
      <w:spacing w:after="200"/>
    </w:pPr>
    <w:rPr>
      <w:rFonts w:asciiTheme="minorHAnsi" w:hAnsiTheme="minorHAnsi" w:cstheme="minorBidi"/>
      <w:b/>
      <w:bCs/>
      <w:color w:val="4F81BD" w:themeColor="accent1"/>
      <w:sz w:val="18"/>
      <w:szCs w:val="18"/>
      <w:lang w:eastAsia="en-US"/>
    </w:rPr>
  </w:style>
  <w:style w:type="character" w:styleId="CommentReference">
    <w:name w:val="annotation reference"/>
    <w:basedOn w:val="DefaultParagraphFont"/>
    <w:uiPriority w:val="99"/>
    <w:semiHidden/>
    <w:unhideWhenUsed/>
    <w:rsid w:val="00CC6975"/>
    <w:rPr>
      <w:sz w:val="18"/>
      <w:szCs w:val="18"/>
    </w:rPr>
  </w:style>
  <w:style w:type="paragraph" w:styleId="CommentText">
    <w:name w:val="annotation text"/>
    <w:basedOn w:val="Normal"/>
    <w:link w:val="CommentTextChar"/>
    <w:uiPriority w:val="99"/>
    <w:semiHidden/>
    <w:unhideWhenUsed/>
    <w:rsid w:val="00CC6975"/>
    <w:pPr>
      <w:spacing w:after="200"/>
    </w:pPr>
    <w:rPr>
      <w:rFonts w:asciiTheme="minorHAnsi" w:hAnsiTheme="minorHAnsi" w:cstheme="minorBidi"/>
      <w:lang w:eastAsia="en-US"/>
    </w:rPr>
  </w:style>
  <w:style w:type="character" w:customStyle="1" w:styleId="CommentTextChar">
    <w:name w:val="Comment Text Char"/>
    <w:basedOn w:val="DefaultParagraphFont"/>
    <w:link w:val="CommentText"/>
    <w:uiPriority w:val="99"/>
    <w:semiHidden/>
    <w:rsid w:val="00CC6975"/>
  </w:style>
  <w:style w:type="paragraph" w:styleId="CommentSubject">
    <w:name w:val="annotation subject"/>
    <w:basedOn w:val="CommentText"/>
    <w:next w:val="CommentText"/>
    <w:link w:val="CommentSubjectChar"/>
    <w:uiPriority w:val="99"/>
    <w:semiHidden/>
    <w:unhideWhenUsed/>
    <w:rsid w:val="00CC6975"/>
    <w:rPr>
      <w:b/>
      <w:bCs/>
      <w:sz w:val="20"/>
      <w:szCs w:val="20"/>
    </w:rPr>
  </w:style>
  <w:style w:type="character" w:customStyle="1" w:styleId="CommentSubjectChar">
    <w:name w:val="Comment Subject Char"/>
    <w:basedOn w:val="CommentTextChar"/>
    <w:link w:val="CommentSubject"/>
    <w:uiPriority w:val="99"/>
    <w:semiHidden/>
    <w:rsid w:val="00CC6975"/>
    <w:rPr>
      <w:b/>
      <w:bCs/>
      <w:sz w:val="20"/>
      <w:szCs w:val="20"/>
    </w:rPr>
  </w:style>
  <w:style w:type="table" w:styleId="TableGrid">
    <w:name w:val="Table Grid"/>
    <w:basedOn w:val="TableNormal"/>
    <w:uiPriority w:val="39"/>
    <w:rsid w:val="00477A13"/>
    <w:rPr>
      <w:rFonts w:eastAsia="Batang"/>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CE6739"/>
    <w:rPr>
      <w:color w:val="0000FF"/>
      <w:u w:val="single"/>
    </w:rPr>
  </w:style>
  <w:style w:type="paragraph" w:styleId="Header">
    <w:name w:val="header"/>
    <w:basedOn w:val="Normal"/>
    <w:link w:val="HeaderChar"/>
    <w:uiPriority w:val="99"/>
    <w:unhideWhenUsed/>
    <w:rsid w:val="007F7EC5"/>
    <w:pPr>
      <w:tabs>
        <w:tab w:val="center" w:pos="4320"/>
        <w:tab w:val="right" w:pos="8640"/>
      </w:tabs>
    </w:pPr>
    <w:rPr>
      <w:rFonts w:asciiTheme="minorHAnsi" w:hAnsiTheme="minorHAnsi" w:cstheme="minorBidi"/>
      <w:sz w:val="22"/>
      <w:szCs w:val="22"/>
      <w:lang w:eastAsia="en-US"/>
    </w:rPr>
  </w:style>
  <w:style w:type="character" w:customStyle="1" w:styleId="HeaderChar">
    <w:name w:val="Header Char"/>
    <w:basedOn w:val="DefaultParagraphFont"/>
    <w:link w:val="Header"/>
    <w:uiPriority w:val="99"/>
    <w:rsid w:val="007F7EC5"/>
    <w:rPr>
      <w:sz w:val="22"/>
      <w:szCs w:val="22"/>
    </w:rPr>
  </w:style>
  <w:style w:type="paragraph" w:styleId="Footer">
    <w:name w:val="footer"/>
    <w:basedOn w:val="Normal"/>
    <w:link w:val="FooterChar"/>
    <w:uiPriority w:val="99"/>
    <w:unhideWhenUsed/>
    <w:rsid w:val="007F7EC5"/>
    <w:pPr>
      <w:tabs>
        <w:tab w:val="center" w:pos="4320"/>
        <w:tab w:val="right" w:pos="8640"/>
      </w:tabs>
    </w:pPr>
    <w:rPr>
      <w:rFonts w:asciiTheme="minorHAnsi" w:hAnsiTheme="minorHAnsi" w:cstheme="minorBidi"/>
      <w:sz w:val="22"/>
      <w:szCs w:val="22"/>
      <w:lang w:eastAsia="en-US"/>
    </w:rPr>
  </w:style>
  <w:style w:type="character" w:customStyle="1" w:styleId="FooterChar">
    <w:name w:val="Footer Char"/>
    <w:basedOn w:val="DefaultParagraphFont"/>
    <w:link w:val="Footer"/>
    <w:uiPriority w:val="99"/>
    <w:rsid w:val="007F7EC5"/>
    <w:rPr>
      <w:sz w:val="22"/>
      <w:szCs w:val="22"/>
    </w:rPr>
  </w:style>
  <w:style w:type="paragraph" w:styleId="EndnoteText">
    <w:name w:val="endnote text"/>
    <w:basedOn w:val="Normal"/>
    <w:link w:val="EndnoteTextChar"/>
    <w:uiPriority w:val="99"/>
    <w:unhideWhenUsed/>
    <w:rsid w:val="00E663F4"/>
    <w:rPr>
      <w:rFonts w:asciiTheme="minorHAnsi" w:hAnsiTheme="minorHAnsi" w:cstheme="minorBidi"/>
      <w:lang w:eastAsia="en-US"/>
    </w:rPr>
  </w:style>
  <w:style w:type="character" w:customStyle="1" w:styleId="EndnoteTextChar">
    <w:name w:val="Endnote Text Char"/>
    <w:basedOn w:val="DefaultParagraphFont"/>
    <w:link w:val="EndnoteText"/>
    <w:uiPriority w:val="99"/>
    <w:rsid w:val="00E663F4"/>
  </w:style>
  <w:style w:type="character" w:styleId="EndnoteReference">
    <w:name w:val="endnote reference"/>
    <w:basedOn w:val="DefaultParagraphFont"/>
    <w:uiPriority w:val="99"/>
    <w:unhideWhenUsed/>
    <w:rsid w:val="00E663F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895914">
      <w:bodyDiv w:val="1"/>
      <w:marLeft w:val="0"/>
      <w:marRight w:val="0"/>
      <w:marTop w:val="0"/>
      <w:marBottom w:val="0"/>
      <w:divBdr>
        <w:top w:val="none" w:sz="0" w:space="0" w:color="auto"/>
        <w:left w:val="none" w:sz="0" w:space="0" w:color="auto"/>
        <w:bottom w:val="none" w:sz="0" w:space="0" w:color="auto"/>
        <w:right w:val="none" w:sz="0" w:space="0" w:color="auto"/>
      </w:divBdr>
    </w:div>
    <w:div w:id="381296083">
      <w:bodyDiv w:val="1"/>
      <w:marLeft w:val="0"/>
      <w:marRight w:val="0"/>
      <w:marTop w:val="0"/>
      <w:marBottom w:val="0"/>
      <w:divBdr>
        <w:top w:val="none" w:sz="0" w:space="0" w:color="auto"/>
        <w:left w:val="none" w:sz="0" w:space="0" w:color="auto"/>
        <w:bottom w:val="none" w:sz="0" w:space="0" w:color="auto"/>
        <w:right w:val="none" w:sz="0" w:space="0" w:color="auto"/>
      </w:divBdr>
    </w:div>
    <w:div w:id="428504377">
      <w:bodyDiv w:val="1"/>
      <w:marLeft w:val="0"/>
      <w:marRight w:val="0"/>
      <w:marTop w:val="0"/>
      <w:marBottom w:val="0"/>
      <w:divBdr>
        <w:top w:val="none" w:sz="0" w:space="0" w:color="auto"/>
        <w:left w:val="none" w:sz="0" w:space="0" w:color="auto"/>
        <w:bottom w:val="none" w:sz="0" w:space="0" w:color="auto"/>
        <w:right w:val="none" w:sz="0" w:space="0" w:color="auto"/>
      </w:divBdr>
    </w:div>
    <w:div w:id="579606540">
      <w:bodyDiv w:val="1"/>
      <w:marLeft w:val="0"/>
      <w:marRight w:val="0"/>
      <w:marTop w:val="0"/>
      <w:marBottom w:val="0"/>
      <w:divBdr>
        <w:top w:val="none" w:sz="0" w:space="0" w:color="auto"/>
        <w:left w:val="none" w:sz="0" w:space="0" w:color="auto"/>
        <w:bottom w:val="none" w:sz="0" w:space="0" w:color="auto"/>
        <w:right w:val="none" w:sz="0" w:space="0" w:color="auto"/>
      </w:divBdr>
    </w:div>
    <w:div w:id="604465698">
      <w:bodyDiv w:val="1"/>
      <w:marLeft w:val="0"/>
      <w:marRight w:val="0"/>
      <w:marTop w:val="0"/>
      <w:marBottom w:val="0"/>
      <w:divBdr>
        <w:top w:val="none" w:sz="0" w:space="0" w:color="auto"/>
        <w:left w:val="none" w:sz="0" w:space="0" w:color="auto"/>
        <w:bottom w:val="none" w:sz="0" w:space="0" w:color="auto"/>
        <w:right w:val="none" w:sz="0" w:space="0" w:color="auto"/>
      </w:divBdr>
    </w:div>
    <w:div w:id="627398160">
      <w:bodyDiv w:val="1"/>
      <w:marLeft w:val="0"/>
      <w:marRight w:val="0"/>
      <w:marTop w:val="0"/>
      <w:marBottom w:val="0"/>
      <w:divBdr>
        <w:top w:val="none" w:sz="0" w:space="0" w:color="auto"/>
        <w:left w:val="none" w:sz="0" w:space="0" w:color="auto"/>
        <w:bottom w:val="none" w:sz="0" w:space="0" w:color="auto"/>
        <w:right w:val="none" w:sz="0" w:space="0" w:color="auto"/>
      </w:divBdr>
    </w:div>
    <w:div w:id="766388626">
      <w:bodyDiv w:val="1"/>
      <w:marLeft w:val="0"/>
      <w:marRight w:val="0"/>
      <w:marTop w:val="0"/>
      <w:marBottom w:val="0"/>
      <w:divBdr>
        <w:top w:val="none" w:sz="0" w:space="0" w:color="auto"/>
        <w:left w:val="none" w:sz="0" w:space="0" w:color="auto"/>
        <w:bottom w:val="none" w:sz="0" w:space="0" w:color="auto"/>
        <w:right w:val="none" w:sz="0" w:space="0" w:color="auto"/>
      </w:divBdr>
    </w:div>
    <w:div w:id="1063871354">
      <w:bodyDiv w:val="1"/>
      <w:marLeft w:val="0"/>
      <w:marRight w:val="0"/>
      <w:marTop w:val="0"/>
      <w:marBottom w:val="0"/>
      <w:divBdr>
        <w:top w:val="none" w:sz="0" w:space="0" w:color="auto"/>
        <w:left w:val="none" w:sz="0" w:space="0" w:color="auto"/>
        <w:bottom w:val="none" w:sz="0" w:space="0" w:color="auto"/>
        <w:right w:val="none" w:sz="0" w:space="0" w:color="auto"/>
      </w:divBdr>
    </w:div>
    <w:div w:id="1251354322">
      <w:bodyDiv w:val="1"/>
      <w:marLeft w:val="0"/>
      <w:marRight w:val="0"/>
      <w:marTop w:val="0"/>
      <w:marBottom w:val="0"/>
      <w:divBdr>
        <w:top w:val="none" w:sz="0" w:space="0" w:color="auto"/>
        <w:left w:val="none" w:sz="0" w:space="0" w:color="auto"/>
        <w:bottom w:val="none" w:sz="0" w:space="0" w:color="auto"/>
        <w:right w:val="none" w:sz="0" w:space="0" w:color="auto"/>
      </w:divBdr>
    </w:div>
    <w:div w:id="1344892184">
      <w:bodyDiv w:val="1"/>
      <w:marLeft w:val="0"/>
      <w:marRight w:val="0"/>
      <w:marTop w:val="0"/>
      <w:marBottom w:val="0"/>
      <w:divBdr>
        <w:top w:val="none" w:sz="0" w:space="0" w:color="auto"/>
        <w:left w:val="none" w:sz="0" w:space="0" w:color="auto"/>
        <w:bottom w:val="none" w:sz="0" w:space="0" w:color="auto"/>
        <w:right w:val="none" w:sz="0" w:space="0" w:color="auto"/>
      </w:divBdr>
    </w:div>
    <w:div w:id="1437092984">
      <w:bodyDiv w:val="1"/>
      <w:marLeft w:val="0"/>
      <w:marRight w:val="0"/>
      <w:marTop w:val="0"/>
      <w:marBottom w:val="0"/>
      <w:divBdr>
        <w:top w:val="none" w:sz="0" w:space="0" w:color="auto"/>
        <w:left w:val="none" w:sz="0" w:space="0" w:color="auto"/>
        <w:bottom w:val="none" w:sz="0" w:space="0" w:color="auto"/>
        <w:right w:val="none" w:sz="0" w:space="0" w:color="auto"/>
      </w:divBdr>
    </w:div>
    <w:div w:id="1550647619">
      <w:bodyDiv w:val="1"/>
      <w:marLeft w:val="0"/>
      <w:marRight w:val="0"/>
      <w:marTop w:val="0"/>
      <w:marBottom w:val="0"/>
      <w:divBdr>
        <w:top w:val="none" w:sz="0" w:space="0" w:color="auto"/>
        <w:left w:val="none" w:sz="0" w:space="0" w:color="auto"/>
        <w:bottom w:val="none" w:sz="0" w:space="0" w:color="auto"/>
        <w:right w:val="none" w:sz="0" w:space="0" w:color="auto"/>
      </w:divBdr>
    </w:div>
    <w:div w:id="1584071586">
      <w:bodyDiv w:val="1"/>
      <w:marLeft w:val="0"/>
      <w:marRight w:val="0"/>
      <w:marTop w:val="0"/>
      <w:marBottom w:val="0"/>
      <w:divBdr>
        <w:top w:val="none" w:sz="0" w:space="0" w:color="auto"/>
        <w:left w:val="none" w:sz="0" w:space="0" w:color="auto"/>
        <w:bottom w:val="none" w:sz="0" w:space="0" w:color="auto"/>
        <w:right w:val="none" w:sz="0" w:space="0" w:color="auto"/>
      </w:divBdr>
    </w:div>
    <w:div w:id="1620795377">
      <w:bodyDiv w:val="1"/>
      <w:marLeft w:val="0"/>
      <w:marRight w:val="0"/>
      <w:marTop w:val="0"/>
      <w:marBottom w:val="0"/>
      <w:divBdr>
        <w:top w:val="none" w:sz="0" w:space="0" w:color="auto"/>
        <w:left w:val="none" w:sz="0" w:space="0" w:color="auto"/>
        <w:bottom w:val="none" w:sz="0" w:space="0" w:color="auto"/>
        <w:right w:val="none" w:sz="0" w:space="0" w:color="auto"/>
      </w:divBdr>
    </w:div>
    <w:div w:id="1731346433">
      <w:bodyDiv w:val="1"/>
      <w:marLeft w:val="0"/>
      <w:marRight w:val="0"/>
      <w:marTop w:val="0"/>
      <w:marBottom w:val="0"/>
      <w:divBdr>
        <w:top w:val="none" w:sz="0" w:space="0" w:color="auto"/>
        <w:left w:val="none" w:sz="0" w:space="0" w:color="auto"/>
        <w:bottom w:val="none" w:sz="0" w:space="0" w:color="auto"/>
        <w:right w:val="none" w:sz="0" w:space="0" w:color="auto"/>
      </w:divBdr>
    </w:div>
    <w:div w:id="1777214930">
      <w:bodyDiv w:val="1"/>
      <w:marLeft w:val="0"/>
      <w:marRight w:val="0"/>
      <w:marTop w:val="0"/>
      <w:marBottom w:val="0"/>
      <w:divBdr>
        <w:top w:val="none" w:sz="0" w:space="0" w:color="auto"/>
        <w:left w:val="none" w:sz="0" w:space="0" w:color="auto"/>
        <w:bottom w:val="none" w:sz="0" w:space="0" w:color="auto"/>
        <w:right w:val="none" w:sz="0" w:space="0" w:color="auto"/>
      </w:divBdr>
    </w:div>
    <w:div w:id="1864637006">
      <w:bodyDiv w:val="1"/>
      <w:marLeft w:val="0"/>
      <w:marRight w:val="0"/>
      <w:marTop w:val="0"/>
      <w:marBottom w:val="0"/>
      <w:divBdr>
        <w:top w:val="none" w:sz="0" w:space="0" w:color="auto"/>
        <w:left w:val="none" w:sz="0" w:space="0" w:color="auto"/>
        <w:bottom w:val="none" w:sz="0" w:space="0" w:color="auto"/>
        <w:right w:val="none" w:sz="0" w:space="0" w:color="auto"/>
      </w:divBdr>
      <w:divsChild>
        <w:div w:id="1063219207">
          <w:marLeft w:val="0"/>
          <w:marRight w:val="0"/>
          <w:marTop w:val="0"/>
          <w:marBottom w:val="0"/>
          <w:divBdr>
            <w:top w:val="none" w:sz="0" w:space="0" w:color="auto"/>
            <w:left w:val="none" w:sz="0" w:space="0" w:color="auto"/>
            <w:bottom w:val="none" w:sz="0" w:space="0" w:color="auto"/>
            <w:right w:val="none" w:sz="0" w:space="0" w:color="auto"/>
          </w:divBdr>
        </w:div>
        <w:div w:id="1072967702">
          <w:marLeft w:val="0"/>
          <w:marRight w:val="0"/>
          <w:marTop w:val="0"/>
          <w:marBottom w:val="0"/>
          <w:divBdr>
            <w:top w:val="none" w:sz="0" w:space="0" w:color="auto"/>
            <w:left w:val="none" w:sz="0" w:space="0" w:color="auto"/>
            <w:bottom w:val="none" w:sz="0" w:space="0" w:color="auto"/>
            <w:right w:val="none" w:sz="0" w:space="0" w:color="auto"/>
          </w:divBdr>
        </w:div>
        <w:div w:id="1193766735">
          <w:marLeft w:val="0"/>
          <w:marRight w:val="0"/>
          <w:marTop w:val="0"/>
          <w:marBottom w:val="0"/>
          <w:divBdr>
            <w:top w:val="none" w:sz="0" w:space="0" w:color="auto"/>
            <w:left w:val="none" w:sz="0" w:space="0" w:color="auto"/>
            <w:bottom w:val="none" w:sz="0" w:space="0" w:color="auto"/>
            <w:right w:val="none" w:sz="0" w:space="0" w:color="auto"/>
          </w:divBdr>
        </w:div>
      </w:divsChild>
    </w:div>
    <w:div w:id="1896501380">
      <w:bodyDiv w:val="1"/>
      <w:marLeft w:val="0"/>
      <w:marRight w:val="0"/>
      <w:marTop w:val="0"/>
      <w:marBottom w:val="0"/>
      <w:divBdr>
        <w:top w:val="none" w:sz="0" w:space="0" w:color="auto"/>
        <w:left w:val="none" w:sz="0" w:space="0" w:color="auto"/>
        <w:bottom w:val="none" w:sz="0" w:space="0" w:color="auto"/>
        <w:right w:val="none" w:sz="0" w:space="0" w:color="auto"/>
      </w:divBdr>
    </w:div>
    <w:div w:id="1974941460">
      <w:bodyDiv w:val="1"/>
      <w:marLeft w:val="0"/>
      <w:marRight w:val="0"/>
      <w:marTop w:val="0"/>
      <w:marBottom w:val="0"/>
      <w:divBdr>
        <w:top w:val="none" w:sz="0" w:space="0" w:color="auto"/>
        <w:left w:val="none" w:sz="0" w:space="0" w:color="auto"/>
        <w:bottom w:val="none" w:sz="0" w:space="0" w:color="auto"/>
        <w:right w:val="none" w:sz="0" w:space="0" w:color="auto"/>
      </w:divBdr>
    </w:div>
    <w:div w:id="206139717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D8278-E8D0-5644-AB0B-4CD6DEBBA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158855</Words>
  <Characters>905480</Characters>
  <Application>Microsoft Macintosh Word</Application>
  <DocSecurity>0</DocSecurity>
  <Lines>7545</Lines>
  <Paragraphs>2124</Paragraphs>
  <ScaleCrop>false</ScaleCrop>
  <HeadingPairs>
    <vt:vector size="2" baseType="variant">
      <vt:variant>
        <vt:lpstr>Title</vt:lpstr>
      </vt:variant>
      <vt:variant>
        <vt:i4>1</vt:i4>
      </vt:variant>
    </vt:vector>
  </HeadingPairs>
  <TitlesOfParts>
    <vt:vector size="1" baseType="lpstr">
      <vt:lpstr/>
    </vt:vector>
  </TitlesOfParts>
  <Company>University of Michigan</Company>
  <LinksUpToDate>false</LinksUpToDate>
  <CharactersWithSpaces>1062211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 Zhou</dc:creator>
  <cp:keywords/>
  <dc:description/>
  <cp:lastModifiedBy>Wei Zhou</cp:lastModifiedBy>
  <cp:revision>2</cp:revision>
  <cp:lastPrinted>2017-11-14T22:18:00Z</cp:lastPrinted>
  <dcterms:created xsi:type="dcterms:W3CDTF">2017-11-24T13:36:00Z</dcterms:created>
  <dcterms:modified xsi:type="dcterms:W3CDTF">2017-11-24T13:36:00Z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a843c7c9-3f7c-35e0-9dee-19c0078d8f12</vt:lpwstr>
  </property>
  <property fmtid="{D5CDD505-2E9C-101B-9397-08002B2CF9AE}" pid="24" name="Mendeley Citation Style_1">
    <vt:lpwstr>http://www.zotero.org/styles/nature</vt:lpwstr>
  </property>
</Properties>
</file>