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single" w:sz="24" w:space="0" w:color="auto"/>
          <w:left w:val="none" w:sz="0" w:space="0" w:color="auto"/>
          <w:bottom w:val="single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5" w:type="dxa"/>
          <w:bottom w:w="216" w:type="dxa"/>
          <w:right w:w="115" w:type="dxa"/>
        </w:tblCellMar>
        <w:tblLook w:val="04A0" w:firstRow="1" w:lastRow="0" w:firstColumn="1" w:lastColumn="0" w:noHBand="0" w:noVBand="1"/>
      </w:tblPr>
      <w:tblGrid>
        <w:gridCol w:w="8320"/>
      </w:tblGrid>
      <w:tr w:rsidR="009A5C32" w:rsidTr="00D017AA">
        <w:tc>
          <w:tcPr>
            <w:tcW w:w="8320" w:type="dxa"/>
          </w:tcPr>
          <w:p w:rsidR="009A5C32" w:rsidRPr="00F64C27" w:rsidRDefault="00861D4C" w:rsidP="009A5C32">
            <w:pPr>
              <w:pStyle w:val="a0"/>
            </w:pPr>
            <w:bookmarkStart w:id="0" w:name="OLE_LINK31"/>
            <w:bookmarkStart w:id="1" w:name="OLE_LINK32"/>
            <w:bookmarkStart w:id="2" w:name="_GoBack"/>
            <w:bookmarkEnd w:id="2"/>
            <w:proofErr w:type="spellStart"/>
            <w:r>
              <w:rPr>
                <w:rFonts w:hint="eastAsia"/>
              </w:rPr>
              <w:t>DeepGS</w:t>
            </w:r>
            <w:proofErr w:type="spellEnd"/>
            <w:r>
              <w:rPr>
                <w:rFonts w:hint="eastAsia"/>
              </w:rPr>
              <w:t xml:space="preserve">: </w:t>
            </w:r>
            <w:r w:rsidRPr="00F64C27">
              <w:rPr>
                <w:rFonts w:hint="eastAsia"/>
              </w:rPr>
              <w:t xml:space="preserve">Predicting </w:t>
            </w:r>
            <w:r>
              <w:rPr>
                <w:rFonts w:hint="eastAsia"/>
              </w:rPr>
              <w:t>p</w:t>
            </w:r>
            <w:r w:rsidRPr="00F64C27">
              <w:rPr>
                <w:rFonts w:hint="eastAsia"/>
              </w:rPr>
              <w:t xml:space="preserve">henotypes from </w:t>
            </w:r>
            <w:r>
              <w:rPr>
                <w:rFonts w:hint="eastAsia"/>
              </w:rPr>
              <w:t>g</w:t>
            </w:r>
            <w:r w:rsidRPr="00F64C27">
              <w:rPr>
                <w:rFonts w:hint="eastAsia"/>
              </w:rPr>
              <w:t>enotypes</w:t>
            </w:r>
            <w:r>
              <w:rPr>
                <w:rFonts w:hint="eastAsia"/>
              </w:rPr>
              <w:t xml:space="preserve"> using Deep Learning</w:t>
            </w:r>
          </w:p>
          <w:p w:rsidR="004B17F3" w:rsidRPr="00BE45E1" w:rsidRDefault="004B17F3" w:rsidP="004B17F3">
            <w:pPr>
              <w:pStyle w:val="Author-Group"/>
            </w:pPr>
            <w:proofErr w:type="spellStart"/>
            <w:r w:rsidRPr="00BE45E1">
              <w:t>Wenlong</w:t>
            </w:r>
            <w:proofErr w:type="spellEnd"/>
            <w:r w:rsidRPr="00BE45E1">
              <w:t xml:space="preserve"> Ma</w:t>
            </w:r>
            <w:r w:rsidRPr="00BE45E1">
              <w:rPr>
                <w:vertAlign w:val="superscript"/>
              </w:rPr>
              <w:t>1,</w:t>
            </w:r>
            <w:r w:rsidRPr="00BE45E1" w:rsidDel="00EC54FC">
              <w:rPr>
                <w:vertAlign w:val="superscript"/>
              </w:rPr>
              <w:t xml:space="preserve"> </w:t>
            </w:r>
            <w:r w:rsidRPr="00BE45E1">
              <w:rPr>
                <w:vertAlign w:val="superscript"/>
              </w:rPr>
              <w:t>†</w:t>
            </w:r>
            <w:r w:rsidRPr="00BE45E1">
              <w:t xml:space="preserve">, </w:t>
            </w:r>
            <w:proofErr w:type="spellStart"/>
            <w:r w:rsidRPr="00BE45E1">
              <w:t>Zhixu</w:t>
            </w:r>
            <w:proofErr w:type="spellEnd"/>
            <w:r w:rsidRPr="00BE45E1">
              <w:t xml:space="preserve"> Qiu</w:t>
            </w:r>
            <w:r w:rsidRPr="00BE45E1">
              <w:rPr>
                <w:vertAlign w:val="superscript"/>
              </w:rPr>
              <w:t>1,</w:t>
            </w:r>
            <w:r w:rsidRPr="00BE45E1" w:rsidDel="00EC54FC">
              <w:rPr>
                <w:vertAlign w:val="superscript"/>
              </w:rPr>
              <w:t xml:space="preserve"> </w:t>
            </w:r>
            <w:r w:rsidRPr="00BE45E1">
              <w:rPr>
                <w:vertAlign w:val="superscript"/>
              </w:rPr>
              <w:t>†</w:t>
            </w:r>
            <w:r w:rsidRPr="00BE45E1">
              <w:t xml:space="preserve">, </w:t>
            </w:r>
            <w:proofErr w:type="spellStart"/>
            <w:r w:rsidRPr="00BE45E1">
              <w:t>Jie</w:t>
            </w:r>
            <w:proofErr w:type="spellEnd"/>
            <w:r w:rsidRPr="00BE45E1">
              <w:t xml:space="preserve"> Song</w:t>
            </w:r>
            <w:r w:rsidRPr="00BE45E1">
              <w:rPr>
                <w:vertAlign w:val="superscript"/>
              </w:rPr>
              <w:t>1</w:t>
            </w:r>
            <w:r w:rsidRPr="00BE45E1">
              <w:t>, Qian Cheng</w:t>
            </w:r>
            <w:r w:rsidRPr="00BE45E1">
              <w:rPr>
                <w:vertAlign w:val="superscript"/>
              </w:rPr>
              <w:t>1</w:t>
            </w:r>
            <w:r>
              <w:rPr>
                <w:rFonts w:hint="eastAsia"/>
                <w:vertAlign w:val="superscript"/>
              </w:rPr>
              <w:t>,2</w:t>
            </w:r>
            <w:r w:rsidRPr="00BE45E1">
              <w:rPr>
                <w:rFonts w:hint="eastAsia"/>
              </w:rPr>
              <w:t>, Chuang Ma</w:t>
            </w:r>
            <w:r w:rsidRPr="00BE45E1">
              <w:rPr>
                <w:rFonts w:hint="eastAsia"/>
                <w:vertAlign w:val="superscript"/>
              </w:rPr>
              <w:t>1,2</w:t>
            </w:r>
            <w:r>
              <w:rPr>
                <w:rFonts w:hint="eastAsia"/>
                <w:vertAlign w:val="superscript"/>
              </w:rPr>
              <w:t>,</w:t>
            </w:r>
            <w:r w:rsidRPr="00BE45E1">
              <w:rPr>
                <w:rFonts w:hint="eastAsia"/>
                <w:vertAlign w:val="superscript"/>
              </w:rPr>
              <w:t>*</w:t>
            </w:r>
          </w:p>
          <w:p w:rsidR="009A5C32" w:rsidRPr="00BE45E1" w:rsidRDefault="004B17F3" w:rsidP="004B17F3">
            <w:pPr>
              <w:pStyle w:val="Author-Affiliation"/>
            </w:pPr>
            <w:r w:rsidRPr="00BE45E1">
              <w:rPr>
                <w:vertAlign w:val="superscript"/>
              </w:rPr>
              <w:t>1</w:t>
            </w:r>
            <w:r w:rsidRPr="00BE45E1">
              <w:t>State Key Laboratory of Crop Stress Biology for Arid Areas, Center of Bioinformatics</w:t>
            </w:r>
            <w:r>
              <w:rPr>
                <w:rFonts w:hint="eastAsia"/>
              </w:rPr>
              <w:t>,</w:t>
            </w:r>
            <w:r w:rsidRPr="00BE45E1">
              <w:t xml:space="preserve"> College of Life Sciences, Northwest A&amp;F University, </w:t>
            </w:r>
            <w:proofErr w:type="spellStart"/>
            <w:r w:rsidRPr="00BE45E1">
              <w:t>Yangling</w:t>
            </w:r>
            <w:proofErr w:type="spellEnd"/>
            <w:r w:rsidRPr="00BE45E1">
              <w:t>, Shaanxi 712100, China</w:t>
            </w:r>
            <w:r w:rsidRPr="00BE45E1">
              <w:rPr>
                <w:rFonts w:hint="eastAsia"/>
              </w:rPr>
              <w:t xml:space="preserve">, </w:t>
            </w:r>
            <w:r w:rsidRPr="00BE45E1">
              <w:rPr>
                <w:vertAlign w:val="superscript"/>
              </w:rPr>
              <w:t>2</w:t>
            </w:r>
            <w:r w:rsidRPr="00BE45E1">
              <w:t xml:space="preserve">Key Laboratory of Biology and Genetics Improvement of Maize in Arid Area of Northwest Region, Ministry of Agriculture, Northwest A&amp;F University, Shaanxi, </w:t>
            </w:r>
            <w:proofErr w:type="spellStart"/>
            <w:r w:rsidRPr="00BE45E1">
              <w:t>Yangling</w:t>
            </w:r>
            <w:proofErr w:type="spellEnd"/>
            <w:r w:rsidRPr="00BE45E1">
              <w:t xml:space="preserve"> 712100, China</w:t>
            </w:r>
            <w:r w:rsidRPr="00BE45E1">
              <w:rPr>
                <w:rFonts w:hint="eastAsia"/>
              </w:rPr>
              <w:t>.</w:t>
            </w:r>
          </w:p>
          <w:p w:rsidR="009A5C32" w:rsidRPr="00BE45E1" w:rsidRDefault="009A5C32" w:rsidP="009A5C32">
            <w:pPr>
              <w:pStyle w:val="corrs-au"/>
            </w:pPr>
            <w:r w:rsidRPr="00BE45E1">
              <w:t>*To whom correspondence should be addressed.</w:t>
            </w:r>
            <w:r w:rsidRPr="00BE45E1">
              <w:rPr>
                <w:rFonts w:hint="eastAsia"/>
              </w:rPr>
              <w:t xml:space="preserve"> </w:t>
            </w:r>
          </w:p>
          <w:p w:rsidR="009A5C32" w:rsidRPr="009A5C32" w:rsidRDefault="009A5C32" w:rsidP="009A5C32">
            <w:pPr>
              <w:pStyle w:val="para-first"/>
            </w:pPr>
            <w:r w:rsidRPr="00601989">
              <w:rPr>
                <w:rFonts w:ascii="Helvetica-Light" w:hAnsi="Helvetica-Light"/>
              </w:rPr>
              <w:t>†</w:t>
            </w:r>
            <w:r w:rsidRPr="00BE45E1">
              <w:t xml:space="preserve"> </w:t>
            </w:r>
            <w:r w:rsidRPr="00954636">
              <w:rPr>
                <w:rFonts w:ascii="Helvetica-Light" w:hAnsi="Helvetica-Light"/>
                <w:iCs/>
                <w:sz w:val="17"/>
                <w:szCs w:val="17"/>
              </w:rPr>
              <w:t>These authors contributed equally to this work.</w:t>
            </w:r>
          </w:p>
        </w:tc>
      </w:tr>
      <w:bookmarkEnd w:id="0"/>
      <w:bookmarkEnd w:id="1"/>
    </w:tbl>
    <w:p w:rsidR="009A5C32" w:rsidRDefault="009A5C32" w:rsidP="003F08E0">
      <w:pPr>
        <w:pStyle w:val="para-first"/>
        <w:rPr>
          <w:b/>
          <w:sz w:val="20"/>
          <w:szCs w:val="20"/>
        </w:rPr>
      </w:pPr>
    </w:p>
    <w:p w:rsidR="00F86B98" w:rsidRDefault="00DE2F34" w:rsidP="00073E7F">
      <w:pPr>
        <w:pStyle w:val="1"/>
        <w:numPr>
          <w:ilvl w:val="0"/>
          <w:numId w:val="2"/>
        </w:numPr>
      </w:pPr>
      <w:bookmarkStart w:id="3" w:name="OLE_LINK81"/>
      <w:bookmarkStart w:id="4" w:name="OLE_LINK82"/>
      <w:r w:rsidRPr="00A225BA">
        <w:t>Optimization</w:t>
      </w:r>
      <w:r w:rsidRPr="00A225BA">
        <w:rPr>
          <w:rFonts w:hint="eastAsia"/>
        </w:rPr>
        <w:t xml:space="preserve"> of weights in the integrated GS model based on </w:t>
      </w:r>
      <w:r w:rsidR="003026CE" w:rsidRPr="00A225BA">
        <w:rPr>
          <w:rFonts w:hint="eastAsia"/>
        </w:rPr>
        <w:t>p</w:t>
      </w:r>
      <w:r w:rsidR="0001215E" w:rsidRPr="00A225BA">
        <w:rPr>
          <w:rFonts w:hint="eastAsia"/>
        </w:rPr>
        <w:t>article swa</w:t>
      </w:r>
      <w:r w:rsidRPr="00A225BA">
        <w:rPr>
          <w:rFonts w:hint="eastAsia"/>
        </w:rPr>
        <w:t>rm optimization (PSO) algorithm</w:t>
      </w:r>
    </w:p>
    <w:bookmarkEnd w:id="3"/>
    <w:bookmarkEnd w:id="4"/>
    <w:p w:rsidR="00073E7F" w:rsidRPr="002E70F4" w:rsidRDefault="002E70F4" w:rsidP="00A400DA">
      <w:pPr>
        <w:pStyle w:val="para-first"/>
        <w:spacing w:line="240" w:lineRule="auto"/>
        <w:rPr>
          <w:sz w:val="21"/>
          <w:szCs w:val="21"/>
        </w:rPr>
      </w:pPr>
      <w:r w:rsidRPr="002E70F4">
        <w:rPr>
          <w:rFonts w:hint="eastAsia"/>
          <w:sz w:val="21"/>
          <w:szCs w:val="21"/>
        </w:rPr>
        <w:t>An integrated</w:t>
      </w:r>
      <w:r w:rsidR="009416D7">
        <w:rPr>
          <w:rFonts w:hint="eastAsia"/>
          <w:sz w:val="21"/>
          <w:szCs w:val="21"/>
        </w:rPr>
        <w:t xml:space="preserve"> GS model</w:t>
      </w:r>
      <w:r w:rsidRPr="002E70F4">
        <w:rPr>
          <w:rFonts w:hint="eastAsia"/>
          <w:sz w:val="21"/>
          <w:szCs w:val="21"/>
        </w:rPr>
        <w:t xml:space="preserve"> (</w:t>
      </w:r>
      <w:r w:rsidRPr="002E70F4">
        <w:rPr>
          <w:i/>
          <w:sz w:val="21"/>
          <w:szCs w:val="21"/>
        </w:rPr>
        <w:t>I</w:t>
      </w:r>
      <w:r w:rsidRPr="002E70F4">
        <w:rPr>
          <w:rFonts w:hint="eastAsia"/>
          <w:sz w:val="21"/>
          <w:szCs w:val="21"/>
        </w:rPr>
        <w:t>) was constructed using the ensemble learning approach by linearly combining the predictions of DeepGS (</w:t>
      </w:r>
      <w:r w:rsidRPr="002E70F4">
        <w:rPr>
          <w:i/>
          <w:sz w:val="21"/>
          <w:szCs w:val="21"/>
        </w:rPr>
        <w:t>D</w:t>
      </w:r>
      <w:r w:rsidRPr="002E70F4">
        <w:rPr>
          <w:rFonts w:hint="eastAsia"/>
          <w:sz w:val="21"/>
          <w:szCs w:val="21"/>
        </w:rPr>
        <w:t>) and RR-BLUP (</w:t>
      </w:r>
      <w:r w:rsidRPr="002E70F4">
        <w:rPr>
          <w:i/>
          <w:sz w:val="21"/>
          <w:szCs w:val="21"/>
        </w:rPr>
        <w:t>R</w:t>
      </w:r>
      <w:r w:rsidRPr="002E70F4">
        <w:rPr>
          <w:rFonts w:hint="eastAsia"/>
          <w:sz w:val="21"/>
          <w:szCs w:val="21"/>
        </w:rPr>
        <w:t xml:space="preserve">), using the </w:t>
      </w:r>
      <w:r w:rsidRPr="002E70F4">
        <w:rPr>
          <w:sz w:val="21"/>
          <w:szCs w:val="21"/>
        </w:rPr>
        <w:t>formula</w:t>
      </w:r>
      <w:r w:rsidRPr="002E70F4">
        <w:rPr>
          <w:rFonts w:hint="eastAsia"/>
          <w:sz w:val="21"/>
          <w:szCs w:val="21"/>
        </w:rPr>
        <w:t>:</w:t>
      </w:r>
    </w:p>
    <w:p w:rsidR="00073E7F" w:rsidRPr="00A400DA" w:rsidRDefault="00875581" w:rsidP="00A400DA">
      <w:pPr>
        <w:pStyle w:val="para-first"/>
        <w:spacing w:line="240" w:lineRule="auto"/>
        <w:jc w:val="center"/>
        <w:rPr>
          <w:position w:val="1"/>
          <w:sz w:val="21"/>
          <w:szCs w:val="21"/>
        </w:rPr>
      </w:pPr>
      <m:oMath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predict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I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(W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D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×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predict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D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+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W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R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×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predict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R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)/(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W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D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+</m:t>
        </m:r>
        <m:sSub>
          <m:sSubPr>
            <m:ctrlPr>
              <w:rPr>
                <w:rFonts w:ascii="Cambria Math" w:hAnsi="Cambria Math"/>
                <w:i/>
                <w:position w:val="1"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position w:val="1"/>
                <w:sz w:val="21"/>
                <w:szCs w:val="21"/>
              </w:rPr>
              <m:t>W</m:t>
            </m:r>
          </m:e>
          <m:sub>
            <m:r>
              <w:rPr>
                <w:rFonts w:ascii="Cambria Math" w:hAnsi="Cambria Math"/>
                <w:position w:val="1"/>
                <w:sz w:val="21"/>
                <w:szCs w:val="21"/>
              </w:rPr>
              <m:t>R</m:t>
            </m:r>
          </m:sub>
        </m:sSub>
        <m:r>
          <w:rPr>
            <w:rFonts w:ascii="Cambria Math" w:hAnsi="Cambria Math"/>
            <w:position w:val="1"/>
            <w:sz w:val="21"/>
            <w:szCs w:val="21"/>
          </w:rPr>
          <m:t>)</m:t>
        </m:r>
      </m:oMath>
      <w:r w:rsidR="00073E7F" w:rsidRPr="00A400DA">
        <w:rPr>
          <w:rFonts w:hint="eastAsia"/>
          <w:position w:val="1"/>
          <w:sz w:val="21"/>
          <w:szCs w:val="21"/>
        </w:rPr>
        <w:t>.</w:t>
      </w:r>
    </w:p>
    <w:p w:rsidR="00A225BA" w:rsidRPr="00A400DA" w:rsidRDefault="00A225BA" w:rsidP="00A400DA">
      <w:pPr>
        <w:pStyle w:val="para-first"/>
        <w:spacing w:line="240" w:lineRule="auto"/>
        <w:rPr>
          <w:sz w:val="21"/>
          <w:szCs w:val="21"/>
        </w:rPr>
      </w:pPr>
      <w:r w:rsidRPr="00A400DA">
        <w:rPr>
          <w:rFonts w:hint="eastAsia"/>
          <w:sz w:val="21"/>
          <w:szCs w:val="21"/>
        </w:rPr>
        <w:t xml:space="preserve">where, </w:t>
      </w:r>
      <w:r w:rsidRPr="00A400DA">
        <w:rPr>
          <w:rFonts w:hint="eastAsia"/>
          <w:i/>
          <w:sz w:val="21"/>
          <w:szCs w:val="21"/>
        </w:rPr>
        <w:t>predict</w:t>
      </w:r>
      <w:r w:rsidRPr="00A400DA">
        <w:rPr>
          <w:rFonts w:hint="eastAsia"/>
          <w:sz w:val="21"/>
          <w:szCs w:val="21"/>
        </w:rPr>
        <w:t xml:space="preserve"> represents the predicted values, </w:t>
      </w:r>
      <w:r w:rsidRPr="00A400DA">
        <w:rPr>
          <w:rFonts w:hint="eastAsia"/>
          <w:i/>
          <w:sz w:val="21"/>
          <w:szCs w:val="21"/>
        </w:rPr>
        <w:t>W</w:t>
      </w:r>
      <w:r w:rsidRPr="00A400DA">
        <w:rPr>
          <w:rFonts w:hint="eastAsia"/>
          <w:sz w:val="21"/>
          <w:szCs w:val="21"/>
        </w:rPr>
        <w:t xml:space="preserve"> represents the weights in the </w:t>
      </w:r>
      <w:r w:rsidRPr="00A400DA">
        <w:rPr>
          <w:rFonts w:hint="eastAsia"/>
          <w:i/>
          <w:sz w:val="21"/>
          <w:szCs w:val="21"/>
        </w:rPr>
        <w:t>I</w:t>
      </w:r>
      <w:r w:rsidR="00E562B6" w:rsidRPr="00A400DA">
        <w:rPr>
          <w:rFonts w:hint="eastAsia"/>
          <w:i/>
          <w:sz w:val="21"/>
          <w:szCs w:val="21"/>
        </w:rPr>
        <w:t xml:space="preserve"> </w:t>
      </w:r>
      <w:r w:rsidRPr="00A400DA">
        <w:rPr>
          <w:rFonts w:hint="eastAsia"/>
          <w:sz w:val="21"/>
          <w:szCs w:val="21"/>
        </w:rPr>
        <w:t>GS model.</w:t>
      </w:r>
    </w:p>
    <w:p w:rsidR="00073E7F" w:rsidRPr="00A400DA" w:rsidRDefault="007263AF" w:rsidP="007263AF">
      <w:pPr>
        <w:pStyle w:val="para-first"/>
        <w:spacing w:line="240" w:lineRule="auto"/>
        <w:ind w:firstLineChars="50" w:firstLine="105"/>
        <w:rPr>
          <w:sz w:val="21"/>
          <w:szCs w:val="21"/>
        </w:rPr>
      </w:pPr>
      <w:r w:rsidRPr="007263AF">
        <w:rPr>
          <w:rFonts w:hint="eastAsia"/>
          <w:sz w:val="21"/>
          <w:szCs w:val="21"/>
        </w:rPr>
        <w:t xml:space="preserve">For each fold of 10-cross fold </w:t>
      </w:r>
      <w:r w:rsidRPr="007263AF">
        <w:rPr>
          <w:sz w:val="21"/>
          <w:szCs w:val="21"/>
        </w:rPr>
        <w:t xml:space="preserve">procedure, </w:t>
      </w:r>
      <w:r w:rsidRPr="007263AF">
        <w:rPr>
          <w:rFonts w:hint="eastAsia"/>
          <w:sz w:val="21"/>
          <w:szCs w:val="21"/>
        </w:rPr>
        <w:t>parameters (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W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D</m:t>
            </m:r>
          </m:sub>
        </m:sSub>
      </m:oMath>
      <w:r w:rsidRPr="007263AF">
        <w:rPr>
          <w:rFonts w:hint="eastAsia"/>
          <w:i/>
          <w:sz w:val="21"/>
          <w:szCs w:val="21"/>
        </w:rPr>
        <w:t xml:space="preserve"> </w:t>
      </w:r>
      <w:r w:rsidRPr="007263AF">
        <w:rPr>
          <w:rFonts w:hint="eastAsia"/>
          <w:sz w:val="21"/>
          <w:szCs w:val="21"/>
        </w:rPr>
        <w:t>and</w:t>
      </w:r>
      <w:r w:rsidRPr="007263AF">
        <w:rPr>
          <w:rFonts w:hint="eastAsia"/>
          <w:i/>
          <w:sz w:val="21"/>
          <w:szCs w:val="21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W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R</m:t>
            </m:r>
          </m:sub>
        </m:sSub>
      </m:oMath>
      <w:r w:rsidRPr="007263AF">
        <w:rPr>
          <w:rFonts w:hint="eastAsia"/>
          <w:i/>
          <w:sz w:val="21"/>
          <w:szCs w:val="21"/>
        </w:rPr>
        <w:t>)</w:t>
      </w:r>
      <w:r w:rsidRPr="007263AF">
        <w:rPr>
          <w:rFonts w:hint="eastAsia"/>
          <w:sz w:val="21"/>
          <w:szCs w:val="21"/>
        </w:rPr>
        <w:t xml:space="preserve"> were optimized on the </w:t>
      </w:r>
      <w:r w:rsidRPr="007263AF">
        <w:rPr>
          <w:sz w:val="21"/>
          <w:szCs w:val="21"/>
        </w:rPr>
        <w:t>corresponding</w:t>
      </w:r>
      <w:r w:rsidRPr="007263AF">
        <w:rPr>
          <w:rFonts w:hint="eastAsia"/>
          <w:sz w:val="21"/>
          <w:szCs w:val="21"/>
        </w:rPr>
        <w:t xml:space="preserve"> validation dataset using the particle swarm optimization (PSO) algorithm, which was developed by inspiring from the social behavior of bird flocking or fish schooling</w:t>
      </w:r>
      <w:r w:rsidR="00073E7F" w:rsidRPr="00A400DA">
        <w:rPr>
          <w:rFonts w:hint="eastAsia"/>
          <w:noProof/>
          <w:sz w:val="21"/>
          <w:szCs w:val="21"/>
        </w:rPr>
        <w:t xml:space="preserve"> </w:t>
      </w:r>
      <w:r w:rsidR="00073E7F" w:rsidRPr="00A400DA">
        <w:rPr>
          <w:noProof/>
          <w:sz w:val="21"/>
          <w:szCs w:val="21"/>
        </w:rPr>
        <w:fldChar w:fldCharType="begin"/>
      </w:r>
      <w:r w:rsidR="00073E7F" w:rsidRPr="00A400DA">
        <w:rPr>
          <w:noProof/>
          <w:sz w:val="21"/>
          <w:szCs w:val="21"/>
        </w:rPr>
        <w:instrText xml:space="preserve"> ADDIN EN.CITE &lt;EndNote&gt;&lt;Cite&gt;&lt;Author&gt;Kennedy&lt;/Author&gt;&lt;Year&gt;1995&lt;/Year&gt;&lt;RecNum&gt;248&lt;/RecNum&gt;&lt;DisplayText&gt;(Kennedy and Eberhart, 1995)&lt;/DisplayText&gt;&lt;record&gt;&lt;rec-number&gt;248&lt;/rec-number&gt;&lt;foreign-keys&gt;&lt;key app="EN" db-id="rf590ze05avsacevpr752vwsr0rfaax0zarv"&gt;248&lt;/key&gt;&lt;/foreign-keys&gt;&lt;ref-type name="Journal Article"&gt;17&lt;/ref-type&gt;&lt;contributors&gt;&lt;authors&gt;&lt;author&gt;Kennedy, J.&lt;/author&gt;&lt;author&gt;Eberhart, R.&lt;/author&gt;&lt;/authors&gt;&lt;/contributors&gt;&lt;titles&gt;&lt;title&gt;Particle swarm optimization&lt;/title&gt;&lt;secondary-title&gt;Proceedings of IEEE International Conference on Neural Networks&lt;/secondary-title&gt;&lt;/titles&gt;&lt;periodical&gt;&lt;full-title&gt;Proceedings of IEEE International Conference on Neural Networks&lt;/full-title&gt;&lt;/periodical&gt;&lt;pages&gt;1942-1948&lt;/pages&gt;&lt;volume&gt;4&lt;/volume&gt;&lt;dates&gt;&lt;year&gt;1995&lt;/year&gt;&lt;/dates&gt;&lt;urls&gt;&lt;/urls&gt;&lt;electronic-resource-num&gt;10.1109/icnn.1995.488968&lt;/electronic-resource-num&gt;&lt;/record&gt;&lt;/Cite&gt;&lt;/EndNote&gt;</w:instrText>
      </w:r>
      <w:r w:rsidR="00073E7F" w:rsidRPr="00A400DA">
        <w:rPr>
          <w:noProof/>
          <w:sz w:val="21"/>
          <w:szCs w:val="21"/>
        </w:rPr>
        <w:fldChar w:fldCharType="separate"/>
      </w:r>
      <w:r w:rsidR="00073E7F" w:rsidRPr="00A400DA">
        <w:rPr>
          <w:noProof/>
          <w:sz w:val="21"/>
          <w:szCs w:val="21"/>
        </w:rPr>
        <w:t>(</w:t>
      </w:r>
      <w:hyperlink w:anchor="_ENREF_1" w:tooltip="Kennedy, 1995 #248" w:history="1">
        <w:r w:rsidR="008D7493" w:rsidRPr="00A400DA">
          <w:rPr>
            <w:noProof/>
            <w:sz w:val="21"/>
            <w:szCs w:val="21"/>
          </w:rPr>
          <w:t>Kennedy and Eberhart, 1995</w:t>
        </w:r>
      </w:hyperlink>
      <w:r w:rsidR="00073E7F" w:rsidRPr="00A400DA">
        <w:rPr>
          <w:noProof/>
          <w:sz w:val="21"/>
          <w:szCs w:val="21"/>
        </w:rPr>
        <w:t>)</w:t>
      </w:r>
      <w:r w:rsidR="00073E7F" w:rsidRPr="00A400DA">
        <w:rPr>
          <w:noProof/>
          <w:sz w:val="21"/>
          <w:szCs w:val="21"/>
        </w:rPr>
        <w:fldChar w:fldCharType="end"/>
      </w:r>
      <w:r w:rsidR="00073E7F" w:rsidRPr="00A400DA">
        <w:rPr>
          <w:rFonts w:hint="eastAsia"/>
          <w:sz w:val="21"/>
          <w:szCs w:val="21"/>
        </w:rPr>
        <w:t xml:space="preserve">. </w:t>
      </w:r>
      <w:r w:rsidR="00073E7F" w:rsidRPr="00A400DA">
        <w:rPr>
          <w:sz w:val="21"/>
          <w:szCs w:val="21"/>
        </w:rPr>
        <w:t>This optimization</w:t>
      </w:r>
      <w:r w:rsidR="00073E7F" w:rsidRPr="00A400DA">
        <w:rPr>
          <w:rFonts w:hint="eastAsia"/>
          <w:sz w:val="21"/>
          <w:szCs w:val="21"/>
        </w:rPr>
        <w:t xml:space="preserve"> process </w:t>
      </w:r>
      <w:r w:rsidR="00073E7F" w:rsidRPr="00A400DA">
        <w:rPr>
          <w:sz w:val="21"/>
          <w:szCs w:val="21"/>
        </w:rPr>
        <w:t>repeated ten times</w:t>
      </w:r>
      <w:r w:rsidR="00073E7F" w:rsidRPr="00A400DA">
        <w:rPr>
          <w:rFonts w:hint="eastAsia"/>
          <w:sz w:val="21"/>
          <w:szCs w:val="21"/>
        </w:rPr>
        <w:t>. T</w:t>
      </w:r>
      <w:r w:rsidR="00073E7F" w:rsidRPr="00A400DA">
        <w:rPr>
          <w:sz w:val="21"/>
          <w:szCs w:val="21"/>
        </w:rPr>
        <w:t xml:space="preserve">he averaged weights were used </w:t>
      </w:r>
      <w:r w:rsidR="00073E7F" w:rsidRPr="00A400DA">
        <w:rPr>
          <w:rFonts w:hint="eastAsia"/>
          <w:sz w:val="21"/>
          <w:szCs w:val="21"/>
        </w:rPr>
        <w:t>to build the integrated GS model, the prediction performance of which was evaluated on the testing dataset</w:t>
      </w:r>
      <w:r w:rsidR="00073E7F" w:rsidRPr="00A400DA">
        <w:rPr>
          <w:sz w:val="21"/>
          <w:szCs w:val="21"/>
        </w:rPr>
        <w:t>.</w:t>
      </w:r>
    </w:p>
    <w:p w:rsidR="003F08E0" w:rsidRPr="00A400DA" w:rsidRDefault="00132C4B" w:rsidP="00A400DA">
      <w:pPr>
        <w:pStyle w:val="para-first"/>
        <w:spacing w:line="240" w:lineRule="auto"/>
        <w:ind w:firstLineChars="50" w:firstLine="105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To perform the PSO-based weight </w:t>
      </w:r>
      <w:r w:rsidR="0088075D">
        <w:rPr>
          <w:rFonts w:hint="eastAsia"/>
          <w:sz w:val="21"/>
          <w:szCs w:val="21"/>
        </w:rPr>
        <w:t>optimization,</w:t>
      </w:r>
      <w:r w:rsidR="003F08E0" w:rsidRPr="00A400DA">
        <w:rPr>
          <w:rFonts w:hint="eastAsia"/>
          <w:sz w:val="21"/>
          <w:szCs w:val="21"/>
        </w:rPr>
        <w:t xml:space="preserve"> </w:t>
      </w:r>
      <w:r w:rsidR="00DF7396">
        <w:rPr>
          <w:rFonts w:hint="eastAsia"/>
          <w:sz w:val="21"/>
          <w:szCs w:val="21"/>
        </w:rPr>
        <w:t>we</w:t>
      </w:r>
      <w:r w:rsidR="003F08E0" w:rsidRPr="00A400DA">
        <w:rPr>
          <w:rFonts w:hint="eastAsia"/>
          <w:sz w:val="21"/>
          <w:szCs w:val="21"/>
        </w:rPr>
        <w:t xml:space="preserve"> defined the particles as the weights (</w:t>
      </w:r>
      <w:r w:rsidR="003F08E0" w:rsidRPr="00A400DA">
        <w:rPr>
          <w:i/>
          <w:sz w:val="21"/>
          <w:szCs w:val="21"/>
        </w:rPr>
        <w:t>W</w:t>
      </w:r>
      <w:r w:rsidR="003F08E0" w:rsidRPr="00A400DA">
        <w:rPr>
          <w:rFonts w:hint="eastAsia"/>
          <w:sz w:val="21"/>
          <w:szCs w:val="21"/>
        </w:rPr>
        <w:t>) and corresponding updated velocities (</w:t>
      </w:r>
      <w:r w:rsidR="003F08E0" w:rsidRPr="00A400DA">
        <w:rPr>
          <w:i/>
          <w:sz w:val="21"/>
          <w:szCs w:val="21"/>
        </w:rPr>
        <w:t>V</w:t>
      </w:r>
      <w:r w:rsidR="003F08E0" w:rsidRPr="00A400DA">
        <w:rPr>
          <w:rFonts w:hint="eastAsia"/>
          <w:sz w:val="21"/>
          <w:szCs w:val="21"/>
        </w:rPr>
        <w:t xml:space="preserve">) of the two </w:t>
      </w:r>
      <w:r w:rsidR="00DF7396">
        <w:rPr>
          <w:rFonts w:hint="eastAsia"/>
          <w:sz w:val="21"/>
          <w:szCs w:val="21"/>
        </w:rPr>
        <w:t xml:space="preserve">GS models (RR-BLUP and </w:t>
      </w:r>
      <w:proofErr w:type="spellStart"/>
      <w:r w:rsidR="00DF7396">
        <w:rPr>
          <w:rFonts w:hint="eastAsia"/>
          <w:sz w:val="21"/>
          <w:szCs w:val="21"/>
        </w:rPr>
        <w:t>DeepGS</w:t>
      </w:r>
      <w:proofErr w:type="spellEnd"/>
      <w:r w:rsidR="00DF7396">
        <w:rPr>
          <w:rFonts w:hint="eastAsia"/>
          <w:sz w:val="21"/>
          <w:szCs w:val="21"/>
        </w:rPr>
        <w:t>)</w:t>
      </w:r>
      <w:r w:rsidR="003F08E0" w:rsidRPr="00A400DA">
        <w:rPr>
          <w:rFonts w:hint="eastAsia"/>
          <w:sz w:val="21"/>
          <w:szCs w:val="21"/>
        </w:rPr>
        <w:t xml:space="preserve">, the swarm as the gather of the particles, </w:t>
      </w:r>
      <w:r w:rsidR="00DF7396">
        <w:rPr>
          <w:rFonts w:hint="eastAsia"/>
          <w:sz w:val="21"/>
          <w:szCs w:val="21"/>
        </w:rPr>
        <w:t xml:space="preserve">and </w:t>
      </w:r>
      <w:r w:rsidR="003F08E0" w:rsidRPr="00A400DA">
        <w:rPr>
          <w:i/>
          <w:sz w:val="21"/>
          <w:szCs w:val="21"/>
        </w:rPr>
        <w:t>L</w:t>
      </w:r>
      <w:r w:rsidR="003F08E0" w:rsidRPr="00A400DA">
        <w:rPr>
          <w:rFonts w:hint="eastAsia"/>
          <w:sz w:val="21"/>
          <w:szCs w:val="21"/>
        </w:rPr>
        <w:t xml:space="preserve"> as the length of the swarm. </w:t>
      </w:r>
      <w:r w:rsidR="00DF7396">
        <w:rPr>
          <w:sz w:val="21"/>
          <w:szCs w:val="21"/>
        </w:rPr>
        <w:t>Additionally</w:t>
      </w:r>
      <w:r w:rsidR="00DF7396">
        <w:rPr>
          <w:rFonts w:hint="eastAsia"/>
          <w:sz w:val="21"/>
          <w:szCs w:val="21"/>
        </w:rPr>
        <w:t xml:space="preserve">, </w:t>
      </w:r>
      <w:r w:rsidR="00184FF1">
        <w:rPr>
          <w:rFonts w:hint="eastAsia"/>
          <w:sz w:val="21"/>
          <w:szCs w:val="21"/>
        </w:rPr>
        <w:t xml:space="preserve">we </w:t>
      </w:r>
      <w:r w:rsidR="00BC6F09">
        <w:rPr>
          <w:rFonts w:hint="eastAsia"/>
          <w:sz w:val="21"/>
          <w:szCs w:val="21"/>
        </w:rPr>
        <w:t xml:space="preserve">also </w:t>
      </w:r>
      <w:r w:rsidR="00184FF1">
        <w:rPr>
          <w:rFonts w:hint="eastAsia"/>
          <w:sz w:val="21"/>
          <w:szCs w:val="21"/>
        </w:rPr>
        <w:t xml:space="preserve">set </w:t>
      </w:r>
      <w:r w:rsidR="00DF7396">
        <w:rPr>
          <w:rFonts w:hint="eastAsia"/>
          <w:sz w:val="21"/>
          <w:szCs w:val="21"/>
        </w:rPr>
        <w:t>t</w:t>
      </w:r>
      <w:r w:rsidR="003F08E0" w:rsidRPr="00A400DA">
        <w:rPr>
          <w:sz w:val="21"/>
          <w:szCs w:val="21"/>
        </w:rPr>
        <w:t>he inertia weight (</w:t>
      </w:r>
      <w:r w:rsidR="003F08E0" w:rsidRPr="00A400DA">
        <w:rPr>
          <w:i/>
          <w:sz w:val="21"/>
          <w:szCs w:val="21"/>
        </w:rPr>
        <w:t>IW</w:t>
      </w:r>
      <w:r w:rsidR="003F08E0" w:rsidRPr="00A400DA">
        <w:rPr>
          <w:sz w:val="21"/>
          <w:szCs w:val="21"/>
        </w:rPr>
        <w:t xml:space="preserve">) </w:t>
      </w:r>
      <w:r w:rsidR="00184FF1">
        <w:rPr>
          <w:rFonts w:hint="eastAsia"/>
          <w:sz w:val="21"/>
          <w:szCs w:val="21"/>
        </w:rPr>
        <w:t>of</w:t>
      </w:r>
      <w:r w:rsidR="003F08E0" w:rsidRPr="00A400DA">
        <w:rPr>
          <w:sz w:val="21"/>
          <w:szCs w:val="21"/>
        </w:rPr>
        <w:t xml:space="preserve"> 1, the accelerated factor 1 (</w:t>
      </w:r>
      <w:r w:rsidR="003F08E0" w:rsidRPr="00A400DA">
        <w:rPr>
          <w:i/>
          <w:sz w:val="21"/>
          <w:szCs w:val="21"/>
        </w:rPr>
        <w:t>AF</w:t>
      </w:r>
      <w:r w:rsidR="003F08E0" w:rsidRPr="00A400DA">
        <w:rPr>
          <w:sz w:val="21"/>
          <w:szCs w:val="21"/>
        </w:rPr>
        <w:t>1) and 2 (</w:t>
      </w:r>
      <w:r w:rsidR="003F08E0" w:rsidRPr="00A400DA">
        <w:rPr>
          <w:i/>
          <w:sz w:val="21"/>
          <w:szCs w:val="21"/>
        </w:rPr>
        <w:t>AF</w:t>
      </w:r>
      <w:r w:rsidR="003F08E0" w:rsidRPr="00A400DA">
        <w:rPr>
          <w:sz w:val="21"/>
          <w:szCs w:val="21"/>
        </w:rPr>
        <w:t xml:space="preserve">2) </w:t>
      </w:r>
      <w:r w:rsidR="00184FF1">
        <w:rPr>
          <w:rFonts w:hint="eastAsia"/>
          <w:sz w:val="21"/>
          <w:szCs w:val="21"/>
        </w:rPr>
        <w:t>of</w:t>
      </w:r>
      <w:r w:rsidR="003F08E0" w:rsidRPr="00A400DA">
        <w:rPr>
          <w:sz w:val="21"/>
          <w:szCs w:val="21"/>
        </w:rPr>
        <w:t xml:space="preserve"> 2, the </w:t>
      </w:r>
      <w:r w:rsidR="003F08E0" w:rsidRPr="00A400DA">
        <w:rPr>
          <w:i/>
          <w:sz w:val="21"/>
          <w:szCs w:val="21"/>
        </w:rPr>
        <w:t>W</w:t>
      </w:r>
      <w:r w:rsidR="003F08E0" w:rsidRPr="00A400DA">
        <w:rPr>
          <w:sz w:val="21"/>
          <w:szCs w:val="21"/>
        </w:rPr>
        <w:t xml:space="preserve"> interval </w:t>
      </w:r>
      <w:r w:rsidR="00184FF1">
        <w:rPr>
          <w:rFonts w:hint="eastAsia"/>
          <w:sz w:val="21"/>
          <w:szCs w:val="21"/>
        </w:rPr>
        <w:t>of</w:t>
      </w:r>
      <w:r w:rsidR="003F08E0" w:rsidRPr="00A400DA">
        <w:rPr>
          <w:sz w:val="21"/>
          <w:szCs w:val="21"/>
        </w:rPr>
        <w:t xml:space="preserve"> [0, 1], the </w:t>
      </w:r>
      <w:r w:rsidR="003F08E0" w:rsidRPr="00A400DA">
        <w:rPr>
          <w:i/>
          <w:sz w:val="21"/>
          <w:szCs w:val="21"/>
        </w:rPr>
        <w:t>V</w:t>
      </w:r>
      <w:r w:rsidR="003F08E0" w:rsidRPr="00A400DA">
        <w:rPr>
          <w:sz w:val="21"/>
          <w:szCs w:val="21"/>
        </w:rPr>
        <w:t xml:space="preserve"> interval </w:t>
      </w:r>
      <w:r w:rsidR="00184FF1">
        <w:rPr>
          <w:rFonts w:hint="eastAsia"/>
          <w:sz w:val="21"/>
          <w:szCs w:val="21"/>
        </w:rPr>
        <w:t>of</w:t>
      </w:r>
      <w:r w:rsidR="003F08E0" w:rsidRPr="00A400DA">
        <w:rPr>
          <w:sz w:val="21"/>
          <w:szCs w:val="21"/>
        </w:rPr>
        <w:t xml:space="preserve"> [-0.01, 0.01]</w:t>
      </w:r>
      <w:r w:rsidR="00184FF1">
        <w:rPr>
          <w:rFonts w:hint="eastAsia"/>
          <w:sz w:val="21"/>
          <w:szCs w:val="21"/>
        </w:rPr>
        <w:t>. T</w:t>
      </w:r>
      <w:r w:rsidR="00184FF1" w:rsidRPr="00A400DA">
        <w:rPr>
          <w:sz w:val="21"/>
          <w:szCs w:val="21"/>
        </w:rPr>
        <w:t xml:space="preserve">he fitness function </w:t>
      </w:r>
      <m:oMath>
        <m:r>
          <w:rPr>
            <w:rFonts w:ascii="Cambria Math" w:hAnsi="Cambria Math"/>
            <w:sz w:val="21"/>
            <w:szCs w:val="21"/>
          </w:rPr>
          <m:t>f</m:t>
        </m:r>
      </m:oMath>
      <w:r w:rsidR="00184FF1" w:rsidRPr="00A400DA">
        <w:rPr>
          <w:rFonts w:hint="eastAsia"/>
          <w:sz w:val="21"/>
          <w:szCs w:val="21"/>
        </w:rPr>
        <w:t xml:space="preserve"> </w:t>
      </w:r>
      <w:r w:rsidR="00184FF1">
        <w:rPr>
          <w:rFonts w:hint="eastAsia"/>
          <w:sz w:val="21"/>
          <w:szCs w:val="21"/>
        </w:rPr>
        <w:t xml:space="preserve">was </w:t>
      </w:r>
      <w:r w:rsidR="00184FF1" w:rsidRPr="00A400DA">
        <w:rPr>
          <w:sz w:val="21"/>
          <w:szCs w:val="21"/>
        </w:rPr>
        <w:t xml:space="preserve">the </w:t>
      </w:r>
      <w:r w:rsidR="00184FF1" w:rsidRPr="0065563F">
        <w:rPr>
          <w:sz w:val="21"/>
          <w:szCs w:val="21"/>
        </w:rPr>
        <w:t>mean normalized discounted cumulative gain</w:t>
      </w:r>
      <w:r w:rsidR="00184FF1">
        <w:rPr>
          <w:rFonts w:hint="eastAsia"/>
          <w:sz w:val="21"/>
          <w:szCs w:val="21"/>
        </w:rPr>
        <w:t xml:space="preserve"> value</w:t>
      </w:r>
      <w:r w:rsidR="00184FF1" w:rsidRPr="0065563F">
        <w:rPr>
          <w:rFonts w:hint="eastAsia"/>
          <w:sz w:val="21"/>
          <w:szCs w:val="21"/>
        </w:rPr>
        <w:t xml:space="preserve"> </w:t>
      </w:r>
      <w:r w:rsidR="00184FF1">
        <w:rPr>
          <w:rFonts w:hint="eastAsia"/>
          <w:sz w:val="21"/>
          <w:szCs w:val="21"/>
        </w:rPr>
        <w:t>(MNV)</w:t>
      </w:r>
      <w:r w:rsidR="00184FF1" w:rsidRPr="00A400DA">
        <w:rPr>
          <w:rFonts w:hint="eastAsia"/>
          <w:sz w:val="21"/>
          <w:szCs w:val="21"/>
        </w:rPr>
        <w:t xml:space="preserve"> of</w:t>
      </w:r>
      <w:r w:rsidR="00184FF1">
        <w:rPr>
          <w:rFonts w:hint="eastAsia"/>
          <w:sz w:val="21"/>
          <w:szCs w:val="21"/>
        </w:rPr>
        <w:t xml:space="preserve"> the</w:t>
      </w:r>
      <w:r w:rsidR="00184FF1" w:rsidRPr="00A400DA">
        <w:rPr>
          <w:rFonts w:hint="eastAsia"/>
          <w:sz w:val="21"/>
          <w:szCs w:val="21"/>
        </w:rPr>
        <w:t xml:space="preserve"> integrated</w:t>
      </w:r>
      <w:r w:rsidR="00184FF1">
        <w:rPr>
          <w:rFonts w:hint="eastAsia"/>
          <w:sz w:val="21"/>
          <w:szCs w:val="21"/>
        </w:rPr>
        <w:t xml:space="preserve"> GS model</w:t>
      </w:r>
      <w:r w:rsidR="00184FF1" w:rsidRPr="00A400DA">
        <w:rPr>
          <w:rFonts w:hint="eastAsia"/>
          <w:sz w:val="21"/>
          <w:szCs w:val="21"/>
        </w:rPr>
        <w:t xml:space="preserve"> (</w:t>
      </w:r>
      <w:r w:rsidR="00184FF1" w:rsidRPr="00A400DA">
        <w:rPr>
          <w:rFonts w:hint="eastAsia"/>
          <w:i/>
          <w:sz w:val="21"/>
          <w:szCs w:val="21"/>
        </w:rPr>
        <w:t>I</w:t>
      </w:r>
      <w:r w:rsidR="00184FF1" w:rsidRPr="00A400DA">
        <w:rPr>
          <w:rFonts w:hint="eastAsia"/>
          <w:sz w:val="21"/>
          <w:szCs w:val="21"/>
        </w:rPr>
        <w:t>)</w:t>
      </w:r>
      <w:r w:rsidR="00184FF1">
        <w:rPr>
          <w:rFonts w:hint="eastAsia"/>
          <w:sz w:val="21"/>
          <w:szCs w:val="21"/>
        </w:rPr>
        <w:t xml:space="preserve"> values</w:t>
      </w:r>
      <w:r w:rsidR="00925104">
        <w:rPr>
          <w:rFonts w:hint="eastAsia"/>
          <w:sz w:val="21"/>
          <w:szCs w:val="21"/>
        </w:rPr>
        <w:t>. T</w:t>
      </w:r>
      <w:r w:rsidR="003F08E0" w:rsidRPr="00A400DA">
        <w:rPr>
          <w:sz w:val="21"/>
          <w:szCs w:val="21"/>
        </w:rPr>
        <w:t>he optimal object</w:t>
      </w:r>
      <w:r w:rsidR="00184FF1">
        <w:rPr>
          <w:rFonts w:hint="eastAsia"/>
          <w:sz w:val="21"/>
          <w:szCs w:val="21"/>
        </w:rPr>
        <w:t>ive</w:t>
      </w:r>
      <w:r w:rsidR="003F08E0" w:rsidRPr="00A400DA">
        <w:rPr>
          <w:sz w:val="21"/>
          <w:szCs w:val="21"/>
        </w:rPr>
        <w:t xml:space="preserve"> was to maximize the </w:t>
      </w:r>
      <w:r w:rsidR="00C516C6">
        <w:rPr>
          <w:rFonts w:hint="eastAsia"/>
          <w:sz w:val="21"/>
          <w:szCs w:val="21"/>
        </w:rPr>
        <w:t>MNV of</w:t>
      </w:r>
      <w:r w:rsidR="003F08E0" w:rsidRPr="00A400DA">
        <w:rPr>
          <w:sz w:val="21"/>
          <w:szCs w:val="21"/>
        </w:rPr>
        <w:t xml:space="preserve"> </w:t>
      </w:r>
      <w:r w:rsidR="00184FF1">
        <w:rPr>
          <w:rFonts w:hint="eastAsia"/>
          <w:sz w:val="21"/>
          <w:szCs w:val="21"/>
        </w:rPr>
        <w:t>the integrated GS model</w:t>
      </w:r>
      <w:r w:rsidR="003F08E0" w:rsidRPr="00A400DA">
        <w:rPr>
          <w:sz w:val="21"/>
          <w:szCs w:val="21"/>
        </w:rPr>
        <w:t xml:space="preserve"> at the </w:t>
      </w:r>
      <w:r w:rsidR="00E12071">
        <w:rPr>
          <w:rFonts w:hint="eastAsia"/>
          <w:sz w:val="21"/>
          <w:szCs w:val="21"/>
        </w:rPr>
        <w:t xml:space="preserve">top-ranked </w:t>
      </w:r>
      <w:r w:rsidR="003F08E0" w:rsidRPr="00A400DA">
        <w:rPr>
          <w:sz w:val="21"/>
          <w:szCs w:val="21"/>
        </w:rPr>
        <w:t>level of</w:t>
      </w:r>
      <w:r w:rsidR="00E12071">
        <w:rPr>
          <w:rFonts w:hint="eastAsia"/>
          <w:sz w:val="21"/>
          <w:szCs w:val="21"/>
        </w:rPr>
        <w:t xml:space="preserve"> </w:t>
      </w:r>
      <w:r w:rsidR="003F08E0" w:rsidRPr="00A400DA">
        <w:rPr>
          <w:sz w:val="21"/>
          <w:szCs w:val="21"/>
        </w:rPr>
        <w:t>α = 1%</w:t>
      </w:r>
      <w:r w:rsidR="003F08E0" w:rsidRPr="00A400DA">
        <w:rPr>
          <w:rFonts w:hint="eastAsia"/>
          <w:sz w:val="21"/>
          <w:szCs w:val="21"/>
        </w:rPr>
        <w:t xml:space="preserve"> (</w:t>
      </w:r>
      <m:oMath>
        <m:sSup>
          <m:sSup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pPr>
          <m:e>
            <m:r>
              <w:rPr>
                <w:rFonts w:ascii="Cambria Math" w:hAnsi="Cambria Math"/>
                <w:sz w:val="21"/>
                <w:szCs w:val="21"/>
              </w:rPr>
              <m:t>f</m:t>
            </m:r>
          </m:e>
          <m:sup>
            <m:r>
              <w:rPr>
                <w:rFonts w:ascii="Cambria Math" w:hAnsi="Cambria Math"/>
                <w:sz w:val="21"/>
                <w:szCs w:val="21"/>
              </w:rPr>
              <m:t>1</m:t>
            </m:r>
          </m:sup>
        </m:sSup>
      </m:oMath>
      <w:r w:rsidR="003F08E0" w:rsidRPr="00A400DA">
        <w:rPr>
          <w:rFonts w:hint="eastAsia"/>
          <w:sz w:val="21"/>
          <w:szCs w:val="21"/>
        </w:rPr>
        <w:t>)</w:t>
      </w:r>
      <w:r>
        <w:rPr>
          <w:rFonts w:hint="eastAsia"/>
          <w:sz w:val="21"/>
          <w:szCs w:val="21"/>
        </w:rPr>
        <w:t>.</w:t>
      </w:r>
      <w:r w:rsidR="00A435E9">
        <w:rPr>
          <w:rFonts w:hint="eastAsia"/>
          <w:sz w:val="21"/>
          <w:szCs w:val="21"/>
        </w:rPr>
        <w:t xml:space="preserve"> The steps </w:t>
      </w:r>
      <w:r w:rsidR="00E56CE7">
        <w:rPr>
          <w:rFonts w:hint="eastAsia"/>
          <w:sz w:val="21"/>
          <w:szCs w:val="21"/>
        </w:rPr>
        <w:t xml:space="preserve">and corresponding R scripts in </w:t>
      </w:r>
      <w:proofErr w:type="spellStart"/>
      <w:r w:rsidR="00E56CE7">
        <w:rPr>
          <w:rFonts w:hint="eastAsia"/>
          <w:sz w:val="21"/>
          <w:szCs w:val="21"/>
        </w:rPr>
        <w:t>DeepGS</w:t>
      </w:r>
      <w:proofErr w:type="spellEnd"/>
      <w:r w:rsidR="00E56CE7">
        <w:rPr>
          <w:rFonts w:hint="eastAsia"/>
          <w:sz w:val="21"/>
          <w:szCs w:val="21"/>
        </w:rPr>
        <w:t xml:space="preserve"> </w:t>
      </w:r>
      <w:r w:rsidR="00A435E9">
        <w:rPr>
          <w:rFonts w:hint="eastAsia"/>
          <w:sz w:val="21"/>
          <w:szCs w:val="21"/>
        </w:rPr>
        <w:t>of implementing PSO-based weight optimization are shown below.</w:t>
      </w:r>
    </w:p>
    <w:p w:rsidR="003F08E0" w:rsidRPr="00A400DA" w:rsidRDefault="003F08E0" w:rsidP="00A400DA">
      <w:pPr>
        <w:pStyle w:val="para-first"/>
        <w:spacing w:line="240" w:lineRule="auto"/>
        <w:ind w:firstLineChars="50" w:firstLine="105"/>
        <w:rPr>
          <w:sz w:val="21"/>
          <w:szCs w:val="21"/>
        </w:rPr>
      </w:pPr>
      <w:r w:rsidRPr="00A400DA">
        <w:rPr>
          <w:rFonts w:hint="eastAsia"/>
          <w:sz w:val="21"/>
          <w:szCs w:val="21"/>
        </w:rPr>
        <w:t xml:space="preserve">Firstly, </w:t>
      </w:r>
      <w:r w:rsidRPr="00A400DA">
        <w:rPr>
          <w:i/>
          <w:sz w:val="21"/>
          <w:szCs w:val="21"/>
        </w:rPr>
        <w:t>W</w:t>
      </w:r>
      <w:r w:rsidRPr="00A400DA">
        <w:rPr>
          <w:rFonts w:hint="eastAsia"/>
          <w:sz w:val="21"/>
          <w:szCs w:val="21"/>
        </w:rPr>
        <w:t xml:space="preserve"> and </w:t>
      </w:r>
      <w:r w:rsidRPr="00A400DA">
        <w:rPr>
          <w:i/>
          <w:sz w:val="21"/>
          <w:szCs w:val="21"/>
        </w:rPr>
        <w:t>V</w:t>
      </w:r>
      <w:r w:rsidRPr="00A400DA">
        <w:rPr>
          <w:rFonts w:hint="eastAsia"/>
          <w:sz w:val="21"/>
          <w:szCs w:val="21"/>
        </w:rPr>
        <w:t xml:space="preserve"> </w:t>
      </w:r>
      <w:r w:rsidR="00A435E9">
        <w:rPr>
          <w:rFonts w:hint="eastAsia"/>
          <w:sz w:val="21"/>
          <w:szCs w:val="21"/>
        </w:rPr>
        <w:t xml:space="preserve">were </w:t>
      </w:r>
      <w:r w:rsidRPr="00A400DA">
        <w:rPr>
          <w:sz w:val="21"/>
          <w:szCs w:val="21"/>
        </w:rPr>
        <w:t>randomly</w:t>
      </w:r>
      <w:r w:rsidRPr="00A400DA">
        <w:rPr>
          <w:rFonts w:hint="eastAsia"/>
          <w:sz w:val="21"/>
          <w:szCs w:val="21"/>
        </w:rPr>
        <w:t xml:space="preserve"> </w:t>
      </w:r>
      <w:bookmarkStart w:id="5" w:name="OLE_LINK83"/>
      <w:r w:rsidR="00A435E9" w:rsidRPr="00A400DA">
        <w:rPr>
          <w:sz w:val="21"/>
          <w:szCs w:val="21"/>
        </w:rPr>
        <w:t>initialized</w:t>
      </w:r>
      <w:bookmarkEnd w:id="5"/>
      <w:r w:rsidR="00A435E9" w:rsidRPr="00A400DA">
        <w:rPr>
          <w:rFonts w:hint="eastAsia"/>
          <w:sz w:val="21"/>
          <w:szCs w:val="21"/>
        </w:rPr>
        <w:t xml:space="preserve"> </w:t>
      </w:r>
      <w:r w:rsidRPr="00A400DA">
        <w:rPr>
          <w:rFonts w:hint="eastAsia"/>
          <w:sz w:val="21"/>
          <w:szCs w:val="21"/>
        </w:rPr>
        <w:t>by</w:t>
      </w:r>
      <w:r w:rsidR="00C516C6">
        <w:rPr>
          <w:rFonts w:hint="eastAsia"/>
          <w:sz w:val="21"/>
          <w:szCs w:val="21"/>
        </w:rPr>
        <w:t xml:space="preserve"> the</w:t>
      </w:r>
      <w:r w:rsidRPr="00A400DA">
        <w:rPr>
          <w:rFonts w:hint="eastAsia"/>
          <w:sz w:val="21"/>
          <w:szCs w:val="21"/>
        </w:rPr>
        <w:t xml:space="preserve"> uniform distribution (</w:t>
      </w:r>
      <w:r w:rsidRPr="00A400DA">
        <w:rPr>
          <w:sz w:val="21"/>
          <w:szCs w:val="21"/>
        </w:rPr>
        <w:t>function</w:t>
      </w:r>
      <w:r w:rsidRPr="00A400DA">
        <w:rPr>
          <w:rFonts w:hint="eastAsia"/>
          <w:sz w:val="21"/>
          <w:szCs w:val="21"/>
        </w:rPr>
        <w:t xml:space="preserve"> </w:t>
      </w:r>
      <w:r w:rsidRPr="00A400DA">
        <w:rPr>
          <w:sz w:val="21"/>
          <w:szCs w:val="21"/>
        </w:rPr>
        <w:t>“runif”</w:t>
      </w:r>
      <w:r w:rsidRPr="00A400DA">
        <w:rPr>
          <w:rFonts w:hint="eastAsia"/>
          <w:sz w:val="21"/>
          <w:szCs w:val="21"/>
        </w:rPr>
        <w:t xml:space="preserve"> in R programming language):  </w:t>
      </w:r>
    </w:p>
    <w:p w:rsidR="001F1A84" w:rsidRPr="00A400DA" w:rsidRDefault="00875581" w:rsidP="00A400DA">
      <w:pPr>
        <w:pStyle w:val="para-first"/>
        <w:spacing w:beforeLines="50" w:before="156" w:line="240" w:lineRule="auto"/>
        <w:jc w:val="center"/>
        <w:rPr>
          <w:sz w:val="21"/>
          <w:szCs w:val="21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sz w:val="21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=runif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L,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max</m:t>
                        </m:r>
                      </m:sub>
                    </m:sSub>
                  </m:e>
                </m:d>
              </m:e>
              <m:e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=runif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L,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min</m:t>
                        </m:r>
                      </m:sub>
                    </m:s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max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</m:e>
            </m:eqArr>
          </m:e>
        </m:d>
      </m:oMath>
      <w:r w:rsidR="003F08E0" w:rsidRPr="00A400DA">
        <w:rPr>
          <w:rFonts w:hint="eastAsia"/>
          <w:sz w:val="21"/>
          <w:szCs w:val="21"/>
        </w:rPr>
        <w:t>,</w:t>
      </w:r>
      <w:r w:rsidR="001F1A84" w:rsidRPr="00A400DA">
        <w:rPr>
          <w:rFonts w:ascii="Consolas" w:hAnsi="Consolas" w:cs="Consolas"/>
          <w:color w:val="000000"/>
          <w:sz w:val="21"/>
          <w:szCs w:val="21"/>
          <w:bdr w:val="none" w:sz="0" w:space="0" w:color="auto" w:frame="1"/>
        </w:rPr>
        <w:t>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#Ensemble Learning Based on Particle Swarm Optimization (ELBPSO)</w:t>
      </w:r>
      <w:r w:rsidRPr="00165449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 xml:space="preserve"> </w:t>
      </w:r>
      <w:r w:rsidR="003830CC"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initialization</w:t>
      </w:r>
      <w:r w:rsidR="003830CC" w:rsidRPr="00165449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 xml:space="preserve"> functio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n</w:t>
      </w:r>
    </w:p>
    <w:p w:rsidR="001F1A84" w:rsidRPr="00165449" w:rsidRDefault="001F1A84" w:rsidP="001A5E31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ELBPSO_initialized&lt;-function(weight_dimension,weight_min,weight_max,rate_min,rate_max,paticle_number,para_deliver,IW,AF1,AF2)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lastRenderedPageBreak/>
        <w:t>#</w:t>
      </w:r>
      <w:r w:rsidR="00C516C6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P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repare the predicted matrix including the real pheno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typic values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, predicted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 xml:space="preserve"> 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RR-BLUP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 xml:space="preserve"> 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pheno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typic values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 and the predicted DeepGS pheno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typic values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pred_matrix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&lt;- 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cbind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(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real_pheno,pre_rr_pheno,pre_deepgs_pheno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)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</w:t>
      </w:r>
      <w:r w:rsidR="00C516C6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P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repare the param</w:t>
      </w:r>
      <w:r w:rsidR="006D57BD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e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ters</w:t>
      </w:r>
      <w:r w:rsidR="006D57BD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’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 deliver list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para_deliver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&lt;- list()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para_deliver$predict_models &lt;- pred_matrix[,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2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:ncol(pred_matrix)]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para_deliver$indepedent_pheno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&lt;- 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pred_matrix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[,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]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para_deliver$train_num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&lt;- c(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:length(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pred_matrix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[,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]))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best_weight_rep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&lt;- matrix(,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ncol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(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pred_matrix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)-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,rep_times)  </w:t>
      </w:r>
    </w:p>
    <w:p w:rsidR="001F1A84" w:rsidRPr="00165449" w:rsidRDefault="001F1A84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#ELBPSO initi</w:t>
      </w:r>
      <w:r w:rsidR="00E93B5F" w:rsidRPr="00165449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a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lized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1F1A84" w:rsidRPr="00165449" w:rsidRDefault="00E66DE7" w:rsidP="001F1A84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="001F1A84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_matrix&lt;-ELBPSO_initialized(weight_dimension,weight_min,weight_max,rate_min,rate_max,paticle_number,para_deliver,IW,AF1,AF2)  </w:t>
      </w:r>
    </w:p>
    <w:p w:rsidR="003F08E0" w:rsidRPr="00A400DA" w:rsidRDefault="003F08E0" w:rsidP="00A400DA">
      <w:pPr>
        <w:pStyle w:val="para-first"/>
        <w:spacing w:line="240" w:lineRule="auto"/>
        <w:ind w:firstLineChars="50" w:firstLine="105"/>
        <w:rPr>
          <w:sz w:val="21"/>
          <w:szCs w:val="21"/>
        </w:rPr>
      </w:pPr>
      <w:r w:rsidRPr="00A400DA">
        <w:rPr>
          <w:rFonts w:hint="eastAsia"/>
          <w:sz w:val="21"/>
          <w:szCs w:val="21"/>
        </w:rPr>
        <w:t xml:space="preserve">Secondly, </w:t>
      </w:r>
      <w:r w:rsidRPr="00A400DA">
        <w:rPr>
          <w:i/>
          <w:sz w:val="21"/>
          <w:szCs w:val="21"/>
        </w:rPr>
        <w:t>W</w:t>
      </w:r>
      <w:r w:rsidRPr="00A400DA">
        <w:rPr>
          <w:rFonts w:hint="eastAsia"/>
          <w:sz w:val="21"/>
          <w:szCs w:val="21"/>
        </w:rPr>
        <w:t xml:space="preserve"> and </w:t>
      </w:r>
      <w:r w:rsidRPr="00A400DA">
        <w:rPr>
          <w:i/>
          <w:sz w:val="21"/>
          <w:szCs w:val="21"/>
        </w:rPr>
        <w:t>V</w:t>
      </w:r>
      <w:r w:rsidRPr="00A400DA">
        <w:rPr>
          <w:rFonts w:hint="eastAsia"/>
          <w:sz w:val="21"/>
          <w:szCs w:val="21"/>
        </w:rPr>
        <w:t xml:space="preserve"> </w:t>
      </w:r>
      <w:r w:rsidR="00CD7F93">
        <w:rPr>
          <w:rFonts w:hint="eastAsia"/>
          <w:sz w:val="21"/>
          <w:szCs w:val="21"/>
        </w:rPr>
        <w:t xml:space="preserve">were </w:t>
      </w:r>
      <w:r w:rsidR="00500D33">
        <w:rPr>
          <w:rFonts w:hint="eastAsia"/>
          <w:sz w:val="21"/>
          <w:szCs w:val="21"/>
        </w:rPr>
        <w:t xml:space="preserve">iteratively </w:t>
      </w:r>
      <w:r w:rsidR="00CD7F93">
        <w:rPr>
          <w:rFonts w:hint="eastAsia"/>
          <w:sz w:val="21"/>
          <w:szCs w:val="21"/>
        </w:rPr>
        <w:t xml:space="preserve">updated </w:t>
      </w:r>
      <w:r w:rsidRPr="00A400DA">
        <w:rPr>
          <w:rFonts w:hint="eastAsia"/>
          <w:sz w:val="21"/>
          <w:szCs w:val="21"/>
        </w:rPr>
        <w:t>by the following formula:</w:t>
      </w:r>
    </w:p>
    <w:p w:rsidR="00C13ACC" w:rsidRPr="00A400DA" w:rsidRDefault="00875581" w:rsidP="00A400DA">
      <w:pPr>
        <w:pStyle w:val="para-first"/>
        <w:spacing w:beforeLines="50" w:before="156" w:line="240" w:lineRule="auto"/>
        <w:jc w:val="center"/>
        <w:rPr>
          <w:sz w:val="21"/>
          <w:szCs w:val="21"/>
        </w:rPr>
      </w:pPr>
      <m:oMath>
        <m:d>
          <m:dPr>
            <m:begChr m:val="{"/>
            <m:endChr m:val=""/>
            <m:ctrlPr>
              <w:rPr>
                <w:rFonts w:ascii="Cambria Math" w:hAnsi="Cambria Math"/>
                <w:sz w:val="21"/>
                <w:szCs w:val="21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eqArrPr>
              <m:e>
                <m:r>
                  <w:rPr>
                    <w:rFonts w:ascii="Cambria Math" w:hAnsi="Cambria Math"/>
                    <w:sz w:val="21"/>
                    <w:szCs w:val="21"/>
                  </w:rPr>
                  <m:t xml:space="preserve">a.  </m:t>
                </m:r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 xml:space="preserve"> 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 w:hint="eastAsia"/>
                    <w:sz w:val="21"/>
                    <w:szCs w:val="21"/>
                  </w:rPr>
                  <m:t>←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                                                             </m:t>
                </m:r>
              </m:e>
              <m:e>
                <m:r>
                  <w:rPr>
                    <w:rFonts w:ascii="Cambria Math" w:hAnsi="Cambria Math"/>
                    <w:sz w:val="21"/>
                    <w:szCs w:val="21"/>
                  </w:rPr>
                  <m:t>b.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 xml:space="preserve">  W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 w:hint="eastAsia"/>
                    <w:sz w:val="21"/>
                    <w:szCs w:val="21"/>
                  </w:rPr>
                  <m:t>←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, ∃t+1, ∋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1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W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t+1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>&gt;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     </m:t>
                </m:r>
              </m:e>
              <m:e>
                <m:r>
                  <w:rPr>
                    <w:rFonts w:ascii="Cambria Math" w:hAnsi="Cambria Math"/>
                    <w:sz w:val="21"/>
                    <w:szCs w:val="21"/>
                  </w:rPr>
                  <m:t xml:space="preserve">c.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 xml:space="preserve"> W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 w:hint="eastAsia"/>
                    <w:sz w:val="21"/>
                    <w:szCs w:val="21"/>
                  </w:rPr>
                  <m:t>←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W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    , ∃t+1, ∋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1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W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t+1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     </m:t>
                </m:r>
                <m:ctrlPr>
                  <w:rPr>
                    <w:rFonts w:ascii="Cambria Math" w:eastAsia="Cambria Math" w:hAnsi="Cambria Math" w:cs="Cambria Math"/>
                    <w:i/>
                    <w:sz w:val="21"/>
                    <w:szCs w:val="21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 xml:space="preserve"> d.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 xml:space="preserve">  V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r>
                  <w:rPr>
                    <w:rFonts w:ascii="Cambria Math" w:hAnsi="Cambria Math" w:hint="eastAsia"/>
                    <w:sz w:val="21"/>
                    <w:szCs w:val="21"/>
                  </w:rPr>
                  <m:t>←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>IW*∅ ,∃t+1, ∋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1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W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t+1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>&gt;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rFonts w:ascii="Cambria Math" w:eastAsia="Cambria Math" w:hAnsi="Cambria Math" w:cs="Cambria Math"/>
                    <w:sz w:val="21"/>
                    <w:szCs w:val="21"/>
                  </w:rPr>
                  <m:t xml:space="preserve">         </m:t>
                </m:r>
                <m:ctrlPr>
                  <w:rPr>
                    <w:rFonts w:ascii="Cambria Math" w:eastAsia="Cambria Math" w:hAnsi="Cambria Math" w:cs="Cambria Math"/>
                    <w:i/>
                    <w:sz w:val="21"/>
                    <w:szCs w:val="21"/>
                  </w:rPr>
                </m:ctrlPr>
              </m:e>
              <m:e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e.   </m:t>
                </m:r>
                <m:sSub>
                  <m:sSubPr>
                    <m:ctrlPr>
                      <w:rPr>
                        <w:rFonts w:ascii="Cambria Math" w:hAnsi="Cambria Math"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t+1</m:t>
                    </m:r>
                  </m:sub>
                </m:sSub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</m:t>
                </m:r>
                <m:r>
                  <w:rPr>
                    <w:rFonts w:ascii="Cambria Math" w:hAnsi="Cambria Math" w:hint="eastAsia"/>
                    <w:sz w:val="21"/>
                    <w:szCs w:val="21"/>
                  </w:rPr>
                  <m:t>←</m:t>
                </m:r>
                <m:r>
                  <w:rPr>
                    <w:rFonts w:ascii="Cambria Math" w:hAnsi="Cambria Math"/>
                    <w:sz w:val="21"/>
                    <w:szCs w:val="21"/>
                  </w:rPr>
                  <m:t>IW*φ , ∃t+1, ∋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  <w:sz w:val="21"/>
                                <w:szCs w:val="21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 w:val="21"/>
                                <w:szCs w:val="21"/>
                              </w:rPr>
                              <m:t>W</m:t>
                            </m:r>
                          </m:e>
                        </m:acc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t+1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>≤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1"/>
                    <w:szCs w:val="21"/>
                  </w:rPr>
                  <m:t xml:space="preserve">         </m:t>
                </m:r>
              </m:e>
            </m:eqArr>
          </m:e>
        </m:d>
      </m:oMath>
      <w:r w:rsidR="003F08E0" w:rsidRPr="00A400DA">
        <w:rPr>
          <w:rFonts w:hint="eastAsia"/>
          <w:sz w:val="21"/>
          <w:szCs w:val="21"/>
        </w:rPr>
        <w:t>,</w:t>
      </w:r>
    </w:p>
    <w:p w:rsidR="003F08E0" w:rsidRPr="00A400DA" w:rsidRDefault="003F08E0" w:rsidP="00C7708E">
      <w:pPr>
        <w:pStyle w:val="para-first"/>
        <w:spacing w:line="240" w:lineRule="auto"/>
        <w:ind w:firstLineChars="50" w:firstLine="105"/>
        <w:rPr>
          <w:sz w:val="21"/>
          <w:szCs w:val="21"/>
        </w:rPr>
      </w:pPr>
      <w:proofErr w:type="gramStart"/>
      <w:r w:rsidRPr="00A400DA">
        <w:rPr>
          <w:rFonts w:hint="eastAsia"/>
          <w:sz w:val="21"/>
          <w:szCs w:val="21"/>
        </w:rPr>
        <w:t>where</w:t>
      </w:r>
      <w:proofErr w:type="gramEnd"/>
      <w:r w:rsidRPr="00A400DA">
        <w:rPr>
          <w:rFonts w:hint="eastAsia"/>
          <w:sz w:val="21"/>
          <w:szCs w:val="21"/>
        </w:rPr>
        <w:t xml:space="preserve">, </w:t>
      </w:r>
      <m:oMath>
        <m:r>
          <w:rPr>
            <w:rFonts w:ascii="Cambria Math" w:hAnsi="Cambria Math"/>
            <w:sz w:val="21"/>
            <w:szCs w:val="21"/>
          </w:rPr>
          <m:t>∅=</m:t>
        </m:r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hAnsi="Cambria Math"/>
            <w:sz w:val="21"/>
            <w:szCs w:val="21"/>
          </w:rPr>
          <m:t>+AF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1</m:t>
        </m:r>
        <m:r>
          <w:rPr>
            <w:rFonts w:ascii="Cambria Math" w:hAnsi="Cambria Math"/>
            <w:sz w:val="21"/>
            <w:szCs w:val="21"/>
          </w:rPr>
          <m:t>*r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1</m:t>
        </m:r>
        <m:r>
          <w:rPr>
            <w:rFonts w:ascii="Cambria Math" w:hAnsi="Cambria Math"/>
            <w:sz w:val="21"/>
            <w:szCs w:val="21"/>
          </w:rPr>
          <m:t>*</m:t>
        </m:r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hAnsi="Cambria Math"/>
            <w:sz w:val="21"/>
            <w:szCs w:val="21"/>
          </w:rPr>
          <m:t>+AF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2</m:t>
        </m:r>
        <m:r>
          <w:rPr>
            <w:rFonts w:ascii="Cambria Math" w:hAnsi="Cambria Math"/>
            <w:sz w:val="21"/>
            <w:szCs w:val="21"/>
          </w:rPr>
          <m:t>*r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2</m:t>
        </m:r>
        <m:r>
          <w:rPr>
            <w:rFonts w:ascii="Cambria Math" w:hAnsi="Cambria Math"/>
            <w:sz w:val="21"/>
            <w:szCs w:val="21"/>
          </w:rPr>
          <m:t>*</m:t>
        </m:r>
        <m:d>
          <m:dPr>
            <m:ctrlPr>
              <w:rPr>
                <w:rFonts w:ascii="Cambria Math" w:hAnsi="Cambria Math"/>
                <w:i/>
                <w:sz w:val="21"/>
                <w:szCs w:val="21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max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1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t</m:t>
                </m:r>
              </m:sub>
            </m:sSub>
          </m:e>
        </m:d>
      </m:oMath>
      <w:r w:rsidRPr="00A400DA">
        <w:rPr>
          <w:rFonts w:hint="eastAsia"/>
          <w:sz w:val="21"/>
          <w:szCs w:val="21"/>
        </w:rPr>
        <w:t>,</w:t>
      </w:r>
      <w:r w:rsidR="00C7708E">
        <w:rPr>
          <w:rFonts w:hint="eastAsia"/>
          <w:sz w:val="21"/>
          <w:szCs w:val="21"/>
        </w:rPr>
        <w:t xml:space="preserve"> </w:t>
      </w:r>
      <m:oMath>
        <m:r>
          <w:rPr>
            <w:rFonts w:ascii="Cambria Math" w:hAnsi="Cambria Math"/>
            <w:sz w:val="21"/>
            <w:szCs w:val="21"/>
          </w:rPr>
          <m:t>φ=</m:t>
        </m:r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V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t</m:t>
            </m:r>
          </m:sub>
        </m:sSub>
        <m:r>
          <w:rPr>
            <w:rFonts w:ascii="Cambria Math" w:hAnsi="Cambria Math"/>
            <w:sz w:val="21"/>
            <w:szCs w:val="21"/>
          </w:rPr>
          <m:t>+AF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2</m:t>
        </m:r>
        <m:r>
          <w:rPr>
            <w:rFonts w:ascii="Cambria Math" w:hAnsi="Cambria Math"/>
            <w:sz w:val="21"/>
            <w:szCs w:val="21"/>
          </w:rPr>
          <m:t>*r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3</m:t>
        </m:r>
        <m:r>
          <w:rPr>
            <w:rFonts w:ascii="Cambria Math" w:hAnsi="Cambria Math"/>
            <w:sz w:val="21"/>
            <w:szCs w:val="21"/>
          </w:rPr>
          <m:t>*</m:t>
        </m:r>
        <m:d>
          <m:dPr>
            <m:ctrlPr>
              <w:rPr>
                <w:rFonts w:ascii="Cambria Math" w:hAnsi="Cambria Math"/>
                <w:i/>
                <w:sz w:val="21"/>
                <w:szCs w:val="21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sz w:val="21"/>
                    <w:szCs w:val="2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1"/>
                    <w:szCs w:val="21"/>
                  </w:rPr>
                  <m:t>max</m:t>
                </m: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1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1"/>
                            <w:szCs w:val="21"/>
                          </w:rPr>
                          <m:t>t</m:t>
                        </m:r>
                      </m:sub>
                    </m:sSub>
                  </m:e>
                </m:d>
              </m:e>
            </m:func>
            <m:r>
              <w:rPr>
                <w:rFonts w:ascii="Cambria Math" w:hAnsi="Cambria Math"/>
                <w:sz w:val="21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>W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t</m:t>
                </m:r>
              </m:sub>
            </m:sSub>
          </m:e>
        </m:d>
      </m:oMath>
      <w:r w:rsidRPr="00A400DA">
        <w:rPr>
          <w:rFonts w:hint="eastAsia"/>
          <w:sz w:val="21"/>
          <w:szCs w:val="21"/>
        </w:rPr>
        <w:t xml:space="preserve">, </w:t>
      </w:r>
      <w:r w:rsidRPr="00A400DA">
        <w:rPr>
          <w:i/>
          <w:sz w:val="21"/>
          <w:szCs w:val="21"/>
        </w:rPr>
        <w:t>t</w:t>
      </w:r>
      <w:r w:rsidRPr="00A400DA">
        <w:rPr>
          <w:sz w:val="21"/>
          <w:szCs w:val="21"/>
        </w:rPr>
        <w:t xml:space="preserve"> denotes the iteration time</w:t>
      </w:r>
      <w:r w:rsidRPr="00A400DA">
        <w:rPr>
          <w:rFonts w:hint="eastAsia"/>
          <w:sz w:val="21"/>
          <w:szCs w:val="21"/>
        </w:rPr>
        <w:t xml:space="preserve">, </w:t>
      </w:r>
      <w:r w:rsidRPr="00A400DA">
        <w:rPr>
          <w:i/>
          <w:sz w:val="21"/>
          <w:szCs w:val="21"/>
        </w:rPr>
        <w:t>r</w:t>
      </w:r>
      <w:r w:rsidRPr="00A400DA">
        <w:rPr>
          <w:sz w:val="21"/>
          <w:szCs w:val="21"/>
        </w:rPr>
        <w:t xml:space="preserve">1, </w:t>
      </w:r>
      <w:r w:rsidRPr="00A400DA">
        <w:rPr>
          <w:i/>
          <w:sz w:val="21"/>
          <w:szCs w:val="21"/>
        </w:rPr>
        <w:t>r</w:t>
      </w:r>
      <w:r w:rsidRPr="00A400DA">
        <w:rPr>
          <w:sz w:val="21"/>
          <w:szCs w:val="21"/>
        </w:rPr>
        <w:t xml:space="preserve">2, </w:t>
      </w:r>
      <w:r w:rsidRPr="00A400DA">
        <w:rPr>
          <w:i/>
          <w:sz w:val="21"/>
          <w:szCs w:val="21"/>
        </w:rPr>
        <w:t>r</w:t>
      </w:r>
      <w:r w:rsidRPr="00A400DA">
        <w:rPr>
          <w:sz w:val="21"/>
          <w:szCs w:val="21"/>
        </w:rPr>
        <w:t xml:space="preserve">3 </w:t>
      </w:r>
      <w:r w:rsidR="00CE606E">
        <w:rPr>
          <w:rFonts w:hint="eastAsia"/>
          <w:sz w:val="21"/>
          <w:szCs w:val="21"/>
        </w:rPr>
        <w:t>represent</w:t>
      </w:r>
      <w:r w:rsidRPr="00A400DA">
        <w:rPr>
          <w:sz w:val="21"/>
          <w:szCs w:val="21"/>
        </w:rPr>
        <w:t xml:space="preserve"> th</w:t>
      </w:r>
      <w:r w:rsidR="00203EA7">
        <w:rPr>
          <w:rFonts w:hint="eastAsia"/>
          <w:sz w:val="21"/>
          <w:szCs w:val="21"/>
        </w:rPr>
        <w:t>ree</w:t>
      </w:r>
      <w:r w:rsidRPr="00A400DA">
        <w:rPr>
          <w:sz w:val="21"/>
          <w:szCs w:val="21"/>
        </w:rPr>
        <w:t xml:space="preserve"> stochastic parameters randomly generated from [0, 1]</w:t>
      </w:r>
      <w:r w:rsidR="0001215E" w:rsidRPr="00A400DA">
        <w:rPr>
          <w:rFonts w:hint="eastAsia"/>
          <w:sz w:val="21"/>
          <w:szCs w:val="21"/>
        </w:rPr>
        <w:t xml:space="preserve"> by</w:t>
      </w:r>
      <w:r w:rsidR="005A25A1">
        <w:rPr>
          <w:rFonts w:hint="eastAsia"/>
          <w:sz w:val="21"/>
          <w:szCs w:val="21"/>
        </w:rPr>
        <w:t xml:space="preserve"> the</w:t>
      </w:r>
      <w:r w:rsidR="0001215E" w:rsidRPr="00A400DA">
        <w:rPr>
          <w:rFonts w:hint="eastAsia"/>
          <w:sz w:val="21"/>
          <w:szCs w:val="21"/>
        </w:rPr>
        <w:t xml:space="preserve"> uniform distribution (function </w:t>
      </w:r>
      <w:r w:rsidR="0001215E" w:rsidRPr="00A400DA">
        <w:rPr>
          <w:sz w:val="21"/>
          <w:szCs w:val="21"/>
        </w:rPr>
        <w:t>“</w:t>
      </w:r>
      <w:r w:rsidR="0001215E" w:rsidRPr="00A400DA">
        <w:rPr>
          <w:rFonts w:hint="eastAsia"/>
          <w:sz w:val="21"/>
          <w:szCs w:val="21"/>
        </w:rPr>
        <w:t>runif</w:t>
      </w:r>
      <w:r w:rsidR="0001215E" w:rsidRPr="00A400DA">
        <w:rPr>
          <w:sz w:val="21"/>
          <w:szCs w:val="21"/>
        </w:rPr>
        <w:t>”</w:t>
      </w:r>
      <w:r w:rsidR="0001215E" w:rsidRPr="00A400DA">
        <w:rPr>
          <w:rFonts w:hint="eastAsia"/>
          <w:sz w:val="21"/>
          <w:szCs w:val="21"/>
        </w:rPr>
        <w:t>)</w:t>
      </w:r>
      <w:r w:rsidRPr="00A400DA">
        <w:rPr>
          <w:sz w:val="21"/>
          <w:szCs w:val="21"/>
        </w:rPr>
        <w:t>.</w:t>
      </w:r>
    </w:p>
    <w:p w:rsidR="00E93B5F" w:rsidRPr="00165449" w:rsidRDefault="00E93B5F" w:rsidP="00E93B5F">
      <w:pPr>
        <w:numPr>
          <w:ilvl w:val="0"/>
          <w:numId w:val="13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#ELBPSO optimized function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E93B5F" w:rsidRPr="00165449" w:rsidRDefault="00E93B5F" w:rsidP="00807E5D">
      <w:pPr>
        <w:numPr>
          <w:ilvl w:val="0"/>
          <w:numId w:val="13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ELBPSO_optimized&lt;-function(</w:t>
      </w:r>
      <w:r w:rsidR="00E66DE7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_matrix,weight_dimension,weight_min,weight_max,rate_min,rate_max,paticle_number,para_deliver,IW,AF1,AF2)</w:t>
      </w:r>
    </w:p>
    <w:p w:rsidR="00E93B5F" w:rsidRPr="00165449" w:rsidRDefault="00E93B5F" w:rsidP="00E93B5F">
      <w:pPr>
        <w:numPr>
          <w:ilvl w:val="0"/>
          <w:numId w:val="13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#ELBPSO fitness function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E93B5F" w:rsidRPr="00165449" w:rsidRDefault="00E93B5F" w:rsidP="00807E5D">
      <w:pPr>
        <w:numPr>
          <w:ilvl w:val="0"/>
          <w:numId w:val="13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ELBPSO_fitness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&lt;-function(weight, </w:t>
      </w: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para_deliver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)</w:t>
      </w:r>
    </w:p>
    <w:p w:rsidR="00E93B5F" w:rsidRPr="00165449" w:rsidRDefault="00E93B5F" w:rsidP="00E93B5F">
      <w:pPr>
        <w:numPr>
          <w:ilvl w:val="0"/>
          <w:numId w:val="13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#ELBPSO global update function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E93B5F" w:rsidRPr="00165449" w:rsidRDefault="00E93B5F" w:rsidP="00807E5D">
      <w:pPr>
        <w:numPr>
          <w:ilvl w:val="0"/>
          <w:numId w:val="13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ELBPSO_global_update&lt;-function(</w:t>
      </w:r>
      <w:r w:rsidR="00E66DE7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_matrix,weight_dimension,paticle_number</w:t>
      </w:r>
    </w:p>
    <w:p w:rsidR="00E93B5F" w:rsidRPr="00165449" w:rsidRDefault="00E93B5F" w:rsidP="00E93B5F">
      <w:pPr>
        <w:numPr>
          <w:ilvl w:val="0"/>
          <w:numId w:val="13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#ELBPSO optimized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E93B5F" w:rsidRPr="00165449" w:rsidRDefault="00E93B5F" w:rsidP="00E93B5F">
      <w:pPr>
        <w:numPr>
          <w:ilvl w:val="0"/>
          <w:numId w:val="13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</w:t>
      </w:r>
      <w:r w:rsidR="00E66DE7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_matrix&lt;-ELBPSO_optimized(</w:t>
      </w:r>
      <w:r w:rsidR="00E66DE7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_matrix,weight_dimension,weight_min,weight_max,rate_min,rate_max,paticle_number,para_deliver,IW,AF1,AF2)  </w:t>
      </w:r>
    </w:p>
    <w:p w:rsidR="00C13ACC" w:rsidRPr="00A400DA" w:rsidRDefault="00E93B5F" w:rsidP="00A400DA">
      <w:pPr>
        <w:pStyle w:val="para-first"/>
        <w:spacing w:line="240" w:lineRule="auto"/>
        <w:rPr>
          <w:sz w:val="21"/>
          <w:szCs w:val="21"/>
        </w:rPr>
      </w:pPr>
      <w:r w:rsidRPr="00A400DA">
        <w:rPr>
          <w:sz w:val="21"/>
          <w:szCs w:val="21"/>
        </w:rPr>
        <w:t>T</w:t>
      </w:r>
      <w:r w:rsidRPr="00A400DA">
        <w:rPr>
          <w:rFonts w:hint="eastAsia"/>
          <w:sz w:val="21"/>
          <w:szCs w:val="21"/>
        </w:rPr>
        <w:t>hen, the first and second steps repeated</w:t>
      </w:r>
      <w:r w:rsidR="003D3D4C">
        <w:rPr>
          <w:rFonts w:hint="eastAsia"/>
          <w:sz w:val="21"/>
          <w:szCs w:val="21"/>
        </w:rPr>
        <w:t>,</w:t>
      </w:r>
      <w:r w:rsidRPr="00A400DA">
        <w:rPr>
          <w:rFonts w:hint="eastAsia"/>
          <w:sz w:val="21"/>
          <w:szCs w:val="21"/>
        </w:rPr>
        <w:t xml:space="preserve"> </w:t>
      </w:r>
      <w:r w:rsidR="00B36083">
        <w:rPr>
          <w:rFonts w:hint="eastAsia"/>
          <w:sz w:val="21"/>
          <w:szCs w:val="21"/>
        </w:rPr>
        <w:t xml:space="preserve">until the </w:t>
      </w:r>
      <w:r w:rsidRPr="00A400DA">
        <w:rPr>
          <w:rFonts w:hint="eastAsia"/>
          <w:sz w:val="21"/>
          <w:szCs w:val="21"/>
        </w:rPr>
        <w:t>pre-defined iteration</w:t>
      </w:r>
      <w:r w:rsidR="00B36083">
        <w:rPr>
          <w:rFonts w:hint="eastAsia"/>
          <w:sz w:val="21"/>
          <w:szCs w:val="21"/>
        </w:rPr>
        <w:t xml:space="preserve"> time was reached</w:t>
      </w:r>
      <w:r w:rsidRPr="00A400DA">
        <w:rPr>
          <w:rFonts w:hint="eastAsia"/>
          <w:sz w:val="21"/>
          <w:szCs w:val="21"/>
        </w:rPr>
        <w:t xml:space="preserve"> or </w:t>
      </w:r>
      <w:r w:rsidR="003D3D4C">
        <w:rPr>
          <w:rFonts w:hint="eastAsia"/>
          <w:sz w:val="21"/>
          <w:szCs w:val="21"/>
        </w:rPr>
        <w:t xml:space="preserve">a </w:t>
      </w:r>
      <w:r w:rsidRPr="00A400DA">
        <w:rPr>
          <w:rFonts w:hint="eastAsia"/>
          <w:sz w:val="21"/>
          <w:szCs w:val="21"/>
        </w:rPr>
        <w:t xml:space="preserve">pre-defined stop </w:t>
      </w:r>
      <w:r w:rsidR="00B36083" w:rsidRPr="00B36083">
        <w:rPr>
          <w:sz w:val="21"/>
          <w:szCs w:val="21"/>
        </w:rPr>
        <w:t>criterion </w:t>
      </w:r>
      <w:r w:rsidR="00B36083">
        <w:rPr>
          <w:rFonts w:hint="eastAsia"/>
          <w:sz w:val="21"/>
          <w:szCs w:val="21"/>
        </w:rPr>
        <w:t xml:space="preserve">was </w:t>
      </w:r>
      <w:r w:rsidR="00B36083" w:rsidRPr="00A400DA">
        <w:rPr>
          <w:rFonts w:hint="eastAsia"/>
          <w:sz w:val="21"/>
          <w:szCs w:val="21"/>
        </w:rPr>
        <w:t>reached</w:t>
      </w:r>
      <w:r w:rsidRPr="00A400DA">
        <w:rPr>
          <w:rFonts w:hint="eastAsia"/>
          <w:sz w:val="21"/>
          <w:szCs w:val="21"/>
        </w:rPr>
        <w:t xml:space="preserve">. </w:t>
      </w:r>
    </w:p>
    <w:p w:rsidR="003F08E0" w:rsidRPr="00A400DA" w:rsidRDefault="003F08E0" w:rsidP="00A400DA">
      <w:pPr>
        <w:pStyle w:val="para-first"/>
        <w:spacing w:line="240" w:lineRule="auto"/>
        <w:rPr>
          <w:sz w:val="21"/>
          <w:szCs w:val="21"/>
        </w:rPr>
      </w:pPr>
      <w:r w:rsidRPr="00A400DA">
        <w:rPr>
          <w:rFonts w:hint="eastAsia"/>
          <w:sz w:val="21"/>
          <w:szCs w:val="21"/>
        </w:rPr>
        <w:t xml:space="preserve">Finally, the </w:t>
      </w:r>
      <w:r w:rsidR="00F419FE">
        <w:rPr>
          <w:rFonts w:hint="eastAsia"/>
          <w:sz w:val="21"/>
          <w:szCs w:val="21"/>
        </w:rPr>
        <w:t xml:space="preserve">RR-BLUP and </w:t>
      </w:r>
      <w:proofErr w:type="spellStart"/>
      <w:r w:rsidRPr="00A400DA">
        <w:rPr>
          <w:rFonts w:hint="eastAsia"/>
          <w:sz w:val="21"/>
          <w:szCs w:val="21"/>
        </w:rPr>
        <w:t>DeepGS</w:t>
      </w:r>
      <w:proofErr w:type="spellEnd"/>
      <w:r w:rsidRPr="00A400DA">
        <w:rPr>
          <w:rFonts w:hint="eastAsia"/>
          <w:sz w:val="21"/>
          <w:szCs w:val="21"/>
        </w:rPr>
        <w:t xml:space="preserve"> </w:t>
      </w:r>
      <w:r w:rsidR="00046B99">
        <w:rPr>
          <w:rFonts w:hint="eastAsia"/>
          <w:sz w:val="21"/>
          <w:szCs w:val="21"/>
        </w:rPr>
        <w:t>were</w:t>
      </w:r>
      <w:r w:rsidRPr="00A400DA">
        <w:rPr>
          <w:rFonts w:hint="eastAsia"/>
          <w:sz w:val="21"/>
          <w:szCs w:val="21"/>
        </w:rPr>
        <w:t xml:space="preserve"> integrated in a linear </w:t>
      </w:r>
      <w:r w:rsidR="00F419FE">
        <w:rPr>
          <w:rFonts w:hint="eastAsia"/>
          <w:sz w:val="21"/>
          <w:szCs w:val="21"/>
        </w:rPr>
        <w:t>fashion</w:t>
      </w:r>
      <w:r w:rsidRPr="00A400DA">
        <w:rPr>
          <w:rFonts w:hint="eastAsia"/>
          <w:sz w:val="21"/>
          <w:szCs w:val="21"/>
        </w:rPr>
        <w:t>:</w:t>
      </w:r>
    </w:p>
    <w:p w:rsidR="00F12FD8" w:rsidRPr="00A400DA" w:rsidRDefault="00875581" w:rsidP="00A400DA">
      <w:pPr>
        <w:spacing w:beforeLines="50" w:before="156"/>
        <w:jc w:val="center"/>
        <w:rPr>
          <w:sz w:val="21"/>
          <w:szCs w:val="2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predict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I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(W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D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predict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D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W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R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×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predict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R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)/(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W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D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1"/>
                  <w:szCs w:val="21"/>
                </w:rPr>
              </m:ctrlPr>
            </m:sSubPr>
            <m:e>
              <m:r>
                <w:rPr>
                  <w:rFonts w:ascii="Cambria Math" w:hAnsi="Cambria Math"/>
                  <w:sz w:val="21"/>
                  <w:szCs w:val="21"/>
                </w:rPr>
                <m:t>W</m:t>
              </m:r>
            </m:e>
            <m:sub>
              <m:r>
                <w:rPr>
                  <w:rFonts w:ascii="Cambria Math" w:hAnsi="Cambria Math"/>
                  <w:sz w:val="21"/>
                  <w:szCs w:val="21"/>
                </w:rPr>
                <m:t>R</m:t>
              </m:r>
            </m:sub>
          </m:sSub>
          <m:r>
            <w:rPr>
              <w:rFonts w:ascii="Cambria Math" w:hAnsi="Cambria Math"/>
              <w:sz w:val="21"/>
              <w:szCs w:val="21"/>
            </w:rPr>
            <m:t>)</m:t>
          </m:r>
        </m:oMath>
      </m:oMathPara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#Global best parameters</w:t>
      </w:r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Global&lt;-</w:t>
      </w:r>
      <w:r w:rsidR="00E66DE7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Parameter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_matrix[(paticle_number+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),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:weight_dimension]  </w:t>
      </w:r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</w:t>
      </w:r>
      <w:r w:rsidR="00CF19A7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B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est weights for each </w:t>
      </w:r>
      <w:r w:rsidR="005F07F4" w:rsidRPr="00165449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repeated</w:t>
      </w:r>
      <w:r w:rsidR="00B12147" w:rsidRPr="00165449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 xml:space="preserve"> times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proofErr w:type="spellStart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best_weight_rep</w:t>
      </w:r>
      <w:proofErr w:type="spellEnd"/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[,rep] &lt;- Global  </w:t>
      </w:r>
    </w:p>
    <w:p w:rsidR="002A72BB" w:rsidRPr="00165449" w:rsidRDefault="005F07F4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lastRenderedPageBreak/>
        <w:t>#</w:t>
      </w:r>
      <w:r w:rsidR="00CF19A7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A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verage of </w:t>
      </w:r>
      <w:r w:rsidR="002A72BB"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best weights</w:t>
      </w:r>
      <w:r w:rsidR="002A72BB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weight&lt;- apply(best_weight_rep,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, mean)  </w:t>
      </w:r>
    </w:p>
    <w:p w:rsidR="002A72BB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#</w:t>
      </w:r>
      <w:r w:rsidR="00CF19A7">
        <w:rPr>
          <w:rStyle w:val="comment"/>
          <w:rFonts w:ascii="Consolas" w:hAnsi="Consolas" w:cs="Consolas" w:hint="eastAsia"/>
          <w:color w:val="008200"/>
          <w:sz w:val="18"/>
          <w:szCs w:val="18"/>
          <w:bdr w:val="none" w:sz="0" w:space="0" w:color="auto" w:frame="1"/>
        </w:rPr>
        <w:t>I</w:t>
      </w:r>
      <w:r w:rsidRPr="00165449">
        <w:rPr>
          <w:rStyle w:val="comment"/>
          <w:rFonts w:ascii="Consolas" w:hAnsi="Consolas" w:cs="Consolas"/>
          <w:color w:val="008200"/>
          <w:sz w:val="18"/>
          <w:szCs w:val="18"/>
          <w:bdr w:val="none" w:sz="0" w:space="0" w:color="auto" w:frame="1"/>
        </w:rPr>
        <w:t>ntegrated GS predicted values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 </w:t>
      </w:r>
    </w:p>
    <w:p w:rsidR="00C13ACC" w:rsidRPr="00165449" w:rsidRDefault="002A72BB" w:rsidP="002A72BB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beforeAutospacing="1" w:afterAutospacing="1" w:line="210" w:lineRule="atLeast"/>
        <w:rPr>
          <w:rFonts w:ascii="Consolas" w:hAnsi="Consolas" w:cs="Consolas"/>
          <w:color w:val="5C5C5C"/>
          <w:sz w:val="18"/>
          <w:szCs w:val="18"/>
        </w:rPr>
      </w:pP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new_pre&lt;- apply(t(t(pred_matrix[,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2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:ncol(pred_matrix)])*weight),</w:t>
      </w:r>
      <w:r w:rsidRPr="00165449">
        <w:rPr>
          <w:rStyle w:val="number"/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1</w:t>
      </w:r>
      <w:r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,sum)/sum(weight)  </w:t>
      </w:r>
      <w:r w:rsidR="00C13ACC" w:rsidRPr="00165449">
        <w:rPr>
          <w:rFonts w:ascii="Consolas" w:hAnsi="Consolas" w:cs="Consolas"/>
          <w:color w:val="000000"/>
          <w:sz w:val="18"/>
          <w:szCs w:val="18"/>
          <w:bdr w:val="none" w:sz="0" w:space="0" w:color="auto" w:frame="1"/>
        </w:rPr>
        <w:t> </w:t>
      </w:r>
    </w:p>
    <w:p w:rsidR="00894E5C" w:rsidRPr="00165449" w:rsidRDefault="00894E5C">
      <w:pPr>
        <w:rPr>
          <w:sz w:val="18"/>
          <w:szCs w:val="18"/>
        </w:rPr>
      </w:pPr>
    </w:p>
    <w:p w:rsidR="005F0759" w:rsidRDefault="005F0759" w:rsidP="005F0759">
      <w:pPr>
        <w:pStyle w:val="1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 w:hint="eastAsia"/>
        </w:rPr>
        <w:t>Supplementary figures</w:t>
      </w:r>
    </w:p>
    <w:p w:rsidR="005F0759" w:rsidRPr="00C13ACC" w:rsidRDefault="00847D9A">
      <w:r>
        <w:rPr>
          <w:noProof/>
        </w:rPr>
        <w:drawing>
          <wp:inline distT="0" distB="0" distL="0" distR="0" wp14:anchorId="20F45F68" wp14:editId="59FCC9C8">
            <wp:extent cx="5274310" cy="5084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8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493" w:rsidRPr="00A400DA" w:rsidRDefault="00870F65">
      <w:pPr>
        <w:rPr>
          <w:rFonts w:ascii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 w:cs="Times New Roman"/>
          <w:b/>
          <w:sz w:val="21"/>
          <w:szCs w:val="21"/>
        </w:rPr>
        <w:t>Supplementary</w:t>
      </w:r>
      <w:r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="00847D9A" w:rsidRPr="00A400DA">
        <w:rPr>
          <w:rFonts w:ascii="Times New Roman" w:hAnsi="Times New Roman" w:cs="Times New Roman"/>
          <w:b/>
          <w:sz w:val="21"/>
          <w:szCs w:val="21"/>
        </w:rPr>
        <w:t>Fig</w:t>
      </w:r>
      <w:r w:rsidR="00EA05A4">
        <w:rPr>
          <w:rFonts w:ascii="Times New Roman" w:hAnsi="Times New Roman" w:cs="Times New Roman" w:hint="eastAsia"/>
          <w:b/>
          <w:sz w:val="21"/>
          <w:szCs w:val="21"/>
        </w:rPr>
        <w:t>.</w:t>
      </w:r>
      <w:proofErr w:type="gramEnd"/>
      <w:r w:rsidR="00EA05A4">
        <w:rPr>
          <w:rFonts w:ascii="Times New Roman" w:hAnsi="Times New Roman" w:cs="Times New Roman" w:hint="eastAsia"/>
          <w:b/>
          <w:sz w:val="21"/>
          <w:szCs w:val="21"/>
        </w:rPr>
        <w:t xml:space="preserve"> </w:t>
      </w:r>
      <w:r w:rsidR="00847D9A" w:rsidRPr="00A400DA">
        <w:rPr>
          <w:rFonts w:ascii="Times New Roman" w:hAnsi="Times New Roman" w:cs="Times New Roman"/>
          <w:b/>
          <w:sz w:val="21"/>
          <w:szCs w:val="21"/>
        </w:rPr>
        <w:t>S1.</w:t>
      </w:r>
      <w:r w:rsidR="00847D9A" w:rsidRPr="00A400DA">
        <w:rPr>
          <w:rFonts w:ascii="Times New Roman" w:hAnsi="Times New Roman" w:cs="Times New Roman"/>
          <w:sz w:val="21"/>
          <w:szCs w:val="21"/>
        </w:rPr>
        <w:t xml:space="preserve"> </w:t>
      </w:r>
      <w:r w:rsidR="00D95E5B">
        <w:rPr>
          <w:rFonts w:ascii="Times New Roman" w:hAnsi="Times New Roman" w:cs="Times New Roman" w:hint="eastAsia"/>
          <w:sz w:val="21"/>
          <w:szCs w:val="21"/>
        </w:rPr>
        <w:t>MNV curves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sz w:val="21"/>
          <w:szCs w:val="21"/>
        </w:rPr>
        <w:t>of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847D9A" w:rsidRPr="00A400DA">
        <w:rPr>
          <w:rFonts w:ascii="Times New Roman" w:hAnsi="Times New Roman" w:cs="Times New Roman"/>
          <w:sz w:val="21"/>
          <w:szCs w:val="21"/>
        </w:rPr>
        <w:t>DeepGS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 xml:space="preserve">, </w:t>
      </w:r>
      <w:r w:rsidR="00847D9A" w:rsidRPr="00A400DA">
        <w:rPr>
          <w:rFonts w:ascii="Times New Roman" w:hAnsi="Times New Roman" w:cs="Times New Roman"/>
          <w:sz w:val="21"/>
          <w:szCs w:val="21"/>
        </w:rPr>
        <w:t>FNN</w:t>
      </w:r>
      <w:r w:rsidR="00D95E5B">
        <w:rPr>
          <w:rFonts w:ascii="Times New Roman" w:hAnsi="Times New Roman" w:cs="Times New Roman" w:hint="eastAsia"/>
          <w:sz w:val="21"/>
          <w:szCs w:val="21"/>
        </w:rPr>
        <w:t>,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 xml:space="preserve"> and random selection </w:t>
      </w:r>
      <w:r w:rsidR="00847D9A" w:rsidRPr="00A400DA">
        <w:rPr>
          <w:rFonts w:ascii="Times New Roman" w:hAnsi="Times New Roman" w:cs="Times New Roman"/>
          <w:sz w:val="21"/>
          <w:szCs w:val="21"/>
        </w:rPr>
        <w:t xml:space="preserve">for predicting </w:t>
      </w:r>
      <w:r w:rsidR="00070EC7">
        <w:rPr>
          <w:rFonts w:ascii="Times New Roman" w:hAnsi="Times New Roman" w:cs="Times New Roman" w:hint="eastAsia"/>
          <w:sz w:val="21"/>
          <w:szCs w:val="21"/>
        </w:rPr>
        <w:t xml:space="preserve">phenotypic values of </w:t>
      </w:r>
      <w:r w:rsidR="00847D9A" w:rsidRPr="00A400DA">
        <w:rPr>
          <w:rFonts w:ascii="Times New Roman" w:hAnsi="Times New Roman" w:cs="Times New Roman"/>
          <w:sz w:val="21"/>
          <w:szCs w:val="21"/>
        </w:rPr>
        <w:t xml:space="preserve">the 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>eight</w:t>
      </w:r>
      <w:r w:rsidR="00340E4D" w:rsidRPr="00A400DA">
        <w:rPr>
          <w:rFonts w:ascii="Times New Roman" w:hAnsi="Times New Roman" w:cs="Times New Roman" w:hint="eastAsia"/>
          <w:sz w:val="21"/>
          <w:szCs w:val="21"/>
        </w:rPr>
        <w:t xml:space="preserve"> tested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 xml:space="preserve"> traits</w:t>
      </w:r>
      <w:r w:rsidR="00847D9A" w:rsidRPr="00A400DA">
        <w:rPr>
          <w:rFonts w:ascii="Times New Roman" w:hAnsi="Times New Roman" w:cs="Times New Roman"/>
          <w:sz w:val="21"/>
          <w:szCs w:val="21"/>
        </w:rPr>
        <w:t xml:space="preserve"> using 33,709 </w:t>
      </w:r>
      <w:proofErr w:type="spellStart"/>
      <w:r w:rsidR="00847D9A" w:rsidRPr="00A400DA">
        <w:rPr>
          <w:rFonts w:ascii="Times New Roman" w:hAnsi="Times New Roman" w:cs="Times New Roman"/>
          <w:sz w:val="21"/>
          <w:szCs w:val="21"/>
        </w:rPr>
        <w:t>DArT</w:t>
      </w:r>
      <w:proofErr w:type="spellEnd"/>
      <w:r w:rsidR="00847D9A" w:rsidRPr="00A400DA">
        <w:rPr>
          <w:rFonts w:ascii="Times New Roman" w:hAnsi="Times New Roman" w:cs="Times New Roman"/>
          <w:sz w:val="21"/>
          <w:szCs w:val="21"/>
        </w:rPr>
        <w:t xml:space="preserve"> markers</w:t>
      </w:r>
      <w:r w:rsidR="00847D9A" w:rsidRPr="00A400DA">
        <w:rPr>
          <w:rFonts w:ascii="Times New Roman" w:hAnsi="Times New Roman" w:cs="Times New Roman" w:hint="eastAsia"/>
          <w:sz w:val="21"/>
          <w:szCs w:val="21"/>
        </w:rPr>
        <w:t>.</w:t>
      </w:r>
    </w:p>
    <w:p w:rsidR="00847D9A" w:rsidRDefault="00340E4D">
      <w:r>
        <w:rPr>
          <w:rFonts w:hint="eastAsia"/>
          <w:noProof/>
        </w:rPr>
        <w:lastRenderedPageBreak/>
        <w:drawing>
          <wp:inline distT="0" distB="0" distL="0" distR="0">
            <wp:extent cx="5274310" cy="379984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E4D" w:rsidRPr="00A400DA" w:rsidRDefault="00340E4D" w:rsidP="00340E4D">
      <w:pPr>
        <w:rPr>
          <w:rFonts w:ascii="Times New Roman" w:hAnsi="Times New Roman" w:cs="Times New Roman"/>
          <w:sz w:val="21"/>
          <w:szCs w:val="21"/>
        </w:rPr>
      </w:pPr>
      <w:proofErr w:type="gramStart"/>
      <w:r w:rsidRPr="00A400DA">
        <w:rPr>
          <w:rFonts w:ascii="Times New Roman" w:hAnsi="Times New Roman" w:cs="Times New Roman"/>
          <w:b/>
          <w:sz w:val="21"/>
          <w:szCs w:val="21"/>
        </w:rPr>
        <w:t>Fig</w:t>
      </w:r>
      <w:r w:rsidR="00EA05A4">
        <w:rPr>
          <w:rFonts w:ascii="Times New Roman" w:hAnsi="Times New Roman" w:cs="Times New Roman" w:hint="eastAsia"/>
          <w:b/>
          <w:sz w:val="21"/>
          <w:szCs w:val="21"/>
        </w:rPr>
        <w:t>.</w:t>
      </w:r>
      <w:proofErr w:type="gramEnd"/>
      <w:r w:rsidRPr="00A400DA">
        <w:rPr>
          <w:rFonts w:ascii="Times New Roman" w:hAnsi="Times New Roman" w:cs="Times New Roman"/>
          <w:b/>
          <w:sz w:val="21"/>
          <w:szCs w:val="21"/>
        </w:rPr>
        <w:t xml:space="preserve"> S</w:t>
      </w:r>
      <w:r w:rsidRPr="00A400DA">
        <w:rPr>
          <w:rFonts w:ascii="Times New Roman" w:hAnsi="Times New Roman" w:cs="Times New Roman" w:hint="eastAsia"/>
          <w:b/>
          <w:sz w:val="21"/>
          <w:szCs w:val="21"/>
        </w:rPr>
        <w:t>2</w:t>
      </w:r>
      <w:r w:rsidRPr="00A400DA">
        <w:rPr>
          <w:rFonts w:ascii="Times New Roman" w:hAnsi="Times New Roman" w:cs="Times New Roman"/>
          <w:b/>
          <w:sz w:val="21"/>
          <w:szCs w:val="21"/>
        </w:rPr>
        <w:t>.</w:t>
      </w:r>
      <w:r w:rsidRPr="00A400DA">
        <w:rPr>
          <w:rFonts w:ascii="Times New Roman" w:hAnsi="Times New Roman" w:cs="Times New Roman"/>
          <w:sz w:val="21"/>
          <w:szCs w:val="21"/>
        </w:rPr>
        <w:t xml:space="preserve"> 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>Outlier individuals</w:t>
      </w:r>
      <w:r w:rsidR="004C35DD">
        <w:rPr>
          <w:rFonts w:ascii="Times New Roman" w:hAnsi="Times New Roman" w:cs="Times New Roman" w:hint="eastAsia"/>
          <w:sz w:val="21"/>
          <w:szCs w:val="21"/>
        </w:rPr>
        <w:t xml:space="preserve"> (OIs)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 and their effects on prediction performance. (A) </w:t>
      </w:r>
      <w:r w:rsidR="00146AA5">
        <w:rPr>
          <w:rFonts w:ascii="Times New Roman" w:hAnsi="Times New Roman" w:cs="Times New Roman" w:hint="eastAsia"/>
          <w:sz w:val="21"/>
          <w:szCs w:val="21"/>
        </w:rPr>
        <w:t xml:space="preserve">Boxplots of observed phenotypic values </w:t>
      </w:r>
      <w:r w:rsidR="0099092F">
        <w:rPr>
          <w:rFonts w:ascii="Times New Roman" w:hAnsi="Times New Roman" w:cs="Times New Roman" w:hint="eastAsia"/>
          <w:sz w:val="21"/>
          <w:szCs w:val="21"/>
        </w:rPr>
        <w:t>of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DB4C38">
        <w:rPr>
          <w:rFonts w:ascii="Times New Roman" w:hAnsi="Times New Roman" w:cs="Times New Roman" w:hint="eastAsia"/>
          <w:sz w:val="21"/>
          <w:szCs w:val="21"/>
        </w:rPr>
        <w:t>the eight tested traits. The number</w:t>
      </w:r>
      <w:r w:rsidR="003D6CEB">
        <w:rPr>
          <w:rFonts w:ascii="Times New Roman" w:hAnsi="Times New Roman" w:cs="Times New Roman" w:hint="eastAsia"/>
          <w:sz w:val="21"/>
          <w:szCs w:val="21"/>
        </w:rPr>
        <w:t>s</w:t>
      </w:r>
      <w:r w:rsidR="00DB4C38">
        <w:rPr>
          <w:rFonts w:ascii="Times New Roman" w:hAnsi="Times New Roman" w:cs="Times New Roman" w:hint="eastAsia"/>
          <w:sz w:val="21"/>
          <w:szCs w:val="21"/>
        </w:rPr>
        <w:t xml:space="preserve"> OIs with extremely high (or low) phenotypic values </w:t>
      </w:r>
      <w:r w:rsidR="003D6CEB">
        <w:rPr>
          <w:rFonts w:ascii="Times New Roman" w:hAnsi="Times New Roman" w:cs="Times New Roman" w:hint="eastAsia"/>
          <w:sz w:val="21"/>
          <w:szCs w:val="21"/>
        </w:rPr>
        <w:t>are</w:t>
      </w:r>
      <w:r w:rsidR="00DB4C38">
        <w:rPr>
          <w:rFonts w:ascii="Times New Roman" w:hAnsi="Times New Roman" w:cs="Times New Roman" w:hint="eastAsia"/>
          <w:sz w:val="21"/>
          <w:szCs w:val="21"/>
        </w:rPr>
        <w:t xml:space="preserve"> shown in pink (or </w:t>
      </w:r>
      <w:r w:rsidR="00641974">
        <w:rPr>
          <w:rFonts w:ascii="Times New Roman" w:hAnsi="Times New Roman" w:cs="Times New Roman" w:hint="eastAsia"/>
          <w:sz w:val="21"/>
          <w:szCs w:val="21"/>
        </w:rPr>
        <w:t xml:space="preserve">in </w:t>
      </w:r>
      <w:r w:rsidR="00B74662">
        <w:rPr>
          <w:rFonts w:ascii="Times New Roman" w:hAnsi="Times New Roman" w:cs="Times New Roman" w:hint="eastAsia"/>
          <w:sz w:val="21"/>
          <w:szCs w:val="21"/>
        </w:rPr>
        <w:t xml:space="preserve">light </w:t>
      </w:r>
      <w:r w:rsidR="00DB4C38">
        <w:rPr>
          <w:rFonts w:ascii="Times New Roman" w:hAnsi="Times New Roman" w:cs="Times New Roman" w:hint="eastAsia"/>
          <w:sz w:val="21"/>
          <w:szCs w:val="21"/>
        </w:rPr>
        <w:t xml:space="preserve">blue). 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(B) MNV improvement of </w:t>
      </w:r>
      <w:r w:rsidR="00BF6BDA">
        <w:rPr>
          <w:rFonts w:ascii="Times New Roman" w:hAnsi="Times New Roman" w:cs="Times New Roman" w:hint="eastAsia"/>
          <w:sz w:val="21"/>
          <w:szCs w:val="21"/>
        </w:rPr>
        <w:t>RR-BLUP</w:t>
      </w:r>
      <w:r w:rsidR="00327928">
        <w:rPr>
          <w:rFonts w:ascii="Times New Roman" w:hAnsi="Times New Roman" w:cs="Times New Roman" w:hint="eastAsia"/>
          <w:sz w:val="21"/>
          <w:szCs w:val="21"/>
        </w:rPr>
        <w:t xml:space="preserve"> (blue)</w:t>
      </w:r>
      <w:r w:rsidR="00BF6BDA">
        <w:rPr>
          <w:rFonts w:ascii="Times New Roman" w:hAnsi="Times New Roman" w:cs="Times New Roman" w:hint="eastAsia"/>
          <w:sz w:val="21"/>
          <w:szCs w:val="21"/>
        </w:rPr>
        <w:t xml:space="preserve"> and </w:t>
      </w:r>
      <w:proofErr w:type="spellStart"/>
      <w:r w:rsidR="00BF6BDA">
        <w:rPr>
          <w:rFonts w:ascii="Times New Roman" w:hAnsi="Times New Roman" w:cs="Times New Roman" w:hint="eastAsia"/>
          <w:sz w:val="21"/>
          <w:szCs w:val="21"/>
        </w:rPr>
        <w:t>DeepGS</w:t>
      </w:r>
      <w:proofErr w:type="spellEnd"/>
      <w:r w:rsidR="00BF6B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27928">
        <w:rPr>
          <w:rFonts w:ascii="Times New Roman" w:hAnsi="Times New Roman" w:cs="Times New Roman" w:hint="eastAsia"/>
          <w:sz w:val="21"/>
          <w:szCs w:val="21"/>
        </w:rPr>
        <w:t xml:space="preserve">(red) </w:t>
      </w:r>
      <w:r w:rsidR="00C83FA2">
        <w:rPr>
          <w:rFonts w:ascii="Times New Roman" w:hAnsi="Times New Roman" w:cs="Times New Roman" w:hint="eastAsia"/>
          <w:sz w:val="21"/>
          <w:szCs w:val="21"/>
        </w:rPr>
        <w:t xml:space="preserve">on GS dataset 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without </w:t>
      </w:r>
      <w:r w:rsidR="004C35DD">
        <w:rPr>
          <w:rFonts w:ascii="Times New Roman" w:hAnsi="Times New Roman" w:cs="Times New Roman" w:hint="eastAsia"/>
          <w:sz w:val="21"/>
          <w:szCs w:val="21"/>
        </w:rPr>
        <w:t>OIs</w:t>
      </w:r>
      <w:r w:rsidR="006B5E17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>compared to</w:t>
      </w:r>
      <w:r w:rsidR="00603342">
        <w:rPr>
          <w:rFonts w:ascii="Times New Roman" w:hAnsi="Times New Roman" w:cs="Times New Roman" w:hint="eastAsia"/>
          <w:sz w:val="21"/>
          <w:szCs w:val="21"/>
        </w:rPr>
        <w:t xml:space="preserve"> that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 with </w:t>
      </w:r>
      <w:r w:rsidR="004C35DD">
        <w:rPr>
          <w:rFonts w:ascii="Times New Roman" w:hAnsi="Times New Roman" w:cs="Times New Roman" w:hint="eastAsia"/>
          <w:sz w:val="21"/>
          <w:szCs w:val="21"/>
        </w:rPr>
        <w:t>OIs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. (C) MNV improvement of </w:t>
      </w:r>
      <w:proofErr w:type="spellStart"/>
      <w:r w:rsidR="00F62DE5" w:rsidRPr="00A400DA">
        <w:rPr>
          <w:rFonts w:ascii="Times New Roman" w:hAnsi="Times New Roman" w:cs="Times New Roman" w:hint="eastAsia"/>
          <w:sz w:val="21"/>
          <w:szCs w:val="21"/>
        </w:rPr>
        <w:t>DeepGS</w:t>
      </w:r>
      <w:proofErr w:type="spellEnd"/>
      <w:r w:rsidR="00327928">
        <w:rPr>
          <w:rFonts w:ascii="Times New Roman" w:hAnsi="Times New Roman" w:cs="Times New Roman" w:hint="eastAsia"/>
          <w:sz w:val="21"/>
          <w:szCs w:val="21"/>
        </w:rPr>
        <w:t xml:space="preserve"> (red)</w:t>
      </w:r>
      <w:r w:rsidR="001630F4">
        <w:rPr>
          <w:rFonts w:ascii="Times New Roman" w:hAnsi="Times New Roman" w:cs="Times New Roman" w:hint="eastAsia"/>
          <w:sz w:val="21"/>
          <w:szCs w:val="21"/>
        </w:rPr>
        <w:t xml:space="preserve"> and the </w:t>
      </w:r>
      <w:r w:rsidR="001630F4" w:rsidRPr="00A400DA">
        <w:rPr>
          <w:rFonts w:ascii="Times New Roman" w:hAnsi="Times New Roman" w:cs="Times New Roman" w:hint="eastAsia"/>
          <w:sz w:val="21"/>
          <w:szCs w:val="21"/>
        </w:rPr>
        <w:t>integrated</w:t>
      </w:r>
      <w:r w:rsidR="001630F4">
        <w:rPr>
          <w:rFonts w:ascii="Times New Roman" w:hAnsi="Times New Roman" w:cs="Times New Roman" w:hint="eastAsia"/>
          <w:sz w:val="21"/>
          <w:szCs w:val="21"/>
        </w:rPr>
        <w:t xml:space="preserve"> GS model (green)</w:t>
      </w:r>
      <w:r w:rsidR="001630F4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1630F4">
        <w:rPr>
          <w:rFonts w:ascii="Times New Roman" w:hAnsi="Times New Roman" w:cs="Times New Roman" w:hint="eastAsia"/>
          <w:sz w:val="21"/>
          <w:szCs w:val="21"/>
        </w:rPr>
        <w:t>over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 RR-BLUP</w:t>
      </w:r>
      <w:r w:rsidR="00A26A1D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025C8">
        <w:rPr>
          <w:rFonts w:ascii="Times New Roman" w:hAnsi="Times New Roman" w:cs="Times New Roman" w:hint="eastAsia"/>
          <w:sz w:val="21"/>
          <w:szCs w:val="21"/>
        </w:rPr>
        <w:t>for five traits, testing using</w:t>
      </w:r>
      <w:r w:rsidR="00A26A1D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872588">
        <w:rPr>
          <w:rFonts w:ascii="Times New Roman" w:hAnsi="Times New Roman" w:cs="Times New Roman" w:hint="eastAsia"/>
          <w:sz w:val="21"/>
          <w:szCs w:val="21"/>
        </w:rPr>
        <w:t>the GS dataset</w:t>
      </w:r>
      <w:r w:rsidR="00F62DE5" w:rsidRPr="00A400DA">
        <w:rPr>
          <w:rFonts w:ascii="Times New Roman" w:hAnsi="Times New Roman" w:cs="Times New Roman" w:hint="eastAsia"/>
          <w:sz w:val="21"/>
          <w:szCs w:val="21"/>
        </w:rPr>
        <w:t xml:space="preserve"> without OIs.</w:t>
      </w:r>
    </w:p>
    <w:p w:rsidR="00340E4D" w:rsidRPr="00ED7BD1" w:rsidRDefault="0041689F">
      <w:r>
        <w:rPr>
          <w:rFonts w:hint="eastAsia"/>
          <w:noProof/>
        </w:rPr>
        <w:lastRenderedPageBreak/>
        <w:drawing>
          <wp:inline distT="0" distB="0" distL="0" distR="0">
            <wp:extent cx="5274310" cy="51117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1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9A" w:rsidRDefault="00ED7BD1">
      <w:pPr>
        <w:rPr>
          <w:rFonts w:ascii="Times New Roman" w:hAnsi="Times New Roman" w:cs="Times New Roman"/>
          <w:sz w:val="21"/>
          <w:szCs w:val="21"/>
        </w:rPr>
      </w:pPr>
      <w:proofErr w:type="gramStart"/>
      <w:r w:rsidRPr="00A400DA">
        <w:rPr>
          <w:rFonts w:ascii="Times New Roman" w:hAnsi="Times New Roman" w:cs="Times New Roman"/>
          <w:b/>
          <w:sz w:val="21"/>
          <w:szCs w:val="21"/>
        </w:rPr>
        <w:t>Fig</w:t>
      </w:r>
      <w:r w:rsidR="00EA05A4">
        <w:rPr>
          <w:rFonts w:ascii="Times New Roman" w:hAnsi="Times New Roman" w:cs="Times New Roman" w:hint="eastAsia"/>
          <w:b/>
          <w:sz w:val="21"/>
          <w:szCs w:val="21"/>
        </w:rPr>
        <w:t>.</w:t>
      </w:r>
      <w:proofErr w:type="gramEnd"/>
      <w:r w:rsidRPr="00A400DA">
        <w:rPr>
          <w:rFonts w:ascii="Times New Roman" w:hAnsi="Times New Roman" w:cs="Times New Roman"/>
          <w:b/>
          <w:sz w:val="21"/>
          <w:szCs w:val="21"/>
        </w:rPr>
        <w:t xml:space="preserve"> S</w:t>
      </w:r>
      <w:r w:rsidRPr="00A400DA">
        <w:rPr>
          <w:rFonts w:ascii="Times New Roman" w:hAnsi="Times New Roman" w:cs="Times New Roman" w:hint="eastAsia"/>
          <w:b/>
          <w:sz w:val="21"/>
          <w:szCs w:val="21"/>
        </w:rPr>
        <w:t>3</w:t>
      </w:r>
      <w:r w:rsidRPr="00A400DA">
        <w:rPr>
          <w:rFonts w:ascii="Times New Roman" w:hAnsi="Times New Roman" w:cs="Times New Roman"/>
          <w:b/>
          <w:sz w:val="21"/>
          <w:szCs w:val="21"/>
        </w:rPr>
        <w:t>.</w:t>
      </w:r>
      <w:r w:rsidRPr="00A400DA">
        <w:rPr>
          <w:rFonts w:ascii="Times New Roman" w:hAnsi="Times New Roman" w:cs="Times New Roman"/>
          <w:sz w:val="21"/>
          <w:szCs w:val="21"/>
        </w:rPr>
        <w:t xml:space="preserve"> </w:t>
      </w:r>
      <w:r w:rsidR="000F12FA">
        <w:rPr>
          <w:rFonts w:ascii="Times New Roman" w:hAnsi="Times New Roman" w:cs="Times New Roman" w:hint="eastAsia"/>
          <w:sz w:val="21"/>
          <w:szCs w:val="21"/>
        </w:rPr>
        <w:t xml:space="preserve">MNV 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 xml:space="preserve">improvement </w:t>
      </w:r>
      <w:r w:rsidR="00E47B7E">
        <w:rPr>
          <w:rFonts w:ascii="Times New Roman" w:hAnsi="Times New Roman" w:cs="Times New Roman" w:hint="eastAsia"/>
          <w:sz w:val="21"/>
          <w:szCs w:val="21"/>
        </w:rPr>
        <w:t>for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proofErr w:type="spellStart"/>
      <w:r w:rsidR="0041689F" w:rsidRPr="00A400DA">
        <w:rPr>
          <w:rFonts w:ascii="Times New Roman" w:hAnsi="Times New Roman" w:cs="Times New Roman" w:hint="eastAsia"/>
          <w:sz w:val="21"/>
          <w:szCs w:val="21"/>
        </w:rPr>
        <w:t>DeepGS</w:t>
      </w:r>
      <w:proofErr w:type="spellEnd"/>
      <w:r w:rsidR="00F82A2D">
        <w:rPr>
          <w:rFonts w:ascii="Times New Roman" w:hAnsi="Times New Roman" w:cs="Times New Roman" w:hint="eastAsia"/>
          <w:sz w:val="21"/>
          <w:szCs w:val="21"/>
        </w:rPr>
        <w:t xml:space="preserve"> (red)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 xml:space="preserve"> and </w:t>
      </w:r>
      <w:r w:rsidR="00310EB6">
        <w:rPr>
          <w:rFonts w:ascii="Times New Roman" w:hAnsi="Times New Roman" w:cs="Times New Roman" w:hint="eastAsia"/>
          <w:sz w:val="21"/>
          <w:szCs w:val="21"/>
        </w:rPr>
        <w:t xml:space="preserve">the 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>integrated</w:t>
      </w:r>
      <w:r w:rsidR="00F82A2D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10EB6">
        <w:rPr>
          <w:rFonts w:ascii="Times New Roman" w:hAnsi="Times New Roman" w:cs="Times New Roman" w:hint="eastAsia"/>
          <w:sz w:val="21"/>
          <w:szCs w:val="21"/>
        </w:rPr>
        <w:t xml:space="preserve">GS model </w:t>
      </w:r>
      <w:r w:rsidR="00F82A2D">
        <w:rPr>
          <w:rFonts w:ascii="Times New Roman" w:hAnsi="Times New Roman" w:cs="Times New Roman" w:hint="eastAsia"/>
          <w:sz w:val="21"/>
          <w:szCs w:val="21"/>
        </w:rPr>
        <w:t>(green)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="00310EB6">
        <w:rPr>
          <w:rFonts w:ascii="Times New Roman" w:hAnsi="Times New Roman" w:cs="Times New Roman" w:hint="eastAsia"/>
          <w:sz w:val="21"/>
          <w:szCs w:val="21"/>
        </w:rPr>
        <w:t>over</w:t>
      </w:r>
      <w:r w:rsidR="0041689F" w:rsidRPr="00A400DA">
        <w:rPr>
          <w:rFonts w:ascii="Times New Roman" w:hAnsi="Times New Roman" w:cs="Times New Roman" w:hint="eastAsia"/>
          <w:sz w:val="21"/>
          <w:szCs w:val="21"/>
        </w:rPr>
        <w:t xml:space="preserve"> RR-BLUP</w:t>
      </w:r>
      <w:r w:rsidR="000F12FA">
        <w:rPr>
          <w:rFonts w:ascii="Times New Roman" w:hAnsi="Times New Roman" w:cs="Times New Roman" w:hint="eastAsia"/>
          <w:sz w:val="21"/>
          <w:szCs w:val="21"/>
        </w:rPr>
        <w:t>, when different subset</w:t>
      </w:r>
      <w:r w:rsidR="008D66EA">
        <w:rPr>
          <w:rFonts w:ascii="Times New Roman" w:hAnsi="Times New Roman" w:cs="Times New Roman" w:hint="eastAsia"/>
          <w:sz w:val="21"/>
          <w:szCs w:val="21"/>
        </w:rPr>
        <w:t>s</w:t>
      </w:r>
      <w:r w:rsidR="000F12FA">
        <w:rPr>
          <w:rFonts w:ascii="Times New Roman" w:hAnsi="Times New Roman" w:cs="Times New Roman" w:hint="eastAsia"/>
          <w:sz w:val="21"/>
          <w:szCs w:val="21"/>
        </w:rPr>
        <w:t xml:space="preserve"> of marker were used</w:t>
      </w:r>
      <w:r w:rsidR="006605BE">
        <w:rPr>
          <w:rFonts w:ascii="Times New Roman" w:hAnsi="Times New Roman" w:cs="Times New Roman" w:hint="eastAsia"/>
          <w:sz w:val="21"/>
          <w:szCs w:val="21"/>
        </w:rPr>
        <w:t>.</w:t>
      </w:r>
      <w:r w:rsidR="008D66EA">
        <w:rPr>
          <w:rFonts w:ascii="Times New Roman" w:hAnsi="Times New Roman" w:cs="Times New Roman" w:hint="eastAsia"/>
          <w:sz w:val="21"/>
          <w:szCs w:val="21"/>
        </w:rPr>
        <w:t xml:space="preserve"> </w:t>
      </w:r>
      <w:proofErr w:type="gramStart"/>
      <w:r w:rsidR="008D66EA">
        <w:rPr>
          <w:rFonts w:ascii="Times New Roman" w:hAnsi="Times New Roman" w:cs="Times New Roman" w:hint="eastAsia"/>
          <w:sz w:val="21"/>
          <w:szCs w:val="21"/>
        </w:rPr>
        <w:t>(A) 20,000 markers, (B) 10,000 markers, (C) 5,000 markers.</w:t>
      </w:r>
      <w:proofErr w:type="gramEnd"/>
    </w:p>
    <w:p w:rsidR="008D66EA" w:rsidRPr="008D66EA" w:rsidRDefault="008D66EA"/>
    <w:p w:rsidR="005F0759" w:rsidRPr="005F0759" w:rsidRDefault="00CF2262" w:rsidP="005F0759">
      <w:pPr>
        <w:pStyle w:val="1"/>
        <w:numPr>
          <w:ilvl w:val="0"/>
          <w:numId w:val="2"/>
        </w:numPr>
      </w:pPr>
      <w:r w:rsidRPr="00AB0178">
        <w:rPr>
          <w:rFonts w:eastAsiaTheme="minorEastAsia" w:hint="eastAsia"/>
        </w:rPr>
        <w:t>Supplementary references</w:t>
      </w:r>
    </w:p>
    <w:p w:rsidR="008D7493" w:rsidRPr="00A400DA" w:rsidRDefault="008D7493" w:rsidP="008D7493">
      <w:pPr>
        <w:pStyle w:val="EndNoteBibliography"/>
        <w:jc w:val="both"/>
        <w:rPr>
          <w:rFonts w:ascii="Times New Roman" w:hAnsi="Times New Roman" w:cs="Times New Roman"/>
          <w:sz w:val="20"/>
          <w:szCs w:val="20"/>
        </w:rPr>
      </w:pPr>
      <w:r w:rsidRPr="00A400DA">
        <w:rPr>
          <w:rFonts w:ascii="Times New Roman" w:hAnsi="Times New Roman" w:cs="Times New Roman"/>
          <w:sz w:val="20"/>
          <w:szCs w:val="20"/>
        </w:rPr>
        <w:fldChar w:fldCharType="begin"/>
      </w:r>
      <w:r w:rsidRPr="00A400DA">
        <w:rPr>
          <w:rFonts w:ascii="Times New Roman" w:hAnsi="Times New Roman" w:cs="Times New Roman"/>
          <w:sz w:val="20"/>
          <w:szCs w:val="20"/>
        </w:rPr>
        <w:instrText xml:space="preserve"> ADDIN EN.REFLIST </w:instrText>
      </w:r>
      <w:r w:rsidRPr="00A400DA">
        <w:rPr>
          <w:rFonts w:ascii="Times New Roman" w:hAnsi="Times New Roman" w:cs="Times New Roman"/>
          <w:sz w:val="20"/>
          <w:szCs w:val="20"/>
        </w:rPr>
        <w:fldChar w:fldCharType="separate"/>
      </w:r>
      <w:bookmarkStart w:id="6" w:name="_ENREF_1"/>
      <w:r w:rsidRPr="00A400DA">
        <w:rPr>
          <w:rFonts w:ascii="Times New Roman" w:hAnsi="Times New Roman" w:cs="Times New Roman"/>
          <w:sz w:val="20"/>
          <w:szCs w:val="20"/>
        </w:rPr>
        <w:t>Kennedy, J. and Eberhart, R. (1995) Particle swarm optimization</w:t>
      </w:r>
      <w:r w:rsidR="00EE47C1">
        <w:rPr>
          <w:rFonts w:ascii="Times New Roman" w:hAnsi="Times New Roman" w:cs="Times New Roman" w:hint="eastAsia"/>
          <w:sz w:val="20"/>
          <w:szCs w:val="20"/>
        </w:rPr>
        <w:t>.</w:t>
      </w:r>
      <w:r w:rsidRPr="00A400DA">
        <w:rPr>
          <w:rFonts w:ascii="Times New Roman" w:hAnsi="Times New Roman" w:cs="Times New Roman"/>
          <w:sz w:val="20"/>
          <w:szCs w:val="20"/>
        </w:rPr>
        <w:t xml:space="preserve"> </w:t>
      </w:r>
      <w:bookmarkEnd w:id="6"/>
      <w:r w:rsidR="00EE47C1" w:rsidRPr="00EE47C1">
        <w:rPr>
          <w:rFonts w:ascii="Times New Roman" w:hAnsi="Times New Roman" w:cs="Times New Roman"/>
          <w:i/>
          <w:sz w:val="20"/>
          <w:szCs w:val="20"/>
        </w:rPr>
        <w:t>IEEE Int</w:t>
      </w:r>
      <w:r w:rsidR="000F4AC2">
        <w:rPr>
          <w:rFonts w:ascii="Times New Roman" w:hAnsi="Times New Roman" w:cs="Times New Roman" w:hint="eastAsia"/>
          <w:i/>
          <w:sz w:val="20"/>
          <w:szCs w:val="20"/>
        </w:rPr>
        <w:t>l</w:t>
      </w:r>
      <w:r w:rsidR="00EE47C1" w:rsidRPr="00EE47C1">
        <w:rPr>
          <w:rFonts w:ascii="Times New Roman" w:hAnsi="Times New Roman" w:cs="Times New Roman"/>
          <w:i/>
          <w:sz w:val="20"/>
          <w:szCs w:val="20"/>
        </w:rPr>
        <w:t xml:space="preserve"> Conf Neural Networks </w:t>
      </w:r>
      <w:r w:rsidR="00EE47C1" w:rsidRPr="00EE47C1">
        <w:rPr>
          <w:rFonts w:ascii="Times New Roman" w:hAnsi="Times New Roman" w:cs="Times New Roman"/>
          <w:sz w:val="20"/>
          <w:szCs w:val="20"/>
        </w:rPr>
        <w:t>1995;4:1942-1948.</w:t>
      </w:r>
    </w:p>
    <w:p w:rsidR="00CB2CBE" w:rsidRPr="00894E5C" w:rsidRDefault="008D7493">
      <w:r w:rsidRPr="00A400DA">
        <w:rPr>
          <w:rFonts w:ascii="Times New Roman" w:hAnsi="Times New Roman"/>
          <w:sz w:val="20"/>
          <w:szCs w:val="20"/>
        </w:rPr>
        <w:fldChar w:fldCharType="end"/>
      </w:r>
    </w:p>
    <w:sectPr w:rsidR="00CB2CBE" w:rsidRPr="00894E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581" w:rsidRDefault="00875581" w:rsidP="003F08E0">
      <w:r>
        <w:separator/>
      </w:r>
    </w:p>
  </w:endnote>
  <w:endnote w:type="continuationSeparator" w:id="0">
    <w:p w:rsidR="00875581" w:rsidRDefault="00875581" w:rsidP="003F0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-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宋体-简">
    <w:altName w:val="Arial Unicode MS"/>
    <w:charset w:val="86"/>
    <w:family w:val="auto"/>
    <w:pitch w:val="variable"/>
    <w:sig w:usb0="00000000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581" w:rsidRDefault="00875581" w:rsidP="003F08E0">
      <w:r>
        <w:separator/>
      </w:r>
    </w:p>
  </w:footnote>
  <w:footnote w:type="continuationSeparator" w:id="0">
    <w:p w:rsidR="00875581" w:rsidRDefault="00875581" w:rsidP="003F0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72DC9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515C2B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614679"/>
    <w:multiLevelType w:val="multilevel"/>
    <w:tmpl w:val="A1723216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656293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314657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D253A7"/>
    <w:multiLevelType w:val="hybridMultilevel"/>
    <w:tmpl w:val="F6C442DE"/>
    <w:lvl w:ilvl="0" w:tplc="AE5C8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742525D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324B66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763CA9"/>
    <w:multiLevelType w:val="hybridMultilevel"/>
    <w:tmpl w:val="14DA62EA"/>
    <w:lvl w:ilvl="0" w:tplc="BBDC6E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40A82762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351D5F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AB4C38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C01B0E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entative="1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entative="1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entative="1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entative="1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entative="1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3">
    <w:nsid w:val="7923100D"/>
    <w:multiLevelType w:val="multilevel"/>
    <w:tmpl w:val="4098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9"/>
  </w:num>
  <w:num w:numId="5">
    <w:abstractNumId w:val="0"/>
  </w:num>
  <w:num w:numId="6">
    <w:abstractNumId w:val="4"/>
  </w:num>
  <w:num w:numId="7">
    <w:abstractNumId w:val="10"/>
  </w:num>
  <w:num w:numId="8">
    <w:abstractNumId w:val="12"/>
  </w:num>
  <w:num w:numId="9">
    <w:abstractNumId w:val="13"/>
  </w:num>
  <w:num w:numId="10">
    <w:abstractNumId w:val="1"/>
  </w:num>
  <w:num w:numId="11">
    <w:abstractNumId w:val="6"/>
  </w:num>
  <w:num w:numId="12">
    <w:abstractNumId w:val="3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Bioinformatics&lt;/Style&gt;&lt;LeftDelim&gt;{&lt;/LeftDelim&gt;&lt;RightDelim&gt;}&lt;/RightDelim&gt;&lt;FontName&gt;Times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f590ze05avsacevpr752vwsr0rfaax0zarv&quot;&gt;deepgs&lt;record-ids&gt;&lt;item&gt;248&lt;/item&gt;&lt;/record-ids&gt;&lt;/item&gt;&lt;/Libraries&gt;"/>
  </w:docVars>
  <w:rsids>
    <w:rsidRoot w:val="003F08E0"/>
    <w:rsid w:val="00005E92"/>
    <w:rsid w:val="0001215E"/>
    <w:rsid w:val="0002116A"/>
    <w:rsid w:val="00046B99"/>
    <w:rsid w:val="00046DDA"/>
    <w:rsid w:val="00054FA9"/>
    <w:rsid w:val="00066007"/>
    <w:rsid w:val="00070EC7"/>
    <w:rsid w:val="00073E7F"/>
    <w:rsid w:val="000A259A"/>
    <w:rsid w:val="000F12FA"/>
    <w:rsid w:val="000F4AC2"/>
    <w:rsid w:val="00120E91"/>
    <w:rsid w:val="00132C4B"/>
    <w:rsid w:val="00146AA5"/>
    <w:rsid w:val="001630F4"/>
    <w:rsid w:val="00165449"/>
    <w:rsid w:val="00184FF1"/>
    <w:rsid w:val="001A5E31"/>
    <w:rsid w:val="001E739D"/>
    <w:rsid w:val="001F1A84"/>
    <w:rsid w:val="00203EA7"/>
    <w:rsid w:val="00216401"/>
    <w:rsid w:val="00246C81"/>
    <w:rsid w:val="00267F69"/>
    <w:rsid w:val="00283627"/>
    <w:rsid w:val="00291C08"/>
    <w:rsid w:val="002A72BB"/>
    <w:rsid w:val="002E70F4"/>
    <w:rsid w:val="002F50A0"/>
    <w:rsid w:val="003025C8"/>
    <w:rsid w:val="003026CE"/>
    <w:rsid w:val="00310EB6"/>
    <w:rsid w:val="00327928"/>
    <w:rsid w:val="00340E4D"/>
    <w:rsid w:val="00347691"/>
    <w:rsid w:val="003830CC"/>
    <w:rsid w:val="003D3D4C"/>
    <w:rsid w:val="003D6CEB"/>
    <w:rsid w:val="003F08E0"/>
    <w:rsid w:val="00404FD4"/>
    <w:rsid w:val="0041689F"/>
    <w:rsid w:val="00425AAF"/>
    <w:rsid w:val="00435586"/>
    <w:rsid w:val="00497D42"/>
    <w:rsid w:val="004B041A"/>
    <w:rsid w:val="004B17F3"/>
    <w:rsid w:val="004C35DD"/>
    <w:rsid w:val="004E5F61"/>
    <w:rsid w:val="00500D33"/>
    <w:rsid w:val="00507129"/>
    <w:rsid w:val="005A25A1"/>
    <w:rsid w:val="005A316E"/>
    <w:rsid w:val="005F0759"/>
    <w:rsid w:val="005F07F4"/>
    <w:rsid w:val="00601989"/>
    <w:rsid w:val="00603342"/>
    <w:rsid w:val="006416FD"/>
    <w:rsid w:val="006417F1"/>
    <w:rsid w:val="00641974"/>
    <w:rsid w:val="0065563F"/>
    <w:rsid w:val="006605BE"/>
    <w:rsid w:val="00670051"/>
    <w:rsid w:val="00683FB0"/>
    <w:rsid w:val="006A279A"/>
    <w:rsid w:val="006B5E17"/>
    <w:rsid w:val="006D57BD"/>
    <w:rsid w:val="007263AF"/>
    <w:rsid w:val="0077371D"/>
    <w:rsid w:val="00794A3F"/>
    <w:rsid w:val="007E2A42"/>
    <w:rsid w:val="00807E5D"/>
    <w:rsid w:val="00826542"/>
    <w:rsid w:val="00847D9A"/>
    <w:rsid w:val="00861D4C"/>
    <w:rsid w:val="00870F65"/>
    <w:rsid w:val="00872588"/>
    <w:rsid w:val="00875581"/>
    <w:rsid w:val="0088075D"/>
    <w:rsid w:val="00894E5C"/>
    <w:rsid w:val="008D66EA"/>
    <w:rsid w:val="008D7493"/>
    <w:rsid w:val="008E3E20"/>
    <w:rsid w:val="008F3198"/>
    <w:rsid w:val="0091698E"/>
    <w:rsid w:val="00925104"/>
    <w:rsid w:val="009416D7"/>
    <w:rsid w:val="00942194"/>
    <w:rsid w:val="00954636"/>
    <w:rsid w:val="00971DEA"/>
    <w:rsid w:val="00985F26"/>
    <w:rsid w:val="0099092F"/>
    <w:rsid w:val="009A5C32"/>
    <w:rsid w:val="00A16D2B"/>
    <w:rsid w:val="00A225BA"/>
    <w:rsid w:val="00A26A1D"/>
    <w:rsid w:val="00A400DA"/>
    <w:rsid w:val="00A435E9"/>
    <w:rsid w:val="00A550F0"/>
    <w:rsid w:val="00A61CF2"/>
    <w:rsid w:val="00A632DD"/>
    <w:rsid w:val="00AB0178"/>
    <w:rsid w:val="00AD0209"/>
    <w:rsid w:val="00B12147"/>
    <w:rsid w:val="00B36083"/>
    <w:rsid w:val="00B46C76"/>
    <w:rsid w:val="00B61FC5"/>
    <w:rsid w:val="00B74662"/>
    <w:rsid w:val="00B861F3"/>
    <w:rsid w:val="00BB188C"/>
    <w:rsid w:val="00BC6F09"/>
    <w:rsid w:val="00BF6BDA"/>
    <w:rsid w:val="00C13ACC"/>
    <w:rsid w:val="00C25849"/>
    <w:rsid w:val="00C516C6"/>
    <w:rsid w:val="00C74A45"/>
    <w:rsid w:val="00C75C11"/>
    <w:rsid w:val="00C7708E"/>
    <w:rsid w:val="00C83FA2"/>
    <w:rsid w:val="00C86AF6"/>
    <w:rsid w:val="00C918DC"/>
    <w:rsid w:val="00C96D76"/>
    <w:rsid w:val="00CB2CBE"/>
    <w:rsid w:val="00CD7F93"/>
    <w:rsid w:val="00CE606E"/>
    <w:rsid w:val="00CF19A7"/>
    <w:rsid w:val="00CF2262"/>
    <w:rsid w:val="00D861F5"/>
    <w:rsid w:val="00D95E5B"/>
    <w:rsid w:val="00DB4C38"/>
    <w:rsid w:val="00DE2F34"/>
    <w:rsid w:val="00DF7396"/>
    <w:rsid w:val="00E1044F"/>
    <w:rsid w:val="00E12071"/>
    <w:rsid w:val="00E47B7E"/>
    <w:rsid w:val="00E562B6"/>
    <w:rsid w:val="00E56CE7"/>
    <w:rsid w:val="00E66DE7"/>
    <w:rsid w:val="00E75DFA"/>
    <w:rsid w:val="00E93B5F"/>
    <w:rsid w:val="00EA05A4"/>
    <w:rsid w:val="00EC37F9"/>
    <w:rsid w:val="00ED7BD1"/>
    <w:rsid w:val="00EE47C1"/>
    <w:rsid w:val="00F12FD8"/>
    <w:rsid w:val="00F419FE"/>
    <w:rsid w:val="00F62DE5"/>
    <w:rsid w:val="00F70979"/>
    <w:rsid w:val="00F71400"/>
    <w:rsid w:val="00F82A2D"/>
    <w:rsid w:val="00F86B98"/>
    <w:rsid w:val="00FD11F1"/>
    <w:rsid w:val="00FE2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楷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84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一级标题"/>
    <w:basedOn w:val="a0"/>
    <w:next w:val="a"/>
    <w:link w:val="1Char"/>
    <w:autoRedefine/>
    <w:uiPriority w:val="9"/>
    <w:qFormat/>
    <w:rsid w:val="009A5C32"/>
    <w:pPr>
      <w:keepNext/>
      <w:keepLines/>
      <w:spacing w:before="0" w:line="360" w:lineRule="auto"/>
      <w:jc w:val="left"/>
      <w:outlineLvl w:val="0"/>
    </w:pPr>
    <w:rPr>
      <w:rFonts w:ascii="Arial" w:eastAsia="Arial" w:hAnsi="Arial"/>
      <w:bCs/>
      <w:kern w:val="44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3F08E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楷体" w:hAnsi="Times New Roman"/>
      <w:kern w:val="2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3F08E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F08E0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楷体" w:hAnsi="Times New Roman"/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3F08E0"/>
    <w:rPr>
      <w:sz w:val="18"/>
      <w:szCs w:val="18"/>
    </w:rPr>
  </w:style>
  <w:style w:type="paragraph" w:customStyle="1" w:styleId="para-first">
    <w:name w:val="para-first"/>
    <w:basedOn w:val="a"/>
    <w:link w:val="para-firstChar"/>
    <w:qFormat/>
    <w:rsid w:val="003F08E0"/>
    <w:pPr>
      <w:spacing w:line="220" w:lineRule="exact"/>
      <w:jc w:val="both"/>
    </w:pPr>
    <w:rPr>
      <w:rFonts w:ascii="Times New Roman" w:hAnsi="Times New Roman"/>
      <w:sz w:val="16"/>
      <w:szCs w:val="16"/>
    </w:rPr>
  </w:style>
  <w:style w:type="character" w:customStyle="1" w:styleId="para-firstChar">
    <w:name w:val="para-first Char"/>
    <w:basedOn w:val="a1"/>
    <w:link w:val="para-first"/>
    <w:rsid w:val="003F08E0"/>
    <w:rPr>
      <w:rFonts w:eastAsiaTheme="minorEastAsia"/>
      <w:kern w:val="0"/>
      <w:sz w:val="16"/>
      <w:szCs w:val="16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3F08E0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3F08E0"/>
    <w:rPr>
      <w:rFonts w:ascii="Times" w:eastAsiaTheme="minorEastAsia" w:hAnsi="Times"/>
      <w:kern w:val="0"/>
      <w:sz w:val="18"/>
      <w:szCs w:val="18"/>
      <w:lang w:eastAsia="en-US"/>
    </w:rPr>
  </w:style>
  <w:style w:type="paragraph" w:customStyle="1" w:styleId="Tablecaption">
    <w:name w:val="Table caption"/>
    <w:rsid w:val="006416FD"/>
    <w:pPr>
      <w:spacing w:before="240" w:after="260" w:line="200" w:lineRule="exact"/>
    </w:pPr>
    <w:rPr>
      <w:rFonts w:eastAsiaTheme="minorEastAsia"/>
      <w:kern w:val="0"/>
      <w:sz w:val="16"/>
      <w:szCs w:val="20"/>
      <w:lang w:eastAsia="en-US"/>
    </w:rPr>
  </w:style>
  <w:style w:type="paragraph" w:customStyle="1" w:styleId="Catchline">
    <w:name w:val="Catchline"/>
    <w:rsid w:val="00DE2F34"/>
    <w:pPr>
      <w:spacing w:before="140" w:line="160" w:lineRule="exact"/>
      <w:jc w:val="right"/>
    </w:pPr>
    <w:rPr>
      <w:rFonts w:ascii="Helvetica" w:eastAsiaTheme="minorEastAsia" w:hAnsi="Helvetica"/>
      <w:i/>
      <w:kern w:val="0"/>
      <w:sz w:val="16"/>
      <w:szCs w:val="20"/>
      <w:lang w:eastAsia="en-US"/>
    </w:rPr>
  </w:style>
  <w:style w:type="paragraph" w:customStyle="1" w:styleId="Author-Group">
    <w:name w:val="Author-Group"/>
    <w:basedOn w:val="a"/>
    <w:link w:val="Author-GroupChar"/>
    <w:qFormat/>
    <w:rsid w:val="00DE2F34"/>
    <w:pPr>
      <w:spacing w:before="100" w:line="300" w:lineRule="exact"/>
      <w:jc w:val="both"/>
    </w:pPr>
    <w:rPr>
      <w:rFonts w:ascii="Helvetica-Light" w:hAnsi="Helvetica-Light"/>
      <w:iCs/>
    </w:rPr>
  </w:style>
  <w:style w:type="paragraph" w:customStyle="1" w:styleId="Author-Affiliation">
    <w:name w:val="Author-Affiliation"/>
    <w:basedOn w:val="a"/>
    <w:link w:val="Author-AffiliationChar"/>
    <w:qFormat/>
    <w:rsid w:val="00DE2F34"/>
    <w:pPr>
      <w:spacing w:before="100" w:after="52"/>
      <w:jc w:val="both"/>
    </w:pPr>
    <w:rPr>
      <w:rFonts w:ascii="Helvetica-Light" w:hAnsi="Helvetica-Light"/>
      <w:iCs/>
      <w:sz w:val="18"/>
      <w:szCs w:val="18"/>
    </w:rPr>
  </w:style>
  <w:style w:type="character" w:customStyle="1" w:styleId="Author-GroupChar">
    <w:name w:val="Author-Group Char"/>
    <w:basedOn w:val="a1"/>
    <w:link w:val="Author-Group"/>
    <w:rsid w:val="00DE2F34"/>
    <w:rPr>
      <w:rFonts w:ascii="Helvetica-Light" w:eastAsiaTheme="minorEastAsia" w:hAnsi="Helvetica-Light"/>
      <w:iCs/>
      <w:kern w:val="0"/>
      <w:sz w:val="24"/>
      <w:szCs w:val="24"/>
      <w:lang w:eastAsia="en-US"/>
    </w:rPr>
  </w:style>
  <w:style w:type="paragraph" w:styleId="a0">
    <w:name w:val="Title"/>
    <w:basedOn w:val="a"/>
    <w:next w:val="a"/>
    <w:link w:val="Char2"/>
    <w:qFormat/>
    <w:rsid w:val="00DE2F34"/>
    <w:pPr>
      <w:spacing w:before="92" w:line="420" w:lineRule="exact"/>
      <w:jc w:val="both"/>
    </w:pPr>
    <w:rPr>
      <w:rFonts w:ascii="Helvetica" w:hAnsi="Helvetica"/>
      <w:b/>
      <w:sz w:val="36"/>
      <w:szCs w:val="36"/>
    </w:rPr>
  </w:style>
  <w:style w:type="character" w:customStyle="1" w:styleId="Char2">
    <w:name w:val="标题 Char"/>
    <w:basedOn w:val="a1"/>
    <w:link w:val="a0"/>
    <w:rsid w:val="00DE2F34"/>
    <w:rPr>
      <w:rFonts w:ascii="Helvetica" w:eastAsiaTheme="minorEastAsia" w:hAnsi="Helvetica"/>
      <w:b/>
      <w:kern w:val="0"/>
      <w:sz w:val="36"/>
      <w:szCs w:val="36"/>
      <w:lang w:eastAsia="en-US"/>
    </w:rPr>
  </w:style>
  <w:style w:type="character" w:customStyle="1" w:styleId="Author-AffiliationChar">
    <w:name w:val="Author-Affiliation Char"/>
    <w:basedOn w:val="a1"/>
    <w:link w:val="Author-Affiliation"/>
    <w:rsid w:val="00DE2F34"/>
    <w:rPr>
      <w:rFonts w:ascii="Helvetica-Light" w:eastAsiaTheme="minorEastAsia" w:hAnsi="Helvetica-Light"/>
      <w:iCs/>
      <w:kern w:val="0"/>
      <w:sz w:val="18"/>
      <w:szCs w:val="18"/>
      <w:lang w:eastAsia="en-US"/>
    </w:rPr>
  </w:style>
  <w:style w:type="paragraph" w:customStyle="1" w:styleId="corrs-au">
    <w:name w:val="corrs-au"/>
    <w:basedOn w:val="a"/>
    <w:link w:val="corrs-auChar"/>
    <w:qFormat/>
    <w:rsid w:val="00DE2F34"/>
    <w:pPr>
      <w:spacing w:before="70" w:line="300" w:lineRule="exact"/>
      <w:jc w:val="both"/>
    </w:pPr>
    <w:rPr>
      <w:rFonts w:ascii="Helvetica-Light" w:hAnsi="Helvetica-Light"/>
      <w:iCs/>
      <w:sz w:val="17"/>
      <w:szCs w:val="17"/>
    </w:rPr>
  </w:style>
  <w:style w:type="character" w:customStyle="1" w:styleId="corrs-auChar">
    <w:name w:val="corrs-au Char"/>
    <w:basedOn w:val="a1"/>
    <w:link w:val="corrs-au"/>
    <w:rsid w:val="00DE2F34"/>
    <w:rPr>
      <w:rFonts w:ascii="Helvetica-Light" w:eastAsiaTheme="minorEastAsia" w:hAnsi="Helvetica-Light"/>
      <w:iCs/>
      <w:kern w:val="0"/>
      <w:sz w:val="17"/>
      <w:szCs w:val="17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8D7493"/>
    <w:pPr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para-firstChar"/>
    <w:link w:val="EndNoteBibliographyTitle"/>
    <w:rsid w:val="008D7493"/>
    <w:rPr>
      <w:rFonts w:ascii="Times" w:eastAsiaTheme="minorEastAsia" w:hAnsi="Times" w:cs="Times"/>
      <w:noProof/>
      <w:kern w:val="0"/>
      <w:sz w:val="20"/>
      <w:szCs w:val="24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8D7493"/>
    <w:rPr>
      <w:rFonts w:cs="Times"/>
      <w:noProof/>
    </w:rPr>
  </w:style>
  <w:style w:type="character" w:customStyle="1" w:styleId="EndNoteBibliographyChar">
    <w:name w:val="EndNote Bibliography Char"/>
    <w:basedOn w:val="para-firstChar"/>
    <w:link w:val="EndNoteBibliography"/>
    <w:rsid w:val="008D7493"/>
    <w:rPr>
      <w:rFonts w:ascii="Times" w:eastAsiaTheme="minorEastAsia" w:hAnsi="Times" w:cs="Times"/>
      <w:noProof/>
      <w:kern w:val="0"/>
      <w:sz w:val="20"/>
      <w:szCs w:val="24"/>
      <w:lang w:eastAsia="en-US"/>
    </w:rPr>
  </w:style>
  <w:style w:type="character" w:styleId="a7">
    <w:name w:val="Hyperlink"/>
    <w:basedOn w:val="a1"/>
    <w:unhideWhenUsed/>
    <w:rsid w:val="008D7493"/>
    <w:rPr>
      <w:color w:val="0000FF" w:themeColor="hyperlink"/>
      <w:u w:val="single"/>
    </w:rPr>
  </w:style>
  <w:style w:type="paragraph" w:customStyle="1" w:styleId="RefHead">
    <w:name w:val="Ref Head"/>
    <w:basedOn w:val="a"/>
    <w:rsid w:val="008D7493"/>
    <w:pPr>
      <w:spacing w:before="360" w:after="50"/>
      <w:outlineLvl w:val="0"/>
    </w:pPr>
    <w:rPr>
      <w:rFonts w:ascii="Helvetica" w:hAnsi="Helvetica"/>
      <w:b/>
      <w:szCs w:val="20"/>
    </w:rPr>
  </w:style>
  <w:style w:type="paragraph" w:styleId="a8">
    <w:name w:val="Subtitle"/>
    <w:basedOn w:val="a"/>
    <w:next w:val="a"/>
    <w:link w:val="Char3"/>
    <w:qFormat/>
    <w:rsid w:val="009A5C32"/>
    <w:pPr>
      <w:spacing w:before="160"/>
    </w:pPr>
    <w:rPr>
      <w:rFonts w:ascii="Helvetica" w:hAnsi="Helvetica"/>
      <w:i/>
      <w:sz w:val="28"/>
      <w:szCs w:val="28"/>
    </w:rPr>
  </w:style>
  <w:style w:type="character" w:customStyle="1" w:styleId="Char3">
    <w:name w:val="副标题 Char"/>
    <w:basedOn w:val="a1"/>
    <w:link w:val="a8"/>
    <w:rsid w:val="009A5C32"/>
    <w:rPr>
      <w:rFonts w:ascii="Helvetica" w:eastAsiaTheme="minorEastAsia" w:hAnsi="Helvetica"/>
      <w:i/>
      <w:kern w:val="0"/>
      <w:sz w:val="28"/>
      <w:szCs w:val="28"/>
      <w:lang w:eastAsia="en-US"/>
    </w:rPr>
  </w:style>
  <w:style w:type="table" w:styleId="a9">
    <w:name w:val="Table Grid"/>
    <w:basedOn w:val="a2"/>
    <w:rsid w:val="009A5C32"/>
    <w:rPr>
      <w:rFonts w:eastAsia="宋体-简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aliases w:val="一级标题 Char"/>
    <w:basedOn w:val="a1"/>
    <w:link w:val="1"/>
    <w:uiPriority w:val="9"/>
    <w:rsid w:val="009A5C32"/>
    <w:rPr>
      <w:rFonts w:ascii="Arial" w:eastAsia="Arial" w:hAnsi="Arial"/>
      <w:b/>
      <w:bCs/>
      <w:kern w:val="44"/>
      <w:szCs w:val="21"/>
      <w:lang w:eastAsia="en-US"/>
    </w:rPr>
  </w:style>
  <w:style w:type="paragraph" w:styleId="aa">
    <w:name w:val="List Paragraph"/>
    <w:basedOn w:val="a"/>
    <w:uiPriority w:val="34"/>
    <w:qFormat/>
    <w:rsid w:val="00E562B6"/>
    <w:pPr>
      <w:ind w:firstLineChars="200" w:firstLine="420"/>
    </w:pPr>
  </w:style>
  <w:style w:type="character" w:customStyle="1" w:styleId="preprocessor">
    <w:name w:val="preprocessor"/>
    <w:basedOn w:val="a1"/>
    <w:rsid w:val="001F1A84"/>
  </w:style>
  <w:style w:type="character" w:customStyle="1" w:styleId="keyword">
    <w:name w:val="keyword"/>
    <w:basedOn w:val="a1"/>
    <w:rsid w:val="001F1A84"/>
  </w:style>
  <w:style w:type="character" w:customStyle="1" w:styleId="comment">
    <w:name w:val="comment"/>
    <w:basedOn w:val="a1"/>
    <w:rsid w:val="001F1A84"/>
  </w:style>
  <w:style w:type="character" w:customStyle="1" w:styleId="number">
    <w:name w:val="number"/>
    <w:basedOn w:val="a1"/>
    <w:rsid w:val="001F1A84"/>
  </w:style>
  <w:style w:type="paragraph" w:styleId="ab">
    <w:name w:val="caption"/>
    <w:basedOn w:val="a"/>
    <w:next w:val="a"/>
    <w:uiPriority w:val="35"/>
    <w:unhideWhenUsed/>
    <w:qFormat/>
    <w:rsid w:val="00847D9A"/>
    <w:rPr>
      <w:rFonts w:asciiTheme="majorHAnsi" w:eastAsia="黑体" w:hAnsiTheme="majorHAnsi" w:cstheme="majorBidi"/>
      <w:sz w:val="20"/>
      <w:szCs w:val="20"/>
    </w:rPr>
  </w:style>
  <w:style w:type="paragraph" w:customStyle="1" w:styleId="AbstractText">
    <w:name w:val="Abstract Text"/>
    <w:link w:val="AbstractTextChar"/>
    <w:rsid w:val="004B17F3"/>
    <w:pPr>
      <w:spacing w:line="220" w:lineRule="exact"/>
      <w:jc w:val="both"/>
    </w:pPr>
    <w:rPr>
      <w:rFonts w:ascii="Helvetica" w:eastAsiaTheme="minorEastAsia" w:hAnsi="Helvetica"/>
      <w:kern w:val="0"/>
      <w:sz w:val="16"/>
      <w:szCs w:val="20"/>
      <w:lang w:eastAsia="en-US"/>
    </w:rPr>
  </w:style>
  <w:style w:type="character" w:customStyle="1" w:styleId="AbstractTextChar">
    <w:name w:val="Abstract Text Char"/>
    <w:basedOn w:val="a1"/>
    <w:link w:val="AbstractText"/>
    <w:rsid w:val="004B17F3"/>
    <w:rPr>
      <w:rFonts w:ascii="Helvetica" w:eastAsiaTheme="minorEastAsia" w:hAnsi="Helvetica"/>
      <w:kern w:val="0"/>
      <w:sz w:val="16"/>
      <w:szCs w:val="20"/>
      <w:lang w:eastAsia="en-US"/>
    </w:rPr>
  </w:style>
  <w:style w:type="character" w:styleId="ac">
    <w:name w:val="Placeholder Text"/>
    <w:basedOn w:val="a1"/>
    <w:uiPriority w:val="99"/>
    <w:semiHidden/>
    <w:rsid w:val="00184FF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楷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A84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aliases w:val="一级标题"/>
    <w:basedOn w:val="a0"/>
    <w:next w:val="a"/>
    <w:link w:val="1Char"/>
    <w:autoRedefine/>
    <w:uiPriority w:val="9"/>
    <w:qFormat/>
    <w:rsid w:val="009A5C32"/>
    <w:pPr>
      <w:keepNext/>
      <w:keepLines/>
      <w:spacing w:before="0" w:line="360" w:lineRule="auto"/>
      <w:jc w:val="left"/>
      <w:outlineLvl w:val="0"/>
    </w:pPr>
    <w:rPr>
      <w:rFonts w:ascii="Arial" w:eastAsia="Arial" w:hAnsi="Arial"/>
      <w:bCs/>
      <w:kern w:val="44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3F08E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楷体" w:hAnsi="Times New Roman"/>
      <w:kern w:val="2"/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3F08E0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3F08E0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楷体" w:hAnsi="Times New Roman"/>
      <w:kern w:val="2"/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3F08E0"/>
    <w:rPr>
      <w:sz w:val="18"/>
      <w:szCs w:val="18"/>
    </w:rPr>
  </w:style>
  <w:style w:type="paragraph" w:customStyle="1" w:styleId="para-first">
    <w:name w:val="para-first"/>
    <w:basedOn w:val="a"/>
    <w:link w:val="para-firstChar"/>
    <w:qFormat/>
    <w:rsid w:val="003F08E0"/>
    <w:pPr>
      <w:spacing w:line="220" w:lineRule="exact"/>
      <w:jc w:val="both"/>
    </w:pPr>
    <w:rPr>
      <w:rFonts w:ascii="Times New Roman" w:hAnsi="Times New Roman"/>
      <w:sz w:val="16"/>
      <w:szCs w:val="16"/>
    </w:rPr>
  </w:style>
  <w:style w:type="character" w:customStyle="1" w:styleId="para-firstChar">
    <w:name w:val="para-first Char"/>
    <w:basedOn w:val="a1"/>
    <w:link w:val="para-first"/>
    <w:rsid w:val="003F08E0"/>
    <w:rPr>
      <w:rFonts w:eastAsiaTheme="minorEastAsia"/>
      <w:kern w:val="0"/>
      <w:sz w:val="16"/>
      <w:szCs w:val="16"/>
      <w:lang w:eastAsia="en-US"/>
    </w:rPr>
  </w:style>
  <w:style w:type="paragraph" w:styleId="a6">
    <w:name w:val="Balloon Text"/>
    <w:basedOn w:val="a"/>
    <w:link w:val="Char1"/>
    <w:uiPriority w:val="99"/>
    <w:semiHidden/>
    <w:unhideWhenUsed/>
    <w:rsid w:val="003F08E0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3F08E0"/>
    <w:rPr>
      <w:rFonts w:ascii="Times" w:eastAsiaTheme="minorEastAsia" w:hAnsi="Times"/>
      <w:kern w:val="0"/>
      <w:sz w:val="18"/>
      <w:szCs w:val="18"/>
      <w:lang w:eastAsia="en-US"/>
    </w:rPr>
  </w:style>
  <w:style w:type="paragraph" w:customStyle="1" w:styleId="Tablecaption">
    <w:name w:val="Table caption"/>
    <w:rsid w:val="006416FD"/>
    <w:pPr>
      <w:spacing w:before="240" w:after="260" w:line="200" w:lineRule="exact"/>
    </w:pPr>
    <w:rPr>
      <w:rFonts w:eastAsiaTheme="minorEastAsia"/>
      <w:kern w:val="0"/>
      <w:sz w:val="16"/>
      <w:szCs w:val="20"/>
      <w:lang w:eastAsia="en-US"/>
    </w:rPr>
  </w:style>
  <w:style w:type="paragraph" w:customStyle="1" w:styleId="Catchline">
    <w:name w:val="Catchline"/>
    <w:rsid w:val="00DE2F34"/>
    <w:pPr>
      <w:spacing w:before="140" w:line="160" w:lineRule="exact"/>
      <w:jc w:val="right"/>
    </w:pPr>
    <w:rPr>
      <w:rFonts w:ascii="Helvetica" w:eastAsiaTheme="minorEastAsia" w:hAnsi="Helvetica"/>
      <w:i/>
      <w:kern w:val="0"/>
      <w:sz w:val="16"/>
      <w:szCs w:val="20"/>
      <w:lang w:eastAsia="en-US"/>
    </w:rPr>
  </w:style>
  <w:style w:type="paragraph" w:customStyle="1" w:styleId="Author-Group">
    <w:name w:val="Author-Group"/>
    <w:basedOn w:val="a"/>
    <w:link w:val="Author-GroupChar"/>
    <w:qFormat/>
    <w:rsid w:val="00DE2F34"/>
    <w:pPr>
      <w:spacing w:before="100" w:line="300" w:lineRule="exact"/>
      <w:jc w:val="both"/>
    </w:pPr>
    <w:rPr>
      <w:rFonts w:ascii="Helvetica-Light" w:hAnsi="Helvetica-Light"/>
      <w:iCs/>
    </w:rPr>
  </w:style>
  <w:style w:type="paragraph" w:customStyle="1" w:styleId="Author-Affiliation">
    <w:name w:val="Author-Affiliation"/>
    <w:basedOn w:val="a"/>
    <w:link w:val="Author-AffiliationChar"/>
    <w:qFormat/>
    <w:rsid w:val="00DE2F34"/>
    <w:pPr>
      <w:spacing w:before="100" w:after="52"/>
      <w:jc w:val="both"/>
    </w:pPr>
    <w:rPr>
      <w:rFonts w:ascii="Helvetica-Light" w:hAnsi="Helvetica-Light"/>
      <w:iCs/>
      <w:sz w:val="18"/>
      <w:szCs w:val="18"/>
    </w:rPr>
  </w:style>
  <w:style w:type="character" w:customStyle="1" w:styleId="Author-GroupChar">
    <w:name w:val="Author-Group Char"/>
    <w:basedOn w:val="a1"/>
    <w:link w:val="Author-Group"/>
    <w:rsid w:val="00DE2F34"/>
    <w:rPr>
      <w:rFonts w:ascii="Helvetica-Light" w:eastAsiaTheme="minorEastAsia" w:hAnsi="Helvetica-Light"/>
      <w:iCs/>
      <w:kern w:val="0"/>
      <w:sz w:val="24"/>
      <w:szCs w:val="24"/>
      <w:lang w:eastAsia="en-US"/>
    </w:rPr>
  </w:style>
  <w:style w:type="paragraph" w:styleId="a0">
    <w:name w:val="Title"/>
    <w:basedOn w:val="a"/>
    <w:next w:val="a"/>
    <w:link w:val="Char2"/>
    <w:qFormat/>
    <w:rsid w:val="00DE2F34"/>
    <w:pPr>
      <w:spacing w:before="92" w:line="420" w:lineRule="exact"/>
      <w:jc w:val="both"/>
    </w:pPr>
    <w:rPr>
      <w:rFonts w:ascii="Helvetica" w:hAnsi="Helvetica"/>
      <w:b/>
      <w:sz w:val="36"/>
      <w:szCs w:val="36"/>
    </w:rPr>
  </w:style>
  <w:style w:type="character" w:customStyle="1" w:styleId="Char2">
    <w:name w:val="标题 Char"/>
    <w:basedOn w:val="a1"/>
    <w:link w:val="a0"/>
    <w:rsid w:val="00DE2F34"/>
    <w:rPr>
      <w:rFonts w:ascii="Helvetica" w:eastAsiaTheme="minorEastAsia" w:hAnsi="Helvetica"/>
      <w:b/>
      <w:kern w:val="0"/>
      <w:sz w:val="36"/>
      <w:szCs w:val="36"/>
      <w:lang w:eastAsia="en-US"/>
    </w:rPr>
  </w:style>
  <w:style w:type="character" w:customStyle="1" w:styleId="Author-AffiliationChar">
    <w:name w:val="Author-Affiliation Char"/>
    <w:basedOn w:val="a1"/>
    <w:link w:val="Author-Affiliation"/>
    <w:rsid w:val="00DE2F34"/>
    <w:rPr>
      <w:rFonts w:ascii="Helvetica-Light" w:eastAsiaTheme="minorEastAsia" w:hAnsi="Helvetica-Light"/>
      <w:iCs/>
      <w:kern w:val="0"/>
      <w:sz w:val="18"/>
      <w:szCs w:val="18"/>
      <w:lang w:eastAsia="en-US"/>
    </w:rPr>
  </w:style>
  <w:style w:type="paragraph" w:customStyle="1" w:styleId="corrs-au">
    <w:name w:val="corrs-au"/>
    <w:basedOn w:val="a"/>
    <w:link w:val="corrs-auChar"/>
    <w:qFormat/>
    <w:rsid w:val="00DE2F34"/>
    <w:pPr>
      <w:spacing w:before="70" w:line="300" w:lineRule="exact"/>
      <w:jc w:val="both"/>
    </w:pPr>
    <w:rPr>
      <w:rFonts w:ascii="Helvetica-Light" w:hAnsi="Helvetica-Light"/>
      <w:iCs/>
      <w:sz w:val="17"/>
      <w:szCs w:val="17"/>
    </w:rPr>
  </w:style>
  <w:style w:type="character" w:customStyle="1" w:styleId="corrs-auChar">
    <w:name w:val="corrs-au Char"/>
    <w:basedOn w:val="a1"/>
    <w:link w:val="corrs-au"/>
    <w:rsid w:val="00DE2F34"/>
    <w:rPr>
      <w:rFonts w:ascii="Helvetica-Light" w:eastAsiaTheme="minorEastAsia" w:hAnsi="Helvetica-Light"/>
      <w:iCs/>
      <w:kern w:val="0"/>
      <w:sz w:val="17"/>
      <w:szCs w:val="17"/>
      <w:lang w:eastAsia="en-US"/>
    </w:rPr>
  </w:style>
  <w:style w:type="paragraph" w:customStyle="1" w:styleId="EndNoteBibliographyTitle">
    <w:name w:val="EndNote Bibliography Title"/>
    <w:basedOn w:val="a"/>
    <w:link w:val="EndNoteBibliographyTitleChar"/>
    <w:rsid w:val="008D7493"/>
    <w:pPr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para-firstChar"/>
    <w:link w:val="EndNoteBibliographyTitle"/>
    <w:rsid w:val="008D7493"/>
    <w:rPr>
      <w:rFonts w:ascii="Times" w:eastAsiaTheme="minorEastAsia" w:hAnsi="Times" w:cs="Times"/>
      <w:noProof/>
      <w:kern w:val="0"/>
      <w:sz w:val="20"/>
      <w:szCs w:val="24"/>
      <w:lang w:eastAsia="en-US"/>
    </w:rPr>
  </w:style>
  <w:style w:type="paragraph" w:customStyle="1" w:styleId="EndNoteBibliography">
    <w:name w:val="EndNote Bibliography"/>
    <w:basedOn w:val="a"/>
    <w:link w:val="EndNoteBibliographyChar"/>
    <w:rsid w:val="008D7493"/>
    <w:rPr>
      <w:rFonts w:cs="Times"/>
      <w:noProof/>
    </w:rPr>
  </w:style>
  <w:style w:type="character" w:customStyle="1" w:styleId="EndNoteBibliographyChar">
    <w:name w:val="EndNote Bibliography Char"/>
    <w:basedOn w:val="para-firstChar"/>
    <w:link w:val="EndNoteBibliography"/>
    <w:rsid w:val="008D7493"/>
    <w:rPr>
      <w:rFonts w:ascii="Times" w:eastAsiaTheme="minorEastAsia" w:hAnsi="Times" w:cs="Times"/>
      <w:noProof/>
      <w:kern w:val="0"/>
      <w:sz w:val="20"/>
      <w:szCs w:val="24"/>
      <w:lang w:eastAsia="en-US"/>
    </w:rPr>
  </w:style>
  <w:style w:type="character" w:styleId="a7">
    <w:name w:val="Hyperlink"/>
    <w:basedOn w:val="a1"/>
    <w:unhideWhenUsed/>
    <w:rsid w:val="008D7493"/>
    <w:rPr>
      <w:color w:val="0000FF" w:themeColor="hyperlink"/>
      <w:u w:val="single"/>
    </w:rPr>
  </w:style>
  <w:style w:type="paragraph" w:customStyle="1" w:styleId="RefHead">
    <w:name w:val="Ref Head"/>
    <w:basedOn w:val="a"/>
    <w:rsid w:val="008D7493"/>
    <w:pPr>
      <w:spacing w:before="360" w:after="50"/>
      <w:outlineLvl w:val="0"/>
    </w:pPr>
    <w:rPr>
      <w:rFonts w:ascii="Helvetica" w:hAnsi="Helvetica"/>
      <w:b/>
      <w:szCs w:val="20"/>
    </w:rPr>
  </w:style>
  <w:style w:type="paragraph" w:styleId="a8">
    <w:name w:val="Subtitle"/>
    <w:basedOn w:val="a"/>
    <w:next w:val="a"/>
    <w:link w:val="Char3"/>
    <w:qFormat/>
    <w:rsid w:val="009A5C32"/>
    <w:pPr>
      <w:spacing w:before="160"/>
    </w:pPr>
    <w:rPr>
      <w:rFonts w:ascii="Helvetica" w:hAnsi="Helvetica"/>
      <w:i/>
      <w:sz w:val="28"/>
      <w:szCs w:val="28"/>
    </w:rPr>
  </w:style>
  <w:style w:type="character" w:customStyle="1" w:styleId="Char3">
    <w:name w:val="副标题 Char"/>
    <w:basedOn w:val="a1"/>
    <w:link w:val="a8"/>
    <w:rsid w:val="009A5C32"/>
    <w:rPr>
      <w:rFonts w:ascii="Helvetica" w:eastAsiaTheme="minorEastAsia" w:hAnsi="Helvetica"/>
      <w:i/>
      <w:kern w:val="0"/>
      <w:sz w:val="28"/>
      <w:szCs w:val="28"/>
      <w:lang w:eastAsia="en-US"/>
    </w:rPr>
  </w:style>
  <w:style w:type="table" w:styleId="a9">
    <w:name w:val="Table Grid"/>
    <w:basedOn w:val="a2"/>
    <w:rsid w:val="009A5C32"/>
    <w:rPr>
      <w:rFonts w:eastAsia="宋体-简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aliases w:val="一级标题 Char"/>
    <w:basedOn w:val="a1"/>
    <w:link w:val="1"/>
    <w:uiPriority w:val="9"/>
    <w:rsid w:val="009A5C32"/>
    <w:rPr>
      <w:rFonts w:ascii="Arial" w:eastAsia="Arial" w:hAnsi="Arial"/>
      <w:b/>
      <w:bCs/>
      <w:kern w:val="44"/>
      <w:szCs w:val="21"/>
      <w:lang w:eastAsia="en-US"/>
    </w:rPr>
  </w:style>
  <w:style w:type="paragraph" w:styleId="aa">
    <w:name w:val="List Paragraph"/>
    <w:basedOn w:val="a"/>
    <w:uiPriority w:val="34"/>
    <w:qFormat/>
    <w:rsid w:val="00E562B6"/>
    <w:pPr>
      <w:ind w:firstLineChars="200" w:firstLine="420"/>
    </w:pPr>
  </w:style>
  <w:style w:type="character" w:customStyle="1" w:styleId="preprocessor">
    <w:name w:val="preprocessor"/>
    <w:basedOn w:val="a1"/>
    <w:rsid w:val="001F1A84"/>
  </w:style>
  <w:style w:type="character" w:customStyle="1" w:styleId="keyword">
    <w:name w:val="keyword"/>
    <w:basedOn w:val="a1"/>
    <w:rsid w:val="001F1A84"/>
  </w:style>
  <w:style w:type="character" w:customStyle="1" w:styleId="comment">
    <w:name w:val="comment"/>
    <w:basedOn w:val="a1"/>
    <w:rsid w:val="001F1A84"/>
  </w:style>
  <w:style w:type="character" w:customStyle="1" w:styleId="number">
    <w:name w:val="number"/>
    <w:basedOn w:val="a1"/>
    <w:rsid w:val="001F1A84"/>
  </w:style>
  <w:style w:type="paragraph" w:styleId="ab">
    <w:name w:val="caption"/>
    <w:basedOn w:val="a"/>
    <w:next w:val="a"/>
    <w:uiPriority w:val="35"/>
    <w:unhideWhenUsed/>
    <w:qFormat/>
    <w:rsid w:val="00847D9A"/>
    <w:rPr>
      <w:rFonts w:asciiTheme="majorHAnsi" w:eastAsia="黑体" w:hAnsiTheme="majorHAnsi" w:cstheme="majorBidi"/>
      <w:sz w:val="20"/>
      <w:szCs w:val="20"/>
    </w:rPr>
  </w:style>
  <w:style w:type="paragraph" w:customStyle="1" w:styleId="AbstractText">
    <w:name w:val="Abstract Text"/>
    <w:link w:val="AbstractTextChar"/>
    <w:rsid w:val="004B17F3"/>
    <w:pPr>
      <w:spacing w:line="220" w:lineRule="exact"/>
      <w:jc w:val="both"/>
    </w:pPr>
    <w:rPr>
      <w:rFonts w:ascii="Helvetica" w:eastAsiaTheme="minorEastAsia" w:hAnsi="Helvetica"/>
      <w:kern w:val="0"/>
      <w:sz w:val="16"/>
      <w:szCs w:val="20"/>
      <w:lang w:eastAsia="en-US"/>
    </w:rPr>
  </w:style>
  <w:style w:type="character" w:customStyle="1" w:styleId="AbstractTextChar">
    <w:name w:val="Abstract Text Char"/>
    <w:basedOn w:val="a1"/>
    <w:link w:val="AbstractText"/>
    <w:rsid w:val="004B17F3"/>
    <w:rPr>
      <w:rFonts w:ascii="Helvetica" w:eastAsiaTheme="minorEastAsia" w:hAnsi="Helvetica"/>
      <w:kern w:val="0"/>
      <w:sz w:val="16"/>
      <w:szCs w:val="20"/>
      <w:lang w:eastAsia="en-US"/>
    </w:rPr>
  </w:style>
  <w:style w:type="character" w:styleId="ac">
    <w:name w:val="Placeholder Text"/>
    <w:basedOn w:val="a1"/>
    <w:uiPriority w:val="99"/>
    <w:semiHidden/>
    <w:rsid w:val="00184F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ti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722</TotalTime>
  <Pages>5</Pages>
  <Words>1098</Words>
  <Characters>6260</Characters>
  <Application>Microsoft Office Word</Application>
  <DocSecurity>0</DocSecurity>
  <PresentationFormat/>
  <Lines>52</Lines>
  <Paragraphs>14</Paragraphs>
  <Slides>0</Slides>
  <Notes>0</Notes>
  <HiddenSlides>0</HiddenSlides>
  <MMClips>0</MMClips>
  <ScaleCrop>false</ScaleCrop>
  <Company> </Company>
  <LinksUpToDate>false</LinksUpToDate>
  <CharactersWithSpaces>7344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马闯</cp:lastModifiedBy>
  <cp:revision>137</cp:revision>
  <cp:lastPrinted>2017-10-12T01:20:00Z</cp:lastPrinted>
  <dcterms:created xsi:type="dcterms:W3CDTF">2017-09-02T03:51:00Z</dcterms:created>
  <dcterms:modified xsi:type="dcterms:W3CDTF">2017-12-31T08:13:00Z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</Properties>
</file>