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4E0" w:rsidRDefault="00EC78EA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b/>
          <w:szCs w:val="20"/>
          <w:lang w:eastAsia="en-US"/>
        </w:rPr>
      </w:pPr>
      <w:r>
        <w:rPr>
          <w:rFonts w:ascii="Times New Roman" w:eastAsia="Cambria" w:hAnsi="Times New Roman" w:cs="Times New Roman"/>
          <w:b/>
          <w:szCs w:val="20"/>
          <w:lang w:eastAsia="en-US"/>
        </w:rPr>
        <w:t>Supplementary Materials</w:t>
      </w:r>
    </w:p>
    <w:p w:rsidR="007774E0" w:rsidRDefault="007774E0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b/>
          <w:szCs w:val="20"/>
          <w:lang w:eastAsia="en-US"/>
        </w:rPr>
      </w:pPr>
    </w:p>
    <w:p w:rsidR="007774E0" w:rsidRPr="007774E0" w:rsidRDefault="007D32E8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b/>
          <w:szCs w:val="20"/>
          <w:lang w:eastAsia="en-US"/>
        </w:rPr>
      </w:pPr>
      <w:r>
        <w:rPr>
          <w:rFonts w:ascii="Times New Roman" w:eastAsia="Cambria" w:hAnsi="Times New Roman" w:cs="Times New Roman"/>
          <w:b/>
          <w:noProof/>
          <w:szCs w:val="20"/>
          <w:lang w:eastAsia="en-US"/>
        </w:rPr>
        <w:drawing>
          <wp:inline distT="0" distB="0" distL="0" distR="0">
            <wp:extent cx="5486400" cy="3281680"/>
            <wp:effectExtent l="25400" t="0" r="0" b="0"/>
            <wp:docPr id="3" name="Picture 2" descr="ImgQu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Qual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E0" w:rsidRPr="007774E0" w:rsidRDefault="007774E0" w:rsidP="007774E0">
      <w:pPr>
        <w:spacing w:after="0"/>
        <w:rPr>
          <w:rFonts w:ascii="Times New Roman" w:eastAsiaTheme="minorHAnsi" w:hAnsi="Times New Roman" w:cstheme="minorBidi"/>
          <w:szCs w:val="20"/>
          <w:lang w:eastAsia="en-US"/>
        </w:rPr>
      </w:pPr>
      <w:r w:rsidRPr="007774E0">
        <w:rPr>
          <w:rFonts w:ascii="Times New Roman" w:eastAsia="Cambria" w:hAnsi="Times New Roman" w:cs="Times New Roman"/>
          <w:szCs w:val="20"/>
          <w:lang w:eastAsia="en-US"/>
        </w:rPr>
        <w:t xml:space="preserve">Figure S1. </w:t>
      </w:r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 xml:space="preserve">Schematic of the steps involved in structural network construction. As represented for a healthy subject, (A) Diffusion MRI images are used to calculate (B) local-estimates of </w:t>
      </w:r>
      <w:proofErr w:type="spellStart"/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>fibre</w:t>
      </w:r>
      <w:proofErr w:type="spellEnd"/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>-orientation distributions (</w:t>
      </w:r>
      <w:proofErr w:type="spellStart"/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>FODs</w:t>
      </w:r>
      <w:proofErr w:type="spellEnd"/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 xml:space="preserve">) within each </w:t>
      </w:r>
      <w:proofErr w:type="spellStart"/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>voxel</w:t>
      </w:r>
      <w:proofErr w:type="spellEnd"/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 xml:space="preserve">. (C) </w:t>
      </w:r>
      <w:proofErr w:type="spellStart"/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>Fibre</w:t>
      </w:r>
      <w:proofErr w:type="spellEnd"/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 xml:space="preserve"> orientations are sampled with probabilistic </w:t>
      </w:r>
      <w:proofErr w:type="spellStart"/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>tractography</w:t>
      </w:r>
      <w:proofErr w:type="spellEnd"/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 xml:space="preserve"> (iFOD2) to generate </w:t>
      </w:r>
      <w:proofErr w:type="gramStart"/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>five-million</w:t>
      </w:r>
      <w:proofErr w:type="gramEnd"/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 xml:space="preserve"> whole-brain </w:t>
      </w:r>
      <w:proofErr w:type="spellStart"/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>fibre</w:t>
      </w:r>
      <w:proofErr w:type="spellEnd"/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 xml:space="preserve"> tracks. D) Streamline maps are combined with the anatomical boundaries of individual-specific </w:t>
      </w:r>
      <w:proofErr w:type="spellStart"/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>parcellations</w:t>
      </w:r>
      <w:proofErr w:type="spellEnd"/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 xml:space="preserve"> to generate the (E) structural </w:t>
      </w:r>
      <w:proofErr w:type="spellStart"/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>connectome</w:t>
      </w:r>
      <w:proofErr w:type="spellEnd"/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 xml:space="preserve">. A </w:t>
      </w:r>
      <w:proofErr w:type="spellStart"/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>connectome</w:t>
      </w:r>
      <w:proofErr w:type="spellEnd"/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 xml:space="preserve"> edge (gold lines) was identified if a streamline started/terminated between two node regions (blue circles). F) Alignment of the </w:t>
      </w:r>
      <w:proofErr w:type="spellStart"/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>parcellation</w:t>
      </w:r>
      <w:proofErr w:type="spellEnd"/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 xml:space="preserve"> template on a subjects FA image, shown for a representative subject from the healthy (left panel), </w:t>
      </w:r>
      <w:proofErr w:type="spellStart"/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>aMCI</w:t>
      </w:r>
      <w:proofErr w:type="spellEnd"/>
      <w:r w:rsidRPr="007774E0">
        <w:rPr>
          <w:rFonts w:ascii="Times New Roman" w:eastAsiaTheme="minorHAnsi" w:hAnsi="Times New Roman" w:cstheme="minorBidi"/>
          <w:color w:val="222222"/>
          <w:szCs w:val="21"/>
          <w:shd w:val="clear" w:color="auto" w:fill="FFFFFF"/>
          <w:lang w:eastAsia="en-US"/>
        </w:rPr>
        <w:t xml:space="preserve"> (middle) and AD (right) population-groups.</w:t>
      </w:r>
    </w:p>
    <w:p w:rsidR="00326940" w:rsidRPr="007774E0" w:rsidRDefault="00326940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szCs w:val="20"/>
          <w:lang w:eastAsia="en-US"/>
        </w:rPr>
      </w:pPr>
    </w:p>
    <w:p w:rsidR="00326940" w:rsidRDefault="00326940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b/>
          <w:szCs w:val="20"/>
          <w:lang w:eastAsia="en-US"/>
        </w:rPr>
      </w:pPr>
    </w:p>
    <w:p w:rsidR="00326940" w:rsidRDefault="00326940" w:rsidP="00326940">
      <w:pPr>
        <w:rPr>
          <w:rFonts w:ascii="Times New Roman" w:eastAsia="Cambria" w:hAnsi="Times New Roman" w:cs="Times New Roman"/>
          <w:szCs w:val="20"/>
          <w:lang w:eastAsia="en-US"/>
        </w:rPr>
      </w:pPr>
      <w:r>
        <w:rPr>
          <w:rFonts w:ascii="Times New Roman" w:eastAsia="Cambria" w:hAnsi="Times New Roman" w:cs="Times New Roman"/>
          <w:noProof/>
          <w:szCs w:val="20"/>
          <w:lang w:eastAsia="en-US"/>
        </w:rPr>
        <w:drawing>
          <wp:inline distT="0" distB="0" distL="0" distR="0">
            <wp:extent cx="3673788" cy="2310149"/>
            <wp:effectExtent l="25400" t="0" r="9212" b="0"/>
            <wp:docPr id="15" name="Picture 2" descr="SuppSCDist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SCDists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0389" cy="230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940" w:rsidRDefault="007D32E8" w:rsidP="00326940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szCs w:val="20"/>
          <w:lang w:eastAsia="en-US"/>
        </w:rPr>
      </w:pPr>
      <w:r>
        <w:rPr>
          <w:rFonts w:ascii="Times New Roman" w:eastAsia="Cambria" w:hAnsi="Times New Roman" w:cs="Times New Roman"/>
          <w:szCs w:val="20"/>
          <w:lang w:eastAsia="en-US"/>
        </w:rPr>
        <w:t>Figure S2</w:t>
      </w:r>
      <w:r w:rsidR="00326940">
        <w:rPr>
          <w:rFonts w:ascii="Times New Roman" w:eastAsia="Cambria" w:hAnsi="Times New Roman" w:cs="Times New Roman"/>
          <w:szCs w:val="20"/>
          <w:lang w:eastAsia="en-US"/>
        </w:rPr>
        <w:t>. Distribution of SC weights</w:t>
      </w:r>
    </w:p>
    <w:p w:rsidR="00EC78EA" w:rsidRDefault="00EC78EA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b/>
          <w:szCs w:val="20"/>
          <w:lang w:eastAsia="en-US"/>
        </w:rPr>
      </w:pPr>
    </w:p>
    <w:p w:rsidR="00EC78EA" w:rsidRDefault="00EC78EA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b/>
          <w:szCs w:val="20"/>
          <w:lang w:eastAsia="en-US"/>
        </w:rPr>
      </w:pPr>
    </w:p>
    <w:p w:rsidR="00EC78EA" w:rsidRDefault="00EC78EA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szCs w:val="20"/>
          <w:lang w:eastAsia="en-US"/>
        </w:rPr>
      </w:pPr>
    </w:p>
    <w:p w:rsidR="00017F93" w:rsidRDefault="00017F93" w:rsidP="00EC78EA"/>
    <w:p w:rsidR="00017F93" w:rsidRDefault="002A39FC" w:rsidP="00EC78EA">
      <w:r>
        <w:rPr>
          <w:noProof/>
          <w:lang w:eastAsia="en-US"/>
        </w:rPr>
        <w:drawing>
          <wp:inline distT="0" distB="0" distL="0" distR="0">
            <wp:extent cx="5486400" cy="2893695"/>
            <wp:effectExtent l="25400" t="0" r="0" b="0"/>
            <wp:docPr id="1" name="Picture 0" descr="Supp-CogByGroup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-CogByGroup.eps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7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<pic:blipFill>
                        <a:blip r:embed="rId8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548640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EA" w:rsidRPr="00B93AAD" w:rsidRDefault="007D32E8" w:rsidP="00EC78EA">
      <w:r>
        <w:rPr>
          <w:rFonts w:ascii="Times New Roman" w:hAnsi="Times New Roman" w:cs="Times New Roman"/>
        </w:rPr>
        <w:t>Figure S3</w:t>
      </w:r>
      <w:r w:rsidR="00EC78EA">
        <w:rPr>
          <w:rFonts w:ascii="Times New Roman" w:hAnsi="Times New Roman" w:cs="Times New Roman"/>
        </w:rPr>
        <w:t>: Cognitive domain scores by clinical group show a systematic decrease in all 6 cognitive domains from healthy to MCI to AD</w:t>
      </w:r>
    </w:p>
    <w:p w:rsidR="003E7013" w:rsidRDefault="003E7013" w:rsidP="00EC78EA">
      <w:pPr>
        <w:rPr>
          <w:rFonts w:ascii="Times New Roman" w:eastAsia="Cambria" w:hAnsi="Times New Roman" w:cs="Times New Roman"/>
          <w:szCs w:val="20"/>
          <w:lang w:eastAsia="en-US"/>
        </w:rPr>
      </w:pPr>
    </w:p>
    <w:p w:rsidR="00DF079B" w:rsidRDefault="00DF079B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szCs w:val="20"/>
          <w:lang w:eastAsia="en-US"/>
        </w:rPr>
      </w:pPr>
      <w:r>
        <w:rPr>
          <w:rFonts w:ascii="Times New Roman" w:eastAsia="Cambria" w:hAnsi="Times New Roman" w:cs="Times New Roman"/>
          <w:szCs w:val="20"/>
          <w:lang w:eastAsia="en-US"/>
        </w:rPr>
        <w:br w:type="column"/>
      </w:r>
    </w:p>
    <w:p w:rsidR="00DF079B" w:rsidRDefault="00DF079B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szCs w:val="20"/>
          <w:lang w:eastAsia="en-US"/>
        </w:rPr>
      </w:pPr>
    </w:p>
    <w:p w:rsidR="00DF079B" w:rsidRDefault="00DF079B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szCs w:val="20"/>
          <w:lang w:eastAsia="en-US"/>
        </w:rPr>
      </w:pPr>
      <w:r>
        <w:rPr>
          <w:rFonts w:ascii="Times New Roman" w:eastAsia="Cambria" w:hAnsi="Times New Roman" w:cs="Times New Roman"/>
          <w:noProof/>
          <w:szCs w:val="20"/>
          <w:lang w:eastAsia="en-US"/>
        </w:rPr>
        <w:drawing>
          <wp:inline distT="0" distB="0" distL="0" distR="0">
            <wp:extent cx="2484120" cy="913718"/>
            <wp:effectExtent l="25400" t="0" r="5080" b="0"/>
            <wp:docPr id="4" name="Picture 3" descr="G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1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4492" cy="91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079B">
        <w:rPr>
          <w:rFonts w:ascii="Times New Roman" w:eastAsia="Cambria" w:hAnsi="Times New Roman" w:cs="Times New Roman"/>
          <w:noProof/>
          <w:szCs w:val="20"/>
          <w:lang w:eastAsia="en-US"/>
        </w:rPr>
        <w:drawing>
          <wp:inline distT="0" distB="0" distL="0" distR="0">
            <wp:extent cx="2489200" cy="915588"/>
            <wp:effectExtent l="25400" t="0" r="0" b="0"/>
            <wp:docPr id="6" name="Picture 4" descr="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5832" cy="91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79B" w:rsidRDefault="00DF079B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szCs w:val="20"/>
          <w:lang w:eastAsia="en-US"/>
        </w:rPr>
      </w:pPr>
      <w:r>
        <w:rPr>
          <w:rFonts w:ascii="Times New Roman" w:eastAsia="Cambria" w:hAnsi="Times New Roman" w:cs="Times New Roman"/>
          <w:noProof/>
          <w:szCs w:val="20"/>
          <w:lang w:eastAsia="en-US"/>
        </w:rPr>
        <w:drawing>
          <wp:inline distT="0" distB="0" distL="0" distR="0">
            <wp:extent cx="2484120" cy="913719"/>
            <wp:effectExtent l="25400" t="0" r="5080" b="0"/>
            <wp:docPr id="7" name="Picture 6" descr="E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1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2045" cy="91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079B">
        <w:rPr>
          <w:rFonts w:ascii="Times New Roman" w:eastAsia="Cambria" w:hAnsi="Times New Roman" w:cs="Times New Roman"/>
          <w:noProof/>
          <w:szCs w:val="20"/>
          <w:lang w:eastAsia="en-US"/>
        </w:rPr>
        <w:drawing>
          <wp:inline distT="0" distB="0" distL="0" distR="0">
            <wp:extent cx="2489200" cy="915586"/>
            <wp:effectExtent l="25400" t="0" r="0" b="0"/>
            <wp:docPr id="9" name="Picture 7" descr="E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2.t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79B" w:rsidRDefault="00DF079B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szCs w:val="20"/>
          <w:lang w:eastAsia="en-US"/>
        </w:rPr>
      </w:pPr>
      <w:r>
        <w:rPr>
          <w:rFonts w:ascii="Times New Roman" w:eastAsia="Cambria" w:hAnsi="Times New Roman" w:cs="Times New Roman"/>
          <w:noProof/>
          <w:szCs w:val="20"/>
          <w:lang w:eastAsia="en-US"/>
        </w:rPr>
        <w:drawing>
          <wp:inline distT="0" distB="0" distL="0" distR="0">
            <wp:extent cx="2485968" cy="914400"/>
            <wp:effectExtent l="25400" t="0" r="3232" b="0"/>
            <wp:docPr id="10" name="Picture 9" descr="EI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1.t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8524" cy="9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079B">
        <w:rPr>
          <w:rFonts w:ascii="Times New Roman" w:eastAsia="Cambria" w:hAnsi="Times New Roman" w:cs="Times New Roman"/>
          <w:noProof/>
          <w:szCs w:val="20"/>
          <w:lang w:eastAsia="en-US"/>
        </w:rPr>
        <w:drawing>
          <wp:inline distT="0" distB="0" distL="0" distR="0">
            <wp:extent cx="2489200" cy="915588"/>
            <wp:effectExtent l="25400" t="0" r="0" b="0"/>
            <wp:docPr id="12" name="Picture 10" descr="EI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2.t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3300" cy="91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79B" w:rsidRDefault="00DF079B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szCs w:val="20"/>
          <w:lang w:eastAsia="en-US"/>
        </w:rPr>
      </w:pPr>
      <w:r>
        <w:rPr>
          <w:rFonts w:ascii="Times New Roman" w:eastAsia="Cambria" w:hAnsi="Times New Roman" w:cs="Times New Roman"/>
          <w:noProof/>
          <w:szCs w:val="20"/>
          <w:lang w:eastAsia="en-US"/>
        </w:rPr>
        <w:drawing>
          <wp:inline distT="0" distB="0" distL="0" distR="0">
            <wp:extent cx="2484120" cy="913720"/>
            <wp:effectExtent l="25400" t="0" r="5080" b="0"/>
            <wp:docPr id="13" name="Picture 12" descr="I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1.t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8159" cy="91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mbria" w:hAnsi="Times New Roman" w:cs="Times New Roman"/>
          <w:noProof/>
          <w:szCs w:val="20"/>
          <w:lang w:eastAsia="en-US"/>
        </w:rPr>
        <w:drawing>
          <wp:inline distT="0" distB="0" distL="0" distR="0">
            <wp:extent cx="2489200" cy="915588"/>
            <wp:effectExtent l="25400" t="0" r="0" b="0"/>
            <wp:docPr id="14" name="Picture 13" descr="I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2.t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1016" cy="91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79B" w:rsidRDefault="00DF079B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szCs w:val="20"/>
          <w:lang w:eastAsia="en-US"/>
        </w:rPr>
      </w:pPr>
    </w:p>
    <w:p w:rsidR="003E7013" w:rsidRDefault="006021BF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szCs w:val="20"/>
          <w:lang w:eastAsia="en-US"/>
        </w:rPr>
      </w:pPr>
      <w:r>
        <w:rPr>
          <w:rFonts w:ascii="Times New Roman" w:eastAsia="Cambria" w:hAnsi="Times New Roman" w:cs="Times New Roman"/>
          <w:szCs w:val="20"/>
          <w:lang w:eastAsia="en-US"/>
        </w:rPr>
        <w:t>Figure S</w:t>
      </w:r>
      <w:r w:rsidR="007D32E8">
        <w:rPr>
          <w:rFonts w:ascii="Times New Roman" w:eastAsia="Cambria" w:hAnsi="Times New Roman" w:cs="Times New Roman"/>
          <w:szCs w:val="20"/>
          <w:lang w:eastAsia="en-US"/>
        </w:rPr>
        <w:t>4</w:t>
      </w:r>
      <w:r w:rsidR="00C70CE1">
        <w:rPr>
          <w:rFonts w:ascii="Times New Roman" w:eastAsia="Cambria" w:hAnsi="Times New Roman" w:cs="Times New Roman"/>
          <w:szCs w:val="20"/>
          <w:lang w:eastAsia="en-US"/>
        </w:rPr>
        <w:t xml:space="preserve">. Parameter space for </w:t>
      </w:r>
      <w:r w:rsidR="002033E4">
        <w:rPr>
          <w:rFonts w:ascii="Times New Roman" w:eastAsia="Cambria" w:hAnsi="Times New Roman" w:cs="Times New Roman"/>
          <w:szCs w:val="20"/>
          <w:lang w:eastAsia="en-US"/>
        </w:rPr>
        <w:t xml:space="preserve">two sample subjects (columns) for Whole Network, </w:t>
      </w:r>
      <w:r w:rsidR="00C70CE1">
        <w:rPr>
          <w:rFonts w:ascii="Times New Roman" w:eastAsia="Cambria" w:hAnsi="Times New Roman" w:cs="Times New Roman"/>
          <w:szCs w:val="20"/>
          <w:lang w:eastAsia="en-US"/>
        </w:rPr>
        <w:t xml:space="preserve">(top to bottom): global coupling (G), excitation-excitation (E-E), excitation-inhibition (E-I) and inhibition-excitation (I-E). </w:t>
      </w:r>
    </w:p>
    <w:p w:rsidR="003E7013" w:rsidRPr="003D0ED1" w:rsidRDefault="003E7013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b/>
          <w:szCs w:val="20"/>
          <w:lang w:eastAsia="en-US"/>
        </w:rPr>
      </w:pPr>
    </w:p>
    <w:p w:rsidR="00581D70" w:rsidRDefault="00581D70" w:rsidP="00581D70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</w:pPr>
      <w:r>
        <w:rPr>
          <w:rFonts w:ascii="Times New Roman" w:eastAsia="Cambria" w:hAnsi="Times New Roman" w:cs="Times New Roman"/>
          <w:b/>
          <w:szCs w:val="20"/>
          <w:lang w:eastAsia="en-US"/>
        </w:rPr>
        <w:t>Reductions in empirical SC and FC weights across disease severity</w:t>
      </w:r>
    </w:p>
    <w:p w:rsidR="00581D70" w:rsidRDefault="00581D70" w:rsidP="00581D70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szCs w:val="20"/>
          <w:lang w:eastAsia="en-US"/>
        </w:rPr>
      </w:pPr>
      <w:r>
        <w:rPr>
          <w:rFonts w:ascii="Times New Roman" w:eastAsia="Cambria" w:hAnsi="Times New Roman" w:cs="Times New Roman"/>
          <w:szCs w:val="20"/>
          <w:lang w:eastAsia="en-US"/>
        </w:rPr>
        <w:t xml:space="preserve">As our models are tightly linked to the empirical </w:t>
      </w:r>
      <w:proofErr w:type="spellStart"/>
      <w:r>
        <w:rPr>
          <w:rFonts w:ascii="Times New Roman" w:eastAsia="Cambria" w:hAnsi="Times New Roman" w:cs="Times New Roman"/>
          <w:szCs w:val="20"/>
          <w:lang w:eastAsia="en-US"/>
        </w:rPr>
        <w:t>connectomes</w:t>
      </w:r>
      <w:proofErr w:type="spellEnd"/>
      <w:r>
        <w:rPr>
          <w:rFonts w:ascii="Times New Roman" w:eastAsia="Cambria" w:hAnsi="Times New Roman" w:cs="Times New Roman"/>
          <w:szCs w:val="20"/>
          <w:lang w:eastAsia="en-US"/>
        </w:rPr>
        <w:t xml:space="preserve"> (SC as input to our models, FC as model fitting criterion) (See Figure S3), we were interested in disease-related changes in these weights. </w:t>
      </w:r>
      <w:r w:rsidRPr="00B93AAD">
        <w:rPr>
          <w:rFonts w:ascii="Times New Roman" w:eastAsia="Cambria" w:hAnsi="Times New Roman" w:cs="Times New Roman"/>
          <w:szCs w:val="20"/>
          <w:lang w:eastAsia="en-US"/>
        </w:rPr>
        <w:t>We observed a reduction in mean empirical SC weights across groups (healthy &gt; MCI &gt; AD) (</w:t>
      </w:r>
      <w:proofErr w:type="gramStart"/>
      <w:r w:rsidRPr="00F101E6">
        <w:rPr>
          <w:rFonts w:ascii="Times New Roman" w:eastAsia="Cambria" w:hAnsi="Times New Roman" w:cs="Times New Roman"/>
          <w:i/>
          <w:szCs w:val="20"/>
          <w:lang w:eastAsia="en-US"/>
        </w:rPr>
        <w:t>F</w:t>
      </w:r>
      <w:r>
        <w:rPr>
          <w:rFonts w:ascii="Times New Roman" w:eastAsia="Cambria" w:hAnsi="Times New Roman" w:cs="Times New Roman"/>
          <w:szCs w:val="20"/>
          <w:lang w:eastAsia="en-US"/>
        </w:rPr>
        <w:t>(</w:t>
      </w:r>
      <w:proofErr w:type="gramEnd"/>
      <w:r>
        <w:rPr>
          <w:rFonts w:ascii="Times New Roman" w:eastAsia="Cambria" w:hAnsi="Times New Roman" w:cs="Times New Roman"/>
          <w:szCs w:val="20"/>
          <w:lang w:eastAsia="en-US"/>
        </w:rPr>
        <w:t xml:space="preserve">2,123) = 3.05, </w:t>
      </w:r>
      <w:r w:rsidRPr="00F101E6">
        <w:rPr>
          <w:rFonts w:ascii="Times New Roman" w:eastAsia="Cambria" w:hAnsi="Times New Roman" w:cs="Times New Roman"/>
          <w:i/>
          <w:szCs w:val="20"/>
          <w:lang w:eastAsia="en-US"/>
        </w:rPr>
        <w:t>p</w:t>
      </w:r>
      <w:r>
        <w:rPr>
          <w:rFonts w:ascii="Times New Roman" w:eastAsia="Cambria" w:hAnsi="Times New Roman" w:cs="Times New Roman"/>
          <w:szCs w:val="20"/>
          <w:lang w:eastAsia="en-US"/>
        </w:rPr>
        <w:t xml:space="preserve"> = 0.045</w:t>
      </w:r>
      <w:r w:rsidRPr="00B93AAD">
        <w:rPr>
          <w:rFonts w:ascii="Times New Roman" w:eastAsia="Cambria" w:hAnsi="Times New Roman" w:cs="Times New Roman"/>
          <w:szCs w:val="20"/>
          <w:lang w:eastAsia="en-US"/>
        </w:rPr>
        <w:t xml:space="preserve">), as well as FC correlations (healthy &gt; </w:t>
      </w:r>
      <w:r>
        <w:rPr>
          <w:rFonts w:ascii="Times New Roman" w:eastAsia="Cambria" w:hAnsi="Times New Roman" w:cs="Times New Roman"/>
          <w:szCs w:val="20"/>
          <w:lang w:eastAsia="en-US"/>
        </w:rPr>
        <w:t>MCI &gt; AD) (</w:t>
      </w:r>
      <w:r w:rsidRPr="00F101E6">
        <w:rPr>
          <w:rFonts w:ascii="Times New Roman" w:eastAsia="Cambria" w:hAnsi="Times New Roman" w:cs="Times New Roman"/>
          <w:i/>
          <w:szCs w:val="20"/>
          <w:lang w:eastAsia="en-US"/>
        </w:rPr>
        <w:t>F</w:t>
      </w:r>
      <w:r>
        <w:rPr>
          <w:rFonts w:ascii="Times New Roman" w:eastAsia="Cambria" w:hAnsi="Times New Roman" w:cs="Times New Roman"/>
          <w:szCs w:val="20"/>
          <w:lang w:eastAsia="en-US"/>
        </w:rPr>
        <w:t xml:space="preserve">(2,123) = 2.99, </w:t>
      </w:r>
      <w:r w:rsidRPr="00F101E6">
        <w:rPr>
          <w:rFonts w:ascii="Times New Roman" w:eastAsia="Cambria" w:hAnsi="Times New Roman" w:cs="Times New Roman"/>
          <w:i/>
          <w:szCs w:val="20"/>
          <w:lang w:eastAsia="en-US"/>
        </w:rPr>
        <w:t>p</w:t>
      </w:r>
      <w:r>
        <w:rPr>
          <w:rFonts w:ascii="Times New Roman" w:eastAsia="Cambria" w:hAnsi="Times New Roman" w:cs="Times New Roman"/>
          <w:szCs w:val="20"/>
          <w:lang w:eastAsia="en-US"/>
        </w:rPr>
        <w:t xml:space="preserve"> = 0.05</w:t>
      </w:r>
      <w:r w:rsidRPr="00B93AAD">
        <w:rPr>
          <w:rFonts w:ascii="Times New Roman" w:eastAsia="Cambria" w:hAnsi="Times New Roman" w:cs="Times New Roman"/>
          <w:szCs w:val="20"/>
          <w:lang w:eastAsia="en-US"/>
        </w:rPr>
        <w:t xml:space="preserve">) within the </w:t>
      </w:r>
      <w:r>
        <w:rPr>
          <w:rFonts w:ascii="Times New Roman" w:eastAsia="Cambria" w:hAnsi="Times New Roman" w:cs="Times New Roman"/>
          <w:szCs w:val="20"/>
          <w:lang w:eastAsia="en-US"/>
        </w:rPr>
        <w:t xml:space="preserve">Limbic </w:t>
      </w:r>
      <w:proofErr w:type="spellStart"/>
      <w:r>
        <w:rPr>
          <w:rFonts w:ascii="Times New Roman" w:eastAsia="Cambria" w:hAnsi="Times New Roman" w:cs="Times New Roman"/>
          <w:szCs w:val="20"/>
          <w:lang w:eastAsia="en-US"/>
        </w:rPr>
        <w:t>SubNet</w:t>
      </w:r>
      <w:proofErr w:type="spellEnd"/>
      <w:r w:rsidRPr="00B93AAD">
        <w:rPr>
          <w:rFonts w:ascii="Times New Roman" w:eastAsia="Cambria" w:hAnsi="Times New Roman" w:cs="Times New Roman"/>
          <w:szCs w:val="20"/>
          <w:lang w:eastAsia="en-US"/>
        </w:rPr>
        <w:t xml:space="preserve"> network. When taking the mean of all </w:t>
      </w:r>
      <w:r>
        <w:rPr>
          <w:rFonts w:ascii="Times New Roman" w:eastAsia="Cambria" w:hAnsi="Times New Roman" w:cs="Times New Roman"/>
          <w:szCs w:val="20"/>
          <w:lang w:eastAsia="en-US"/>
        </w:rPr>
        <w:t>Whole Network</w:t>
      </w:r>
      <w:r w:rsidRPr="00B93AAD">
        <w:rPr>
          <w:rFonts w:ascii="Times New Roman" w:eastAsia="Cambria" w:hAnsi="Times New Roman" w:cs="Times New Roman"/>
          <w:szCs w:val="20"/>
          <w:lang w:eastAsia="en-US"/>
        </w:rPr>
        <w:t xml:space="preserve"> connections, we observed also a decrease in (absolute) mean FC across groups (</w:t>
      </w:r>
      <w:proofErr w:type="gramStart"/>
      <w:r w:rsidRPr="00F101E6">
        <w:rPr>
          <w:rFonts w:ascii="Times New Roman" w:eastAsia="Cambria" w:hAnsi="Times New Roman" w:cs="Times New Roman"/>
          <w:i/>
          <w:szCs w:val="20"/>
          <w:lang w:eastAsia="en-US"/>
        </w:rPr>
        <w:t>F</w:t>
      </w:r>
      <w:r>
        <w:rPr>
          <w:rFonts w:ascii="Times New Roman" w:eastAsia="Cambria" w:hAnsi="Times New Roman" w:cs="Times New Roman"/>
          <w:szCs w:val="20"/>
          <w:lang w:eastAsia="en-US"/>
        </w:rPr>
        <w:t>(</w:t>
      </w:r>
      <w:proofErr w:type="gramEnd"/>
      <w:r>
        <w:rPr>
          <w:rFonts w:ascii="Times New Roman" w:eastAsia="Cambria" w:hAnsi="Times New Roman" w:cs="Times New Roman"/>
          <w:szCs w:val="20"/>
          <w:lang w:eastAsia="en-US"/>
        </w:rPr>
        <w:t xml:space="preserve">2,123) = 4.39, </w:t>
      </w:r>
      <w:r w:rsidRPr="00F101E6">
        <w:rPr>
          <w:rFonts w:ascii="Times New Roman" w:eastAsia="Cambria" w:hAnsi="Times New Roman" w:cs="Times New Roman"/>
          <w:i/>
          <w:szCs w:val="20"/>
          <w:lang w:eastAsia="en-US"/>
        </w:rPr>
        <w:t>p</w:t>
      </w:r>
      <w:r>
        <w:rPr>
          <w:rFonts w:ascii="Times New Roman" w:eastAsia="Cambria" w:hAnsi="Times New Roman" w:cs="Times New Roman"/>
          <w:szCs w:val="20"/>
          <w:lang w:eastAsia="en-US"/>
        </w:rPr>
        <w:t xml:space="preserve"> = 0.01</w:t>
      </w:r>
      <w:r w:rsidRPr="00B93AAD">
        <w:rPr>
          <w:rFonts w:ascii="Times New Roman" w:eastAsia="Cambria" w:hAnsi="Times New Roman" w:cs="Times New Roman"/>
          <w:szCs w:val="20"/>
          <w:lang w:eastAsia="en-US"/>
        </w:rPr>
        <w:t>), but not SC between groups</w:t>
      </w:r>
      <w:r>
        <w:rPr>
          <w:rFonts w:ascii="Times New Roman" w:eastAsia="Cambria" w:hAnsi="Times New Roman" w:cs="Times New Roman"/>
          <w:szCs w:val="20"/>
          <w:lang w:eastAsia="en-US"/>
        </w:rPr>
        <w:t xml:space="preserve"> (</w:t>
      </w:r>
      <w:r w:rsidRPr="00F101E6">
        <w:rPr>
          <w:rFonts w:ascii="Times New Roman" w:eastAsia="Cambria" w:hAnsi="Times New Roman" w:cs="Times New Roman"/>
          <w:i/>
          <w:szCs w:val="20"/>
          <w:lang w:eastAsia="en-US"/>
        </w:rPr>
        <w:t>F</w:t>
      </w:r>
      <w:r>
        <w:rPr>
          <w:rFonts w:ascii="Times New Roman" w:eastAsia="Cambria" w:hAnsi="Times New Roman" w:cs="Times New Roman"/>
          <w:szCs w:val="20"/>
          <w:lang w:eastAsia="en-US"/>
        </w:rPr>
        <w:t xml:space="preserve">(2,123) = 0.40, </w:t>
      </w:r>
      <w:r w:rsidRPr="00F101E6">
        <w:rPr>
          <w:rFonts w:ascii="Times New Roman" w:eastAsia="Cambria" w:hAnsi="Times New Roman" w:cs="Times New Roman"/>
          <w:i/>
          <w:szCs w:val="20"/>
          <w:lang w:eastAsia="en-US"/>
        </w:rPr>
        <w:t>p</w:t>
      </w:r>
      <w:r>
        <w:rPr>
          <w:rFonts w:ascii="Times New Roman" w:eastAsia="Cambria" w:hAnsi="Times New Roman" w:cs="Times New Roman"/>
          <w:szCs w:val="20"/>
          <w:lang w:eastAsia="en-US"/>
        </w:rPr>
        <w:t xml:space="preserve"> = 0.67)</w:t>
      </w:r>
      <w:r w:rsidRPr="00B93AAD">
        <w:rPr>
          <w:rFonts w:ascii="Times New Roman" w:eastAsia="Cambria" w:hAnsi="Times New Roman" w:cs="Times New Roman"/>
          <w:szCs w:val="20"/>
          <w:lang w:eastAsia="en-US"/>
        </w:rPr>
        <w:t>, suggesting that disease-related structural changes are region-specific.</w:t>
      </w:r>
      <w:r>
        <w:rPr>
          <w:rFonts w:ascii="Times New Roman" w:eastAsia="Cambria" w:hAnsi="Times New Roman" w:cs="Times New Roman"/>
          <w:szCs w:val="20"/>
          <w:lang w:eastAsia="en-US"/>
        </w:rPr>
        <w:t xml:space="preserve"> </w:t>
      </w:r>
    </w:p>
    <w:p w:rsidR="00EC78EA" w:rsidRDefault="00EC78EA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szCs w:val="20"/>
          <w:lang w:eastAsia="en-US"/>
        </w:rPr>
      </w:pPr>
    </w:p>
    <w:p w:rsidR="00EC78EA" w:rsidRDefault="007C00D0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szCs w:val="20"/>
          <w:lang w:eastAsia="en-US"/>
        </w:rPr>
      </w:pPr>
      <w:r>
        <w:rPr>
          <w:rFonts w:ascii="Times New Roman" w:eastAsia="Cambria" w:hAnsi="Times New Roman" w:cs="Times New Roman"/>
          <w:noProof/>
          <w:szCs w:val="20"/>
          <w:lang w:eastAsia="en-US"/>
        </w:rPr>
        <w:drawing>
          <wp:inline distT="0" distB="0" distL="0" distR="0">
            <wp:extent cx="5334000" cy="3454400"/>
            <wp:effectExtent l="25400" t="0" r="0" b="0"/>
            <wp:docPr id="2" name="Picture 1" descr="SCFCWeight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CWeights.eps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17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<pic:blipFill>
                        <a:blip r:embed="rId18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53340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954" w:rsidRDefault="007D32E8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szCs w:val="20"/>
          <w:lang w:eastAsia="en-US"/>
        </w:rPr>
      </w:pPr>
      <w:r>
        <w:rPr>
          <w:rFonts w:ascii="Times New Roman" w:eastAsia="Cambria" w:hAnsi="Times New Roman" w:cs="Times New Roman"/>
          <w:szCs w:val="20"/>
          <w:lang w:eastAsia="en-US"/>
        </w:rPr>
        <w:t>Figure S5</w:t>
      </w:r>
      <w:r w:rsidR="00EC78EA">
        <w:rPr>
          <w:rFonts w:ascii="Times New Roman" w:eastAsia="Cambria" w:hAnsi="Times New Roman" w:cs="Times New Roman"/>
          <w:szCs w:val="20"/>
          <w:lang w:eastAsia="en-US"/>
        </w:rPr>
        <w:t xml:space="preserve">. Mean (A) SC within Limbic </w:t>
      </w:r>
      <w:proofErr w:type="spellStart"/>
      <w:r w:rsidR="00EC78EA">
        <w:rPr>
          <w:rFonts w:ascii="Times New Roman" w:eastAsia="Cambria" w:hAnsi="Times New Roman" w:cs="Times New Roman"/>
          <w:szCs w:val="20"/>
          <w:lang w:eastAsia="en-US"/>
        </w:rPr>
        <w:t>SubNet</w:t>
      </w:r>
      <w:proofErr w:type="spellEnd"/>
      <w:r w:rsidR="00EC78EA">
        <w:rPr>
          <w:rFonts w:ascii="Times New Roman" w:eastAsia="Cambria" w:hAnsi="Times New Roman" w:cs="Times New Roman"/>
          <w:szCs w:val="20"/>
          <w:lang w:eastAsia="en-US"/>
        </w:rPr>
        <w:t xml:space="preserve"> (B) SC within Whole Network (C) FC within Limbic </w:t>
      </w:r>
      <w:proofErr w:type="spellStart"/>
      <w:r w:rsidR="00EC78EA">
        <w:rPr>
          <w:rFonts w:ascii="Times New Roman" w:eastAsia="Cambria" w:hAnsi="Times New Roman" w:cs="Times New Roman"/>
          <w:szCs w:val="20"/>
          <w:lang w:eastAsia="en-US"/>
        </w:rPr>
        <w:t>SubNet</w:t>
      </w:r>
      <w:proofErr w:type="spellEnd"/>
      <w:r w:rsidR="00EC78EA">
        <w:rPr>
          <w:rFonts w:ascii="Times New Roman" w:eastAsia="Cambria" w:hAnsi="Times New Roman" w:cs="Times New Roman"/>
          <w:szCs w:val="20"/>
          <w:lang w:eastAsia="en-US"/>
        </w:rPr>
        <w:t xml:space="preserve"> (D) FC within Whole Network, changes by clinical group. Mean SC is the mean of region-wise sums of weights. Mean FC is the mean of region-wise sums of absolute values of FC correlations. </w:t>
      </w:r>
    </w:p>
    <w:p w:rsidR="003D0ED1" w:rsidRDefault="003D0ED1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szCs w:val="20"/>
          <w:lang w:eastAsia="en-US"/>
        </w:rPr>
      </w:pPr>
    </w:p>
    <w:p w:rsidR="00336954" w:rsidRPr="003D0ED1" w:rsidRDefault="003D0ED1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b/>
          <w:szCs w:val="20"/>
          <w:lang w:eastAsia="en-US"/>
        </w:rPr>
      </w:pPr>
      <w:r w:rsidRPr="003D0ED1">
        <w:rPr>
          <w:rFonts w:ascii="Times New Roman" w:eastAsia="Cambria" w:hAnsi="Times New Roman" w:cs="Times New Roman"/>
          <w:b/>
          <w:szCs w:val="20"/>
          <w:lang w:eastAsia="en-US"/>
        </w:rPr>
        <w:t>Graph measure comparison of SC across groups</w:t>
      </w:r>
    </w:p>
    <w:p w:rsidR="00EC78EA" w:rsidRPr="00336954" w:rsidRDefault="00336954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  <w:rPr>
          <w:rFonts w:ascii="Times New Roman" w:eastAsia="Cambria" w:hAnsi="Times New Roman" w:cs="Times New Roman"/>
          <w:szCs w:val="20"/>
          <w:lang w:eastAsia="en-US"/>
        </w:rPr>
      </w:pPr>
      <w:r w:rsidRPr="00336954">
        <w:rPr>
          <w:rFonts w:ascii="Times New Roman" w:hAnsi="Times New Roman"/>
        </w:rPr>
        <w:t xml:space="preserve">We also used graph metrics, computed using the Brain Connectivity Toolbox, to compare SC across groups. We compared strengths </w:t>
      </w:r>
      <w:r w:rsidRPr="00336954">
        <w:rPr>
          <w:rFonts w:ascii="Times New Roman" w:hAnsi="Times New Roman"/>
          <w:szCs w:val="13"/>
        </w:rPr>
        <w:t xml:space="preserve">(ANOVA: </w:t>
      </w:r>
      <w:proofErr w:type="gramStart"/>
      <w:r w:rsidRPr="00336954">
        <w:rPr>
          <w:rFonts w:ascii="Times New Roman" w:hAnsi="Times New Roman"/>
          <w:szCs w:val="13"/>
        </w:rPr>
        <w:t>F(</w:t>
      </w:r>
      <w:proofErr w:type="gramEnd"/>
      <w:r w:rsidRPr="00336954">
        <w:rPr>
          <w:rFonts w:ascii="Times New Roman" w:hAnsi="Times New Roman"/>
          <w:szCs w:val="13"/>
        </w:rPr>
        <w:t>2,121) = 0.40, p = 0.67),</w:t>
      </w:r>
      <w:r w:rsidRPr="00336954">
        <w:rPr>
          <w:rFonts w:ascii="Times New Roman" w:hAnsi="Times New Roman"/>
        </w:rPr>
        <w:t xml:space="preserve"> density </w:t>
      </w:r>
      <w:r w:rsidRPr="00336954">
        <w:rPr>
          <w:rFonts w:ascii="Times New Roman" w:hAnsi="Times New Roman"/>
          <w:szCs w:val="13"/>
        </w:rPr>
        <w:t>(ANOVA: F(2,121) = 0.41, p = 0.66)</w:t>
      </w:r>
      <w:r w:rsidRPr="00336954">
        <w:rPr>
          <w:rFonts w:ascii="Times New Roman" w:hAnsi="Times New Roman"/>
        </w:rPr>
        <w:t xml:space="preserve">, mean local efficiency </w:t>
      </w:r>
      <w:r w:rsidRPr="00336954">
        <w:rPr>
          <w:rFonts w:ascii="Times New Roman" w:hAnsi="Times New Roman"/>
          <w:szCs w:val="13"/>
        </w:rPr>
        <w:t>(ANOVA: F(2,121) = 1.32, p = 0.27)</w:t>
      </w:r>
      <w:r w:rsidRPr="00336954">
        <w:rPr>
          <w:rFonts w:ascii="Times New Roman" w:hAnsi="Times New Roman"/>
        </w:rPr>
        <w:t xml:space="preserve">, global efficiency </w:t>
      </w:r>
      <w:r w:rsidRPr="00336954">
        <w:rPr>
          <w:rFonts w:ascii="Times New Roman" w:hAnsi="Times New Roman"/>
          <w:szCs w:val="13"/>
        </w:rPr>
        <w:t>(ANOVA: F(2,121) = 0.72, p = 0.49)</w:t>
      </w:r>
      <w:r w:rsidRPr="00336954">
        <w:rPr>
          <w:rFonts w:ascii="Times New Roman" w:hAnsi="Times New Roman"/>
        </w:rPr>
        <w:t xml:space="preserve">, and mean page centrality </w:t>
      </w:r>
      <w:r w:rsidRPr="00336954">
        <w:rPr>
          <w:rFonts w:ascii="Times New Roman" w:hAnsi="Times New Roman"/>
          <w:szCs w:val="13"/>
        </w:rPr>
        <w:t>(ANOVA: F(2,121) = 0.76, p = 0.47). No significant differences were found between groups.</w:t>
      </w:r>
    </w:p>
    <w:p w:rsidR="00EC78EA" w:rsidRDefault="00EC78EA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</w:pPr>
    </w:p>
    <w:p w:rsidR="00EC78EA" w:rsidRPr="00F72DDE" w:rsidRDefault="00EC78EA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</w:pPr>
      <w:r>
        <w:rPr>
          <w:rFonts w:ascii="Times New Roman" w:eastAsia="Cambria" w:hAnsi="Times New Roman" w:cs="Times New Roman"/>
          <w:szCs w:val="20"/>
          <w:lang w:eastAsia="en-US"/>
        </w:rPr>
        <w:t xml:space="preserve">Table S1. </w:t>
      </w:r>
      <w:r>
        <w:t>Cognitive Domains and Tests Used for the Calculation of Domain Scores</w:t>
      </w:r>
    </w:p>
    <w:tbl>
      <w:tblPr>
        <w:tblW w:w="0" w:type="auto"/>
        <w:jc w:val="center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/>
      </w:tblPr>
      <w:tblGrid>
        <w:gridCol w:w="2585"/>
        <w:gridCol w:w="6281"/>
      </w:tblGrid>
      <w:tr w:rsidR="00EC78EA">
        <w:trPr>
          <w:cantSplit/>
          <w:trHeight w:val="567"/>
          <w:jc w:val="center"/>
        </w:trPr>
        <w:tc>
          <w:tcPr>
            <w:tcW w:w="2585" w:type="dxa"/>
            <w:tcBorders>
              <w:bottom w:val="single" w:sz="4" w:space="0" w:color="000000"/>
            </w:tcBorders>
            <w:shd w:val="clear" w:color="auto" w:fill="auto"/>
          </w:tcPr>
          <w:p w:rsidR="00EC78EA" w:rsidRDefault="00EC78EA">
            <w:pPr>
              <w:spacing w:after="0"/>
              <w:jc w:val="both"/>
            </w:pPr>
            <w:r>
              <w:rPr>
                <w:b/>
              </w:rPr>
              <w:t>Cognitive Domain</w:t>
            </w:r>
          </w:p>
        </w:tc>
        <w:tc>
          <w:tcPr>
            <w:tcW w:w="6281" w:type="dxa"/>
            <w:tcBorders>
              <w:bottom w:val="single" w:sz="4" w:space="0" w:color="000000"/>
            </w:tcBorders>
            <w:shd w:val="clear" w:color="auto" w:fill="auto"/>
          </w:tcPr>
          <w:p w:rsidR="00EC78EA" w:rsidRDefault="00EC78EA">
            <w:pPr>
              <w:spacing w:after="0"/>
              <w:jc w:val="both"/>
            </w:pPr>
            <w:r>
              <w:rPr>
                <w:b/>
              </w:rPr>
              <w:t>Test</w:t>
            </w:r>
          </w:p>
        </w:tc>
      </w:tr>
      <w:tr w:rsidR="00EC78EA">
        <w:trPr>
          <w:cantSplit/>
          <w:trHeight w:val="851"/>
          <w:jc w:val="center"/>
        </w:trPr>
        <w:tc>
          <w:tcPr>
            <w:tcW w:w="2585" w:type="dxa"/>
            <w:tcBorders>
              <w:bottom w:val="nil"/>
            </w:tcBorders>
            <w:shd w:val="clear" w:color="auto" w:fill="auto"/>
          </w:tcPr>
          <w:p w:rsidR="00EC78EA" w:rsidRDefault="00EC78EA">
            <w:pPr>
              <w:spacing w:after="0"/>
              <w:jc w:val="both"/>
            </w:pPr>
            <w:r>
              <w:t>Attention/Processing speed</w:t>
            </w:r>
          </w:p>
        </w:tc>
        <w:tc>
          <w:tcPr>
            <w:tcW w:w="6281" w:type="dxa"/>
            <w:tcBorders>
              <w:bottom w:val="nil"/>
            </w:tcBorders>
            <w:shd w:val="clear" w:color="auto" w:fill="auto"/>
          </w:tcPr>
          <w:p w:rsidR="00EC78EA" w:rsidRDefault="00EC78EA">
            <w:pPr>
              <w:spacing w:after="0"/>
              <w:jc w:val="both"/>
            </w:pPr>
            <w:r>
              <w:t xml:space="preserve">Digit Symbol-Coding </w:t>
            </w:r>
            <w:r w:rsidR="007665B2">
              <w:fldChar w:fldCharType="begin"/>
            </w:r>
            <w:r>
              <w:instrText xml:space="preserve"> ADDIN EN.CITE &lt;EndNote&gt;&lt;Cite&gt;&lt;Author&gt;Wechsler&lt;/Author&gt;&lt;Year&gt;1997&lt;/Year&gt;&lt;RecNum&gt;819&lt;/RecNum&gt;&lt;DisplayText&gt;(Wechsler, 1997a)&lt;/DisplayText&gt;&lt;record&gt;&lt;rec-number&gt;819&lt;/rec-number&gt;&lt;foreign-keys&gt;&lt;key app="EN" db-id="xxp9zfszkt0da7ewwazx9dtj2x9ed5z9rzep"&gt;819&lt;/key&gt;&lt;/foreign-keys&gt;&lt;ref-type name="Book"&gt;6&lt;/ref-type&gt;&lt;contributors&gt;&lt;authors&gt;&lt;author&gt;Wechsler, D&lt;/author&gt;&lt;/authors&gt;&lt;/contributors&gt;&lt;titles&gt;&lt;title&gt;Wechsler Adult Intelligence Scale-III&lt;/title&gt;&lt;/titles&gt;&lt;dates&gt;&lt;year&gt;1997&lt;/year&gt;&lt;/dates&gt;&lt;pub-location&gt;San Antonio&lt;/pub-location&gt;&lt;publisher&gt;The Psychological Corporation&lt;/publisher&gt;&lt;urls&gt;&lt;/urls&gt;&lt;/record&gt;&lt;/Cite&gt;&lt;/EndNote&gt;</w:instrText>
            </w:r>
            <w:r w:rsidR="007665B2">
              <w:fldChar w:fldCharType="separate"/>
            </w:r>
            <w:r>
              <w:rPr>
                <w:noProof/>
              </w:rPr>
              <w:t>(Wechsler, 1997a)</w:t>
            </w:r>
            <w:r w:rsidR="007665B2">
              <w:rPr>
                <w:lang w:eastAsia="en-US"/>
              </w:rPr>
              <w:fldChar w:fldCharType="end"/>
            </w:r>
          </w:p>
          <w:p w:rsidR="00EC78EA" w:rsidRDefault="00EC78EA" w:rsidP="00B22B03">
            <w:pPr>
              <w:spacing w:after="0"/>
              <w:jc w:val="both"/>
            </w:pPr>
            <w:r>
              <w:t xml:space="preserve">Trail Making Test (TMT) A </w:t>
            </w:r>
            <w:r w:rsidR="007665B2">
              <w:fldChar w:fldCharType="begin"/>
            </w:r>
            <w:r>
              <w:instrText xml:space="preserve"> ADDIN EN.CITE &lt;EndNote&gt;&lt;Cite&gt;&lt;Author&gt;Strauss&lt;/Author&gt;&lt;Year&gt;2006&lt;/Year&gt;&lt;RecNum&gt;4989&lt;/RecNum&gt;&lt;DisplayText&gt;(Strauss, Sherman, &amp;amp; Spreen, 2006)&lt;/DisplayText&gt;&lt;record&gt;&lt;rec-number&gt;4989&lt;/rec-number&gt;&lt;foreign-keys&gt;&lt;key app="EN" db-id="xxp9zfszkt0da7ewwazx9dtj2x9ed5z9rzep"&gt;4989&lt;/key&gt;&lt;/foreign-keys&gt;&lt;ref-type name="Book"&gt;6&lt;/ref-type&gt;&lt;contributors&gt;&lt;authors&gt;&lt;author&gt;Strauss, E.&lt;/author&gt;&lt;author&gt;Sherman, E.M.S.&lt;/author&gt;&lt;author&gt;Spreen, O.&lt;/author&gt;&lt;/authors&gt;&lt;/contributors&gt;&lt;titles&gt;&lt;title&gt;A Compendium of Neuropsychological Tests: Administration, Norms, and Commentary&lt;/title&gt;&lt;/titles&gt;&lt;edition&gt;3rd&lt;/edition&gt;&lt;dates&gt;&lt;year&gt;2006&lt;/year&gt;&lt;/dates&gt;&lt;pub-location&gt;New York&lt;/pub-location&gt;&lt;publisher&gt;Oxford University Press&lt;/publisher&gt;&lt;urls&gt;&lt;/urls&gt;&lt;/record&gt;&lt;/Cite&gt;&lt;/EndNote&gt;</w:instrText>
            </w:r>
            <w:r w:rsidR="007665B2">
              <w:fldChar w:fldCharType="separate"/>
            </w:r>
            <w:r>
              <w:rPr>
                <w:noProof/>
              </w:rPr>
              <w:t>(Strauss, Sherman, &amp; Spreen, 2006)</w:t>
            </w:r>
            <w:r w:rsidR="007665B2">
              <w:rPr>
                <w:lang w:eastAsia="en-US"/>
              </w:rPr>
              <w:fldChar w:fldCharType="end"/>
            </w:r>
          </w:p>
        </w:tc>
      </w:tr>
      <w:tr w:rsidR="00EC78EA">
        <w:trPr>
          <w:cantSplit/>
          <w:trHeight w:val="851"/>
          <w:jc w:val="center"/>
        </w:trPr>
        <w:tc>
          <w:tcPr>
            <w:tcW w:w="2585" w:type="dxa"/>
            <w:tcBorders>
              <w:top w:val="nil"/>
              <w:bottom w:val="nil"/>
            </w:tcBorders>
            <w:shd w:val="clear" w:color="auto" w:fill="auto"/>
          </w:tcPr>
          <w:p w:rsidR="00EC78EA" w:rsidRDefault="00EC78EA">
            <w:pPr>
              <w:spacing w:after="0"/>
              <w:jc w:val="both"/>
            </w:pPr>
            <w:r>
              <w:t>Memory</w:t>
            </w:r>
          </w:p>
        </w:tc>
        <w:tc>
          <w:tcPr>
            <w:tcW w:w="6281" w:type="dxa"/>
            <w:tcBorders>
              <w:top w:val="nil"/>
              <w:bottom w:val="nil"/>
            </w:tcBorders>
            <w:shd w:val="clear" w:color="auto" w:fill="auto"/>
          </w:tcPr>
          <w:p w:rsidR="00EC78EA" w:rsidRDefault="00EC78EA">
            <w:pPr>
              <w:spacing w:after="0"/>
              <w:jc w:val="both"/>
            </w:pPr>
            <w:r>
              <w:t xml:space="preserve">Logical Memory Story A delayed recall </w:t>
            </w:r>
            <w:r w:rsidR="007665B2">
              <w:fldChar w:fldCharType="begin"/>
            </w:r>
            <w:r>
              <w:instrText xml:space="preserve"> ADDIN EN.CITE &lt;EndNote&gt;&lt;Cite&gt;&lt;Author&gt;Wechsler&lt;/Author&gt;&lt;Year&gt;1997&lt;/Year&gt;&lt;RecNum&gt;820&lt;/RecNum&gt;&lt;DisplayText&gt;(Wechsler, 1997b)&lt;/DisplayText&gt;&lt;record&gt;&lt;rec-number&gt;820&lt;/rec-number&gt;&lt;foreign-keys&gt;&lt;key app="EN" db-id="xxp9zfszkt0da7ewwazx9dtj2x9ed5z9rzep"&gt;820&lt;/key&gt;&lt;/foreign-keys&gt;&lt;ref-type name="Book"&gt;6&lt;/ref-type&gt;&lt;contributors&gt;&lt;authors&gt;&lt;author&gt;Wechsler, D&lt;/author&gt;&lt;/authors&gt;&lt;/contributors&gt;&lt;titles&gt;&lt;title&gt;Wechsler Memory Scale. Third edition manual.&lt;/title&gt;&lt;/titles&gt;&lt;dates&gt;&lt;year&gt;1997&lt;/year&gt;&lt;/dates&gt;&lt;pub-location&gt;San Antonio&lt;/pub-location&gt;&lt;publisher&gt;The Psychological Corporation&lt;/publisher&gt;&lt;urls&gt;&lt;/urls&gt;&lt;/record&gt;&lt;/Cite&gt;&lt;/EndNote&gt;</w:instrText>
            </w:r>
            <w:r w:rsidR="007665B2">
              <w:fldChar w:fldCharType="separate"/>
            </w:r>
            <w:r>
              <w:rPr>
                <w:noProof/>
              </w:rPr>
              <w:t>(Wechsler, 1997b)</w:t>
            </w:r>
            <w:r w:rsidR="007665B2">
              <w:rPr>
                <w:lang w:eastAsia="en-US"/>
              </w:rPr>
              <w:fldChar w:fldCharType="end"/>
            </w:r>
          </w:p>
          <w:p w:rsidR="00EC78EA" w:rsidRDefault="00EC78EA">
            <w:pPr>
              <w:spacing w:after="0"/>
              <w:jc w:val="both"/>
            </w:pPr>
          </w:p>
          <w:p w:rsidR="00EC78EA" w:rsidRDefault="00EC78EA">
            <w:pPr>
              <w:spacing w:after="0"/>
              <w:jc w:val="both"/>
            </w:pPr>
            <w:r>
              <w:t>Rey Auditory Verbal Learning Test (RAVLT)</w:t>
            </w:r>
            <w:r w:rsidR="007665B2">
              <w:fldChar w:fldCharType="begin"/>
            </w:r>
            <w:r>
              <w:instrText xml:space="preserve"> ADDIN EN.CITE &lt;EndNote&gt;&lt;Cite&gt;&lt;Author&gt;Strauss&lt;/Author&gt;&lt;Year&gt;2006&lt;/Year&gt;&lt;RecNum&gt;4989&lt;/RecNum&gt;&lt;DisplayText&gt;(Strauss et al., 2006)&lt;/DisplayText&gt;&lt;record&gt;&lt;rec-number&gt;4989&lt;/rec-number&gt;&lt;foreign-keys&gt;&lt;key app="EN" db-id="xxp9zfszkt0da7ewwazx9dtj2x9ed5z9rzep"&gt;4989&lt;/key&gt;&lt;/foreign-keys&gt;&lt;ref-type name="Book"&gt;6&lt;/ref-type&gt;&lt;contributors&gt;&lt;authors&gt;&lt;author&gt;Strauss, E.&lt;/author&gt;&lt;author&gt;Sherman, E.M.S.&lt;/author&gt;&lt;author&gt;Spreen, O.&lt;/author&gt;&lt;/authors&gt;&lt;/contributors&gt;&lt;titles&gt;&lt;title&gt;A Compendium of Neuropsychological Tests: Administration, Norms, and Commentary&lt;/title&gt;&lt;/titles&gt;&lt;edition&gt;3rd&lt;/edition&gt;&lt;dates&gt;&lt;year&gt;2006&lt;/year&gt;&lt;/dates&gt;&lt;pub-location&gt;New York&lt;/pub-location&gt;&lt;publisher&gt;Oxford University Press&lt;/publisher&gt;&lt;urls&gt;&lt;/urls&gt;&lt;/record&gt;&lt;/Cite&gt;&lt;/EndNote&gt;</w:instrText>
            </w:r>
            <w:r w:rsidR="007665B2">
              <w:fldChar w:fldCharType="separate"/>
            </w:r>
            <w:r>
              <w:rPr>
                <w:noProof/>
              </w:rPr>
              <w:t>(Strauss et al., 2006)</w:t>
            </w:r>
            <w:r w:rsidR="007665B2">
              <w:rPr>
                <w:lang w:eastAsia="en-US"/>
              </w:rPr>
              <w:fldChar w:fldCharType="end"/>
            </w:r>
          </w:p>
          <w:p w:rsidR="00EC78EA" w:rsidRDefault="00EC78EA">
            <w:pPr>
              <w:spacing w:after="0"/>
              <w:jc w:val="both"/>
            </w:pPr>
            <w:r>
              <w:rPr>
                <w:rFonts w:eastAsia="Alfredo's Dance"/>
              </w:rPr>
              <w:t xml:space="preserve">       </w:t>
            </w:r>
            <w:r>
              <w:t>RAVLT total learning; sum of trials 1-5</w:t>
            </w:r>
          </w:p>
          <w:p w:rsidR="00EC78EA" w:rsidRDefault="00EC78EA">
            <w:pPr>
              <w:spacing w:after="0"/>
              <w:jc w:val="both"/>
            </w:pPr>
            <w:r>
              <w:rPr>
                <w:rFonts w:eastAsia="Alfredo's Dance"/>
              </w:rPr>
              <w:t xml:space="preserve">       </w:t>
            </w:r>
            <w:r>
              <w:t>RAVLT short-term delayed recall; trial 6</w:t>
            </w:r>
          </w:p>
          <w:p w:rsidR="00EC78EA" w:rsidRDefault="00EC78EA">
            <w:pPr>
              <w:spacing w:after="0"/>
              <w:jc w:val="both"/>
            </w:pPr>
            <w:r>
              <w:rPr>
                <w:rFonts w:eastAsia="Alfredo's Dance"/>
              </w:rPr>
              <w:t xml:space="preserve">       </w:t>
            </w:r>
            <w:r>
              <w:t>RAVLT long-term delayed recall; trial 7</w:t>
            </w:r>
          </w:p>
          <w:p w:rsidR="00EC78EA" w:rsidRDefault="00EC78EA">
            <w:pPr>
              <w:spacing w:after="0"/>
              <w:jc w:val="both"/>
            </w:pPr>
          </w:p>
          <w:p w:rsidR="00EC78EA" w:rsidRDefault="00EC78EA" w:rsidP="00B22B03">
            <w:pPr>
              <w:spacing w:after="0"/>
              <w:jc w:val="both"/>
            </w:pPr>
            <w:r>
              <w:t xml:space="preserve">Benton Visual Retention Test recognition </w:t>
            </w:r>
            <w:r w:rsidR="007665B2">
              <w:fldChar w:fldCharType="begin"/>
            </w:r>
            <w:r>
              <w:instrText xml:space="preserve"> ADDIN EN.CITE &lt;EndNote&gt;&lt;Cite&gt;&lt;Author&gt;Benton&lt;/Author&gt;&lt;Year&gt;1996&lt;/Year&gt;&lt;RecNum&gt;4936&lt;/RecNum&gt;&lt;DisplayText&gt;(Benton, Sivan, &amp;amp; Spreen, 1996)&lt;/DisplayText&gt;&lt;record&gt;&lt;rec-number&gt;4936&lt;/rec-number&gt;&lt;foreign-keys&gt;&lt;key app="EN" db-id="xxp9zfszkt0da7ewwazx9dtj2x9ed5z9rzep"&gt;4936&lt;/key&gt;&lt;/foreign-keys&gt;&lt;ref-type name="Book"&gt;6&lt;/ref-type&gt;&lt;contributors&gt;&lt;authors&gt;&lt;author&gt;Benton, A.L.&lt;/author&gt;&lt;author&gt;Sivan, A.B.&lt;/author&gt;&lt;author&gt;Spreen, O.&lt;/author&gt;&lt;/authors&gt;&lt;/contributors&gt;&lt;titles&gt;&lt;title&gt;Der Benton Test&lt;/title&gt;&lt;/titles&gt;&lt;edition&gt;7th&lt;/edition&gt;&lt;dates&gt;&lt;year&gt;1996&lt;/year&gt;&lt;/dates&gt;&lt;pub-location&gt;Bern&lt;/pub-location&gt;&lt;publisher&gt;Huber&lt;/publisher&gt;&lt;urls&gt;&lt;/urls&gt;&lt;/record&gt;&lt;/Cite&gt;&lt;/EndNote&gt;</w:instrText>
            </w:r>
            <w:r w:rsidR="007665B2">
              <w:fldChar w:fldCharType="separate"/>
            </w:r>
            <w:r>
              <w:rPr>
                <w:noProof/>
              </w:rPr>
              <w:t>(Benton, Sivan, &amp; Spreen, 1996)</w:t>
            </w:r>
            <w:r w:rsidR="007665B2">
              <w:rPr>
                <w:lang w:eastAsia="en-US"/>
              </w:rPr>
              <w:fldChar w:fldCharType="end"/>
            </w:r>
          </w:p>
        </w:tc>
      </w:tr>
      <w:tr w:rsidR="00EC78EA">
        <w:trPr>
          <w:cantSplit/>
          <w:trHeight w:val="851"/>
          <w:jc w:val="center"/>
        </w:trPr>
        <w:tc>
          <w:tcPr>
            <w:tcW w:w="2585" w:type="dxa"/>
            <w:tcBorders>
              <w:top w:val="nil"/>
              <w:bottom w:val="nil"/>
            </w:tcBorders>
            <w:shd w:val="clear" w:color="auto" w:fill="auto"/>
          </w:tcPr>
          <w:p w:rsidR="00EC78EA" w:rsidRDefault="00EC78EA">
            <w:pPr>
              <w:spacing w:after="0"/>
              <w:jc w:val="both"/>
            </w:pPr>
            <w:r>
              <w:t>Verbal Memory</w:t>
            </w:r>
          </w:p>
        </w:tc>
        <w:tc>
          <w:tcPr>
            <w:tcW w:w="6281" w:type="dxa"/>
            <w:tcBorders>
              <w:top w:val="nil"/>
              <w:bottom w:val="nil"/>
            </w:tcBorders>
            <w:shd w:val="clear" w:color="auto" w:fill="auto"/>
          </w:tcPr>
          <w:p w:rsidR="00EC78EA" w:rsidRDefault="00EC78EA">
            <w:pPr>
              <w:spacing w:after="0"/>
              <w:jc w:val="both"/>
            </w:pPr>
            <w:r>
              <w:t>As above, but not including the Benton Visual Retention Test.</w:t>
            </w:r>
          </w:p>
        </w:tc>
      </w:tr>
      <w:tr w:rsidR="00EC78EA">
        <w:trPr>
          <w:cantSplit/>
          <w:trHeight w:val="851"/>
          <w:jc w:val="center"/>
        </w:trPr>
        <w:tc>
          <w:tcPr>
            <w:tcW w:w="2585" w:type="dxa"/>
            <w:tcBorders>
              <w:top w:val="nil"/>
              <w:bottom w:val="nil"/>
            </w:tcBorders>
            <w:shd w:val="clear" w:color="auto" w:fill="auto"/>
          </w:tcPr>
          <w:p w:rsidR="00EC78EA" w:rsidRDefault="00EC78EA">
            <w:pPr>
              <w:spacing w:after="0"/>
              <w:jc w:val="both"/>
            </w:pPr>
            <w:r>
              <w:t>Language</w:t>
            </w:r>
          </w:p>
        </w:tc>
        <w:tc>
          <w:tcPr>
            <w:tcW w:w="6281" w:type="dxa"/>
            <w:tcBorders>
              <w:top w:val="nil"/>
              <w:bottom w:val="nil"/>
            </w:tcBorders>
            <w:shd w:val="clear" w:color="auto" w:fill="auto"/>
          </w:tcPr>
          <w:p w:rsidR="00EC78EA" w:rsidRDefault="00EC78EA">
            <w:pPr>
              <w:spacing w:after="0"/>
              <w:jc w:val="both"/>
            </w:pPr>
            <w:r>
              <w:t xml:space="preserve">Boston Naming Test – 30 items </w:t>
            </w:r>
            <w:r w:rsidR="007665B2">
              <w:fldChar w:fldCharType="begin"/>
            </w:r>
            <w:r>
              <w:instrText xml:space="preserve"> ADDIN EN.CITE &lt;EndNote&gt;&lt;Cite&gt;&lt;Author&gt;Kaplan&lt;/Author&gt;&lt;Year&gt;2001&lt;/Year&gt;&lt;RecNum&gt;4938&lt;/RecNum&gt;&lt;DisplayText&gt;(Kaplan, 2001)&lt;/DisplayText&gt;&lt;record&gt;&lt;rec-number&gt;4938&lt;/rec-number&gt;&lt;foreign-keys&gt;&lt;key app="EN" db-id="xxp9zfszkt0da7ewwazx9dtj2x9ed5z9rzep"&gt;4938&lt;/key&gt;&lt;/foreign-keys&gt;&lt;ref-type name="Book"&gt;6&lt;/ref-type&gt;&lt;contributors&gt;&lt;authors&gt;&lt;author&gt;Kaplan, E.&lt;/author&gt;&lt;/authors&gt;&lt;/contributors&gt;&lt;titles&gt;&lt;title&gt;The Boston Naming Test&lt;/title&gt;&lt;/titles&gt;&lt;dates&gt;&lt;year&gt;2001&lt;/year&gt;&lt;/dates&gt;&lt;pub-location&gt;Philadelphia&lt;/pub-location&gt;&lt;publisher&gt;Lippincott Williams Wilkins&lt;/publisher&gt;&lt;urls&gt;&lt;/urls&gt;&lt;/record&gt;&lt;/Cite&gt;&lt;/EndNote&gt;</w:instrText>
            </w:r>
            <w:r w:rsidR="007665B2">
              <w:fldChar w:fldCharType="separate"/>
            </w:r>
            <w:r>
              <w:rPr>
                <w:noProof/>
              </w:rPr>
              <w:t>(Kaplan, 2001)</w:t>
            </w:r>
            <w:r w:rsidR="007665B2">
              <w:rPr>
                <w:lang w:eastAsia="en-US"/>
              </w:rPr>
              <w:fldChar w:fldCharType="end"/>
            </w:r>
          </w:p>
          <w:p w:rsidR="00EC78EA" w:rsidRDefault="00EC78EA" w:rsidP="005119BB">
            <w:pPr>
              <w:spacing w:after="0"/>
              <w:jc w:val="both"/>
            </w:pPr>
            <w:proofErr w:type="gramStart"/>
            <w:r>
              <w:t>Semantic  Fluency</w:t>
            </w:r>
            <w:proofErr w:type="gramEnd"/>
            <w:r>
              <w:t xml:space="preserve"> (Animals) </w:t>
            </w:r>
            <w:r w:rsidR="007665B2">
              <w:fldChar w:fldCharType="begin"/>
            </w:r>
            <w:r>
              <w:instrText xml:space="preserve"> ADDIN EN.CITE &lt;EndNote&gt;&lt;Cite&gt;&lt;Author&gt;Strauss&lt;/Author&gt;&lt;Year&gt;2006&lt;/Year&gt;&lt;RecNum&gt;4989&lt;/RecNum&gt;&lt;DisplayText&gt;(Strauss et al., 2006)&lt;/DisplayText&gt;&lt;record&gt;&lt;rec-number&gt;4989&lt;/rec-number&gt;&lt;foreign-keys&gt;&lt;key app="EN" db-id="xxp9zfszkt0da7ewwazx9dtj2x9ed5z9rzep"&gt;4989&lt;/key&gt;&lt;/foreign-keys&gt;&lt;ref-type name="Book"&gt;6&lt;/ref-type&gt;&lt;contributors&gt;&lt;authors&gt;&lt;author&gt;Strauss, E.&lt;/author&gt;&lt;author&gt;Sherman, E.M.S.&lt;/author&gt;&lt;author&gt;Spreen, O.&lt;/author&gt;&lt;/authors&gt;&lt;/contributors&gt;&lt;titles&gt;&lt;title&gt;A Compendium of Neuropsychological Tests: Administration, Norms, and Commentary&lt;/title&gt;&lt;/titles&gt;&lt;edition&gt;3rd&lt;/edition&gt;&lt;dates&gt;&lt;year&gt;2006&lt;/year&gt;&lt;/dates&gt;&lt;pub-location&gt;New York&lt;/pub-location&gt;&lt;publisher&gt;Oxford University Press&lt;/publisher&gt;&lt;urls&gt;&lt;/urls&gt;&lt;/record&gt;&lt;/Cite&gt;&lt;/EndNote&gt;</w:instrText>
            </w:r>
            <w:r w:rsidR="007665B2">
              <w:fldChar w:fldCharType="separate"/>
            </w:r>
            <w:r>
              <w:rPr>
                <w:noProof/>
              </w:rPr>
              <w:t>(Strauss et al., 2006)</w:t>
            </w:r>
            <w:r w:rsidR="007665B2">
              <w:rPr>
                <w:lang w:eastAsia="en-US"/>
              </w:rPr>
              <w:fldChar w:fldCharType="end"/>
            </w:r>
          </w:p>
        </w:tc>
      </w:tr>
      <w:tr w:rsidR="00EC78EA">
        <w:trPr>
          <w:cantSplit/>
          <w:trHeight w:val="567"/>
          <w:jc w:val="center"/>
        </w:trPr>
        <w:tc>
          <w:tcPr>
            <w:tcW w:w="2585" w:type="dxa"/>
            <w:tcBorders>
              <w:top w:val="nil"/>
              <w:bottom w:val="nil"/>
            </w:tcBorders>
            <w:shd w:val="clear" w:color="auto" w:fill="auto"/>
          </w:tcPr>
          <w:p w:rsidR="00EC78EA" w:rsidRDefault="00EC78EA">
            <w:pPr>
              <w:spacing w:after="0"/>
              <w:jc w:val="both"/>
            </w:pPr>
            <w:proofErr w:type="spellStart"/>
            <w:r>
              <w:t>Visuo</w:t>
            </w:r>
            <w:proofErr w:type="spellEnd"/>
            <w:r>
              <w:t>-spatial</w:t>
            </w:r>
          </w:p>
        </w:tc>
        <w:tc>
          <w:tcPr>
            <w:tcW w:w="6281" w:type="dxa"/>
            <w:tcBorders>
              <w:top w:val="nil"/>
              <w:bottom w:val="nil"/>
            </w:tcBorders>
            <w:shd w:val="clear" w:color="auto" w:fill="auto"/>
          </w:tcPr>
          <w:p w:rsidR="00EC78EA" w:rsidRDefault="00EC78EA" w:rsidP="005119BB">
            <w:pPr>
              <w:spacing w:after="0"/>
              <w:jc w:val="both"/>
            </w:pPr>
            <w:r>
              <w:t xml:space="preserve">Block Design </w:t>
            </w:r>
            <w:r w:rsidR="007665B2">
              <w:fldChar w:fldCharType="begin"/>
            </w:r>
            <w:r>
              <w:instrText xml:space="preserve"> ADDIN EN.CITE &lt;EndNote&gt;&lt;Cite&gt;&lt;Author&gt;Wechsler&lt;/Author&gt;&lt;Year&gt;1981&lt;/Year&gt;&lt;RecNum&gt;828&lt;/RecNum&gt;&lt;DisplayText&gt;(Wechsler, 1981)&lt;/DisplayText&gt;&lt;record&gt;&lt;rec-number&gt;828&lt;/rec-number&gt;&lt;foreign-keys&gt;&lt;key app="EN" db-id="xxp9zfszkt0da7ewwazx9dtj2x9ed5z9rzep"&gt;828&lt;/key&gt;&lt;/foreign-keys&gt;&lt;ref-type name="Book"&gt;6&lt;/ref-type&gt;&lt;contributors&gt;&lt;authors&gt;&lt;author&gt;Wechsler, D&lt;/author&gt;&lt;/authors&gt;&lt;/contributors&gt;&lt;titles&gt;&lt;title&gt;WAIS-R manual&lt;/title&gt;&lt;/titles&gt;&lt;dates&gt;&lt;year&gt;1981&lt;/year&gt;&lt;/dates&gt;&lt;pub-location&gt;New York&lt;/pub-location&gt;&lt;publisher&gt;The Psychological Corporation&lt;/publisher&gt;&lt;urls&gt;&lt;/urls&gt;&lt;/record&gt;&lt;/Cite&gt;&lt;/EndNote&gt;</w:instrText>
            </w:r>
            <w:r w:rsidR="007665B2">
              <w:fldChar w:fldCharType="separate"/>
            </w:r>
            <w:r>
              <w:rPr>
                <w:noProof/>
              </w:rPr>
              <w:t>(Wechsler, 1981)</w:t>
            </w:r>
            <w:r w:rsidR="007665B2">
              <w:rPr>
                <w:lang w:eastAsia="en-US"/>
              </w:rPr>
              <w:fldChar w:fldCharType="end"/>
            </w:r>
          </w:p>
        </w:tc>
      </w:tr>
      <w:tr w:rsidR="00EC78EA">
        <w:trPr>
          <w:cantSplit/>
          <w:trHeight w:val="851"/>
          <w:jc w:val="center"/>
        </w:trPr>
        <w:tc>
          <w:tcPr>
            <w:tcW w:w="2585" w:type="dxa"/>
            <w:tcBorders>
              <w:top w:val="nil"/>
            </w:tcBorders>
            <w:shd w:val="clear" w:color="auto" w:fill="auto"/>
          </w:tcPr>
          <w:p w:rsidR="00EC78EA" w:rsidRDefault="00EC78EA">
            <w:pPr>
              <w:spacing w:after="0"/>
              <w:jc w:val="both"/>
            </w:pPr>
            <w:r>
              <w:t>Executive function</w:t>
            </w:r>
          </w:p>
        </w:tc>
        <w:tc>
          <w:tcPr>
            <w:tcW w:w="6281" w:type="dxa"/>
            <w:tcBorders>
              <w:top w:val="nil"/>
            </w:tcBorders>
            <w:shd w:val="clear" w:color="auto" w:fill="auto"/>
          </w:tcPr>
          <w:p w:rsidR="00EC78EA" w:rsidRDefault="00EC78EA">
            <w:pPr>
              <w:spacing w:after="0"/>
              <w:jc w:val="both"/>
            </w:pPr>
            <w:r>
              <w:t xml:space="preserve">Controlled Oral Word Association Test (FAS) </w:t>
            </w:r>
            <w:r w:rsidR="007665B2">
              <w:fldChar w:fldCharType="begin"/>
            </w:r>
            <w:r>
              <w:instrText xml:space="preserve"> ADDIN EN.CITE &lt;EndNote&gt;&lt;Cite&gt;&lt;Author&gt;Strauss&lt;/Author&gt;&lt;Year&gt;2006&lt;/Year&gt;&lt;RecNum&gt;4989&lt;/RecNum&gt;&lt;DisplayText&gt;(Strauss et al., 2006)&lt;/DisplayText&gt;&lt;record&gt;&lt;rec-number&gt;4989&lt;/rec-number&gt;&lt;foreign-keys&gt;&lt;key app="EN" db-id="xxp9zfszkt0da7ewwazx9dtj2x9ed5z9rzep"&gt;4989&lt;/key&gt;&lt;/foreign-keys&gt;&lt;ref-type name="Book"&gt;6&lt;/ref-type&gt;&lt;contributors&gt;&lt;authors&gt;&lt;author&gt;Strauss, E.&lt;/author&gt;&lt;author&gt;Sherman, E.M.S.&lt;/author&gt;&lt;author&gt;Spreen, O.&lt;/author&gt;&lt;/authors&gt;&lt;/contributors&gt;&lt;titles&gt;&lt;title&gt;A Compendium of Neuropsychological Tests: Administration, Norms, and Commentary&lt;/title&gt;&lt;/titles&gt;&lt;edition&gt;3rd&lt;/edition&gt;&lt;dates&gt;&lt;year&gt;2006&lt;/year&gt;&lt;/dates&gt;&lt;pub-location&gt;New York&lt;/pub-location&gt;&lt;publisher&gt;Oxford University Press&lt;/publisher&gt;&lt;urls&gt;&lt;/urls&gt;&lt;/record&gt;&lt;/Cite&gt;&lt;/EndNote&gt;</w:instrText>
            </w:r>
            <w:r w:rsidR="007665B2">
              <w:fldChar w:fldCharType="separate"/>
            </w:r>
            <w:r>
              <w:rPr>
                <w:noProof/>
              </w:rPr>
              <w:t>(Strauss et al., 2006)</w:t>
            </w:r>
            <w:r w:rsidR="007665B2">
              <w:rPr>
                <w:lang w:eastAsia="en-US"/>
              </w:rPr>
              <w:fldChar w:fldCharType="end"/>
            </w:r>
          </w:p>
          <w:p w:rsidR="00EC78EA" w:rsidRDefault="00EC78EA" w:rsidP="005119BB">
            <w:pPr>
              <w:spacing w:after="0"/>
              <w:jc w:val="both"/>
            </w:pPr>
            <w:r>
              <w:t xml:space="preserve">Trail Making Test (TMT) B </w:t>
            </w:r>
            <w:r w:rsidR="007665B2">
              <w:fldChar w:fldCharType="begin"/>
            </w:r>
            <w:r>
              <w:instrText xml:space="preserve"> ADDIN EN.CITE &lt;EndNote&gt;&lt;Cite&gt;&lt;Author&gt;Strauss&lt;/Author&gt;&lt;Year&gt;2006&lt;/Year&gt;&lt;RecNum&gt;4989&lt;/RecNum&gt;&lt;DisplayText&gt;(Strauss et al., 2006)&lt;/DisplayText&gt;&lt;record&gt;&lt;rec-number&gt;4989&lt;/rec-number&gt;&lt;foreign-keys&gt;&lt;key app="EN" db-id="xxp9zfszkt0da7ewwazx9dtj2x9ed5z9rzep"&gt;4989&lt;/key&gt;&lt;/foreign-keys&gt;&lt;ref-type name="Book"&gt;6&lt;/ref-type&gt;&lt;contributors&gt;&lt;authors&gt;&lt;author&gt;Strauss, E.&lt;/author&gt;&lt;author&gt;Sherman, E.M.S.&lt;/author&gt;&lt;author&gt;Spreen, O.&lt;/author&gt;&lt;/authors&gt;&lt;/contributors&gt;&lt;titles&gt;&lt;title&gt;A Compendium of Neuropsychological Tests: Administration, Norms, and Commentary&lt;/title&gt;&lt;/titles&gt;&lt;edition&gt;3rd&lt;/edition&gt;&lt;dates&gt;&lt;year&gt;2006&lt;/year&gt;&lt;/dates&gt;&lt;pub-location&gt;New York&lt;/pub-location&gt;&lt;publisher&gt;Oxford University Press&lt;/publisher&gt;&lt;urls&gt;&lt;/urls&gt;&lt;/record&gt;&lt;/Cite&gt;&lt;/EndNote&gt;</w:instrText>
            </w:r>
            <w:r w:rsidR="007665B2">
              <w:fldChar w:fldCharType="separate"/>
            </w:r>
            <w:r>
              <w:rPr>
                <w:noProof/>
              </w:rPr>
              <w:t>(Strauss et al., 2006)</w:t>
            </w:r>
            <w:r w:rsidR="007665B2">
              <w:rPr>
                <w:lang w:eastAsia="en-US"/>
              </w:rPr>
              <w:fldChar w:fldCharType="end"/>
            </w:r>
          </w:p>
        </w:tc>
      </w:tr>
    </w:tbl>
    <w:p w:rsidR="00EC78EA" w:rsidRDefault="00EC78EA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</w:pPr>
    </w:p>
    <w:p w:rsidR="00EC78EA" w:rsidRDefault="00EC78EA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</w:pPr>
      <w:r>
        <w:t>Table S2. Parameter values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3168"/>
        <w:gridCol w:w="2712"/>
      </w:tblGrid>
      <w:tr w:rsidR="00EC78EA">
        <w:tc>
          <w:tcPr>
            <w:tcW w:w="3168" w:type="dxa"/>
            <w:tcBorders>
              <w:left w:val="nil"/>
              <w:bottom w:val="single" w:sz="4" w:space="0" w:color="000000"/>
              <w:right w:val="nil"/>
            </w:tcBorders>
          </w:tcPr>
          <w:p w:rsidR="00EC78EA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</w:pPr>
            <w:r>
              <w:t>Parameter</w:t>
            </w:r>
          </w:p>
        </w:tc>
        <w:tc>
          <w:tcPr>
            <w:tcW w:w="2712" w:type="dxa"/>
            <w:tcBorders>
              <w:left w:val="nil"/>
              <w:bottom w:val="single" w:sz="4" w:space="0" w:color="000000"/>
              <w:right w:val="nil"/>
            </w:tcBorders>
          </w:tcPr>
          <w:p w:rsidR="00EC78EA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</w:pPr>
            <w:r>
              <w:t>Value</w:t>
            </w:r>
          </w:p>
        </w:tc>
      </w:tr>
      <w:tr w:rsidR="00EC78EA"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A3730D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u w:val="single"/>
              </w:rPr>
            </w:pPr>
            <w:r w:rsidRPr="00DB1BAF">
              <w:rPr>
                <w:u w:val="single"/>
              </w:rPr>
              <w:t>Excitatory gating variables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35806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hAnsi="Times New Roman"/>
              </w:rPr>
            </w:pPr>
          </w:p>
        </w:tc>
      </w:tr>
      <w:tr w:rsidR="00EC78EA"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8365E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i/>
              </w:rPr>
            </w:pPr>
            <w:proofErr w:type="spellStart"/>
            <w:proofErr w:type="gramStart"/>
            <w:r w:rsidRPr="00DB1BAF">
              <w:rPr>
                <w:i/>
              </w:rPr>
              <w:t>a</w:t>
            </w:r>
            <w:r w:rsidRPr="00DB1BAF">
              <w:rPr>
                <w:i/>
                <w:vertAlign w:val="subscript"/>
              </w:rPr>
              <w:t>E</w:t>
            </w:r>
            <w:proofErr w:type="spellEnd"/>
            <w:proofErr w:type="gramEnd"/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EC78EA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</w:pPr>
            <w:r>
              <w:t>310 (nC</w:t>
            </w:r>
            <w:r w:rsidRPr="00DB1BAF">
              <w:rPr>
                <w:vertAlign w:val="superscript"/>
              </w:rPr>
              <w:t>-1</w:t>
            </w:r>
            <w:r>
              <w:t>)</w:t>
            </w:r>
          </w:p>
        </w:tc>
      </w:tr>
      <w:tr w:rsidR="00EC78EA"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8365E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i/>
              </w:rPr>
            </w:pPr>
            <w:proofErr w:type="spellStart"/>
            <w:proofErr w:type="gramStart"/>
            <w:r w:rsidRPr="00DB1BAF">
              <w:rPr>
                <w:i/>
              </w:rPr>
              <w:t>b</w:t>
            </w:r>
            <w:r w:rsidRPr="00DB1BAF">
              <w:rPr>
                <w:i/>
                <w:vertAlign w:val="subscript"/>
              </w:rPr>
              <w:t>E</w:t>
            </w:r>
            <w:proofErr w:type="spellEnd"/>
            <w:proofErr w:type="gramEnd"/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EC78EA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</w:pPr>
            <w:r>
              <w:t>125 (Hz)</w:t>
            </w:r>
          </w:p>
        </w:tc>
      </w:tr>
      <w:tr w:rsidR="00EC78EA"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8365E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i/>
              </w:rPr>
            </w:pPr>
            <w:proofErr w:type="spellStart"/>
            <w:proofErr w:type="gramStart"/>
            <w:r w:rsidRPr="00DB1BAF">
              <w:rPr>
                <w:i/>
              </w:rPr>
              <w:t>d</w:t>
            </w:r>
            <w:r w:rsidRPr="00DB1BAF">
              <w:rPr>
                <w:i/>
                <w:vertAlign w:val="subscript"/>
              </w:rPr>
              <w:t>E</w:t>
            </w:r>
            <w:proofErr w:type="spellEnd"/>
            <w:proofErr w:type="gramEnd"/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EC78EA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</w:pPr>
            <w:r>
              <w:t>0.16 (s)</w:t>
            </w:r>
          </w:p>
        </w:tc>
      </w:tr>
      <w:tr w:rsidR="00EC78EA"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8365E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i/>
              </w:rPr>
            </w:pPr>
            <w:r w:rsidRPr="00DB1BAF">
              <w:rPr>
                <w:i/>
              </w:rPr>
              <w:sym w:font="Symbol" w:char="F074"/>
            </w:r>
            <w:r w:rsidRPr="00DB1BAF">
              <w:rPr>
                <w:i/>
                <w:vertAlign w:val="subscript"/>
              </w:rPr>
              <w:t>E</w:t>
            </w:r>
            <w:r w:rsidRPr="00DB1BAF">
              <w:rPr>
                <w:i/>
                <w:vertAlign w:val="superscript"/>
              </w:rPr>
              <w:t xml:space="preserve"> = </w:t>
            </w:r>
            <w:r w:rsidRPr="00DB1BAF">
              <w:rPr>
                <w:i/>
              </w:rPr>
              <w:sym w:font="Symbol" w:char="F074"/>
            </w:r>
            <w:r w:rsidRPr="00DB1BAF">
              <w:rPr>
                <w:i/>
                <w:vertAlign w:val="subscript"/>
              </w:rPr>
              <w:t>NMDA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EC78EA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</w:pPr>
            <w:r>
              <w:t>100 (ms)</w:t>
            </w:r>
          </w:p>
        </w:tc>
      </w:tr>
      <w:tr w:rsidR="00EC78EA"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8365E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i/>
              </w:rPr>
            </w:pPr>
            <w:r w:rsidRPr="00DB1BAF">
              <w:rPr>
                <w:i/>
              </w:rPr>
              <w:t>W</w:t>
            </w:r>
            <w:r w:rsidRPr="00DB1BAF">
              <w:rPr>
                <w:i/>
                <w:vertAlign w:val="subscript"/>
              </w:rPr>
              <w:t>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EC78EA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</w:pPr>
            <w:r>
              <w:t>1</w:t>
            </w:r>
          </w:p>
        </w:tc>
      </w:tr>
      <w:tr w:rsidR="00EC78EA"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A3730D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u w:val="single"/>
              </w:rPr>
            </w:pPr>
            <w:r w:rsidRPr="00DB1BAF">
              <w:rPr>
                <w:u w:val="single"/>
              </w:rPr>
              <w:t>Inhibitory gating variables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EC78EA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</w:pPr>
          </w:p>
        </w:tc>
      </w:tr>
      <w:tr w:rsidR="00EC78EA"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8365E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i/>
              </w:rPr>
            </w:pPr>
            <w:proofErr w:type="spellStart"/>
            <w:proofErr w:type="gramStart"/>
            <w:r w:rsidRPr="00DB1BAF">
              <w:rPr>
                <w:i/>
              </w:rPr>
              <w:t>a</w:t>
            </w:r>
            <w:r w:rsidRPr="00DB1BAF">
              <w:rPr>
                <w:i/>
                <w:vertAlign w:val="subscript"/>
              </w:rPr>
              <w:t>I</w:t>
            </w:r>
            <w:proofErr w:type="spellEnd"/>
            <w:proofErr w:type="gramEnd"/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EC78EA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</w:pPr>
            <w:r>
              <w:t>615 (nC</w:t>
            </w:r>
            <w:r w:rsidRPr="00ED1FA5">
              <w:rPr>
                <w:vertAlign w:val="superscript"/>
              </w:rPr>
              <w:t>-1</w:t>
            </w:r>
            <w:r>
              <w:t>)</w:t>
            </w:r>
          </w:p>
        </w:tc>
      </w:tr>
      <w:tr w:rsidR="00EC78EA"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8365E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i/>
              </w:rPr>
            </w:pPr>
            <w:proofErr w:type="spellStart"/>
            <w:proofErr w:type="gramStart"/>
            <w:r w:rsidRPr="00DB1BAF">
              <w:rPr>
                <w:i/>
              </w:rPr>
              <w:t>b</w:t>
            </w:r>
            <w:r w:rsidRPr="00DB1BAF">
              <w:rPr>
                <w:i/>
                <w:vertAlign w:val="subscript"/>
              </w:rPr>
              <w:t>I</w:t>
            </w:r>
            <w:proofErr w:type="spellEnd"/>
            <w:proofErr w:type="gramEnd"/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EC78EA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</w:pPr>
            <w:r>
              <w:t>177 (Hz)</w:t>
            </w:r>
          </w:p>
        </w:tc>
      </w:tr>
      <w:tr w:rsidR="00EC78EA"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8365E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i/>
              </w:rPr>
            </w:pPr>
            <w:proofErr w:type="spellStart"/>
            <w:proofErr w:type="gramStart"/>
            <w:r w:rsidRPr="00DB1BAF">
              <w:rPr>
                <w:i/>
              </w:rPr>
              <w:t>d</w:t>
            </w:r>
            <w:r w:rsidRPr="00DB1BAF">
              <w:rPr>
                <w:i/>
                <w:vertAlign w:val="subscript"/>
              </w:rPr>
              <w:t>I</w:t>
            </w:r>
            <w:proofErr w:type="spellEnd"/>
            <w:proofErr w:type="gramEnd"/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EC78EA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</w:pPr>
            <w:r>
              <w:t>0.087 (s)</w:t>
            </w:r>
          </w:p>
        </w:tc>
      </w:tr>
      <w:tr w:rsidR="00EC78EA"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8365E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i/>
              </w:rPr>
            </w:pPr>
            <w:r w:rsidRPr="00DB1BAF">
              <w:rPr>
                <w:i/>
              </w:rPr>
              <w:sym w:font="Symbol" w:char="F074"/>
            </w:r>
            <w:r w:rsidRPr="00DB1BAF">
              <w:rPr>
                <w:i/>
                <w:vertAlign w:val="subscript"/>
              </w:rPr>
              <w:t>I</w:t>
            </w:r>
            <w:r w:rsidRPr="00DB1BAF">
              <w:rPr>
                <w:i/>
                <w:vertAlign w:val="superscript"/>
              </w:rPr>
              <w:t xml:space="preserve"> = </w:t>
            </w:r>
            <w:r w:rsidRPr="00DB1BAF">
              <w:rPr>
                <w:i/>
              </w:rPr>
              <w:sym w:font="Symbol" w:char="F074"/>
            </w:r>
            <w:r w:rsidRPr="00DB1BAF">
              <w:rPr>
                <w:i/>
                <w:vertAlign w:val="subscript"/>
              </w:rPr>
              <w:t>GABA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EC78EA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</w:pPr>
            <w:r>
              <w:t>10 (ms)</w:t>
            </w:r>
          </w:p>
        </w:tc>
      </w:tr>
      <w:tr w:rsidR="00EC78EA"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8365E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i/>
              </w:rPr>
            </w:pPr>
            <w:r w:rsidRPr="00DB1BAF">
              <w:rPr>
                <w:i/>
              </w:rPr>
              <w:t>W</w:t>
            </w:r>
            <w:r w:rsidRPr="00DB1BAF">
              <w:rPr>
                <w:i/>
                <w:vertAlign w:val="subscript"/>
              </w:rPr>
              <w:t>I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EC78EA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</w:pPr>
            <w:r>
              <w:t>0.7</w:t>
            </w:r>
          </w:p>
        </w:tc>
      </w:tr>
    </w:tbl>
    <w:p w:rsidR="00EC78EA" w:rsidRDefault="00EC78EA" w:rsidP="00EC78EA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</w:pPr>
    </w:p>
    <w:p w:rsidR="00EC78EA" w:rsidRPr="00F72DDE" w:rsidRDefault="00EC78EA" w:rsidP="00017F93">
      <w:pPr>
        <w:widowControl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autoSpaceDE/>
        <w:spacing w:after="0"/>
      </w:pPr>
      <w:r>
        <w:t>Table S3. Demographic, IQ, and MMSE data by clinical group (healthy, MCI, AD)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BF"/>
      </w:tblPr>
      <w:tblGrid>
        <w:gridCol w:w="2538"/>
        <w:gridCol w:w="1350"/>
        <w:gridCol w:w="1350"/>
        <w:gridCol w:w="1260"/>
        <w:gridCol w:w="1350"/>
        <w:gridCol w:w="1008"/>
      </w:tblGrid>
      <w:tr w:rsidR="00EC78EA" w:rsidRPr="00574171">
        <w:trPr>
          <w:trHeight w:val="611"/>
        </w:trPr>
        <w:tc>
          <w:tcPr>
            <w:tcW w:w="2538" w:type="dxa"/>
            <w:tcBorders>
              <w:left w:val="nil"/>
              <w:bottom w:val="single" w:sz="4" w:space="0" w:color="000000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</w:p>
        </w:tc>
        <w:tc>
          <w:tcPr>
            <w:tcW w:w="1350" w:type="dxa"/>
            <w:tcBorders>
              <w:left w:val="nil"/>
              <w:bottom w:val="single" w:sz="4" w:space="0" w:color="000000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b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b/>
                <w:szCs w:val="20"/>
                <w:lang w:eastAsia="en-US"/>
              </w:rPr>
              <w:t xml:space="preserve">Healthy </w:t>
            </w:r>
          </w:p>
        </w:tc>
        <w:tc>
          <w:tcPr>
            <w:tcW w:w="1350" w:type="dxa"/>
            <w:tcBorders>
              <w:left w:val="nil"/>
              <w:bottom w:val="single" w:sz="4" w:space="0" w:color="000000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b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b/>
                <w:szCs w:val="20"/>
                <w:lang w:eastAsia="en-US"/>
              </w:rPr>
              <w:t>MCI</w:t>
            </w:r>
          </w:p>
        </w:tc>
        <w:tc>
          <w:tcPr>
            <w:tcW w:w="1260" w:type="dxa"/>
            <w:tcBorders>
              <w:left w:val="nil"/>
              <w:bottom w:val="single" w:sz="4" w:space="0" w:color="000000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b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b/>
                <w:szCs w:val="20"/>
                <w:lang w:eastAsia="en-US"/>
              </w:rPr>
              <w:t>AD</w:t>
            </w:r>
          </w:p>
        </w:tc>
        <w:tc>
          <w:tcPr>
            <w:tcW w:w="1350" w:type="dxa"/>
            <w:tcBorders>
              <w:left w:val="nil"/>
              <w:bottom w:val="single" w:sz="4" w:space="0" w:color="000000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b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b/>
                <w:szCs w:val="20"/>
                <w:lang w:eastAsia="en-US"/>
              </w:rPr>
              <w:t>Difference statistic</w:t>
            </w:r>
          </w:p>
        </w:tc>
        <w:tc>
          <w:tcPr>
            <w:tcW w:w="1008" w:type="dxa"/>
            <w:tcBorders>
              <w:left w:val="nil"/>
              <w:bottom w:val="single" w:sz="4" w:space="0" w:color="000000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b/>
                <w:szCs w:val="20"/>
                <w:lang w:eastAsia="en-US"/>
              </w:rPr>
            </w:pPr>
            <w:proofErr w:type="gramStart"/>
            <w:r w:rsidRPr="00574171">
              <w:rPr>
                <w:rFonts w:ascii="Times New Roman" w:eastAsia="Cambria" w:hAnsi="Times New Roman" w:cs="Times New Roman"/>
                <w:b/>
                <w:szCs w:val="20"/>
                <w:lang w:eastAsia="en-US"/>
              </w:rPr>
              <w:t>p</w:t>
            </w:r>
            <w:proofErr w:type="gramEnd"/>
            <w:r w:rsidRPr="00574171">
              <w:rPr>
                <w:rFonts w:ascii="Times New Roman" w:eastAsia="Cambria" w:hAnsi="Times New Roman" w:cs="Times New Roman"/>
                <w:b/>
                <w:szCs w:val="20"/>
                <w:lang w:eastAsia="en-US"/>
              </w:rPr>
              <w:t>-value</w:t>
            </w:r>
          </w:p>
        </w:tc>
      </w:tr>
      <w:tr w:rsidR="00EC78EA" w:rsidRPr="00574171">
        <w:tc>
          <w:tcPr>
            <w:tcW w:w="2538" w:type="dxa"/>
            <w:tcBorders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 xml:space="preserve">Age, </w:t>
            </w:r>
            <w:r w:rsidRPr="00DB1BAF">
              <w:rPr>
                <w:rFonts w:ascii="Times New Roman" w:eastAsia="Cambria" w:hAnsi="Times New Roman" w:cs="Times New Roman"/>
                <w:szCs w:val="20"/>
                <w:lang w:eastAsia="en-US"/>
              </w:rPr>
              <w:t>mean</w:t>
            </w: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, (</w:t>
            </w:r>
            <w:r w:rsidRPr="00DB1BAF">
              <w:rPr>
                <w:rFonts w:ascii="Times New Roman" w:eastAsia="Cambria" w:hAnsi="Times New Roman" w:cs="Times New Roman"/>
                <w:i/>
                <w:szCs w:val="20"/>
                <w:lang w:eastAsia="en-US"/>
              </w:rPr>
              <w:t>SD</w:t>
            </w: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)</w:t>
            </w:r>
          </w:p>
        </w:tc>
        <w:tc>
          <w:tcPr>
            <w:tcW w:w="1350" w:type="dxa"/>
            <w:tcBorders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82.88 (4.33)</w:t>
            </w:r>
          </w:p>
        </w:tc>
        <w:tc>
          <w:tcPr>
            <w:tcW w:w="1350" w:type="dxa"/>
            <w:tcBorders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84.26</w:t>
            </w:r>
          </w:p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(4.49)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84.69</w:t>
            </w:r>
          </w:p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(4.70)</w:t>
            </w:r>
          </w:p>
        </w:tc>
        <w:tc>
          <w:tcPr>
            <w:tcW w:w="1350" w:type="dxa"/>
            <w:tcBorders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i/>
                <w:szCs w:val="20"/>
                <w:lang w:eastAsia="en-US"/>
              </w:rPr>
              <w:t>F</w:t>
            </w: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 xml:space="preserve"> = 1.82</w:t>
            </w:r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0.17</w:t>
            </w:r>
          </w:p>
        </w:tc>
      </w:tr>
      <w:tr w:rsidR="00EC78EA" w:rsidRPr="00574171"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Sex</w:t>
            </w:r>
          </w:p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 xml:space="preserve">    Females, n, (%)</w:t>
            </w:r>
          </w:p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 xml:space="preserve">    Males, n,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</w:p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31 (42.47)</w:t>
            </w:r>
          </w:p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42 (57.53)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</w:p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22 (62.86)</w:t>
            </w:r>
          </w:p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13 (37.14)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</w:p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11 (68.75)</w:t>
            </w:r>
          </w:p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5 (31.25)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i/>
                <w:szCs w:val="20"/>
                <w:lang w:eastAsia="en-US"/>
              </w:rPr>
              <w:t>X</w:t>
            </w:r>
            <w:r w:rsidRPr="00574171">
              <w:rPr>
                <w:rFonts w:ascii="Times New Roman" w:eastAsia="Cambria" w:hAnsi="Times New Roman" w:cs="Times New Roman"/>
                <w:szCs w:val="20"/>
                <w:vertAlign w:val="superscript"/>
                <w:lang w:eastAsia="en-US"/>
              </w:rPr>
              <w:t>2</w:t>
            </w: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 xml:space="preserve"> = 5.1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0.05</w:t>
            </w:r>
          </w:p>
        </w:tc>
      </w:tr>
      <w:tr w:rsidR="00EC78EA" w:rsidRPr="00574171"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Education, mean number of years, (</w:t>
            </w:r>
            <w:r w:rsidRPr="00DB1BAF">
              <w:rPr>
                <w:rFonts w:ascii="Times New Roman" w:eastAsia="Cambria" w:hAnsi="Times New Roman" w:cs="Times New Roman"/>
                <w:i/>
                <w:szCs w:val="20"/>
                <w:lang w:eastAsia="en-US"/>
              </w:rPr>
              <w:t>SD</w:t>
            </w: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12.55 (3.39)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11.17 (3.79)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11.5 (4.63)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i/>
                <w:szCs w:val="20"/>
                <w:lang w:eastAsia="en-US"/>
              </w:rPr>
              <w:t>F</w:t>
            </w: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 xml:space="preserve"> = 1.84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0.16</w:t>
            </w:r>
          </w:p>
        </w:tc>
      </w:tr>
      <w:tr w:rsidR="00EC78EA" w:rsidRPr="00574171"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MMSE, mean score, (</w:t>
            </w:r>
            <w:r w:rsidRPr="00DB1BAF">
              <w:rPr>
                <w:rFonts w:ascii="Times New Roman" w:eastAsia="Cambria" w:hAnsi="Times New Roman" w:cs="Times New Roman"/>
                <w:i/>
                <w:szCs w:val="20"/>
                <w:lang w:eastAsia="en-US"/>
              </w:rPr>
              <w:t>SD</w:t>
            </w: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29.44 (0.96)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 xml:space="preserve">28.57 </w:t>
            </w:r>
          </w:p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(1.52)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24.44</w:t>
            </w:r>
          </w:p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(4.38)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i/>
                <w:szCs w:val="20"/>
                <w:lang w:eastAsia="en-US"/>
              </w:rPr>
              <w:t>F</w:t>
            </w: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 xml:space="preserve"> = 45.92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&lt; 0.001</w:t>
            </w:r>
          </w:p>
        </w:tc>
      </w:tr>
      <w:tr w:rsidR="00EC78EA" w:rsidRPr="00574171"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NART IQ, mean score (</w:t>
            </w:r>
            <w:r w:rsidRPr="00DB1BAF">
              <w:rPr>
                <w:rFonts w:ascii="Times New Roman" w:eastAsia="Cambria" w:hAnsi="Times New Roman" w:cs="Times New Roman"/>
                <w:i/>
                <w:szCs w:val="20"/>
                <w:lang w:eastAsia="en-US"/>
              </w:rPr>
              <w:t>SD</w:t>
            </w: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110.23 (9.20)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106.04 (11.07)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107 (12.73)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i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i/>
                <w:szCs w:val="20"/>
                <w:lang w:eastAsia="en-US"/>
              </w:rPr>
              <w:t xml:space="preserve">F = </w:t>
            </w: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1.81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 w:rsidRPr="00574171">
              <w:rPr>
                <w:rFonts w:ascii="Times New Roman" w:eastAsia="Cambria" w:hAnsi="Times New Roman" w:cs="Times New Roman"/>
                <w:szCs w:val="20"/>
                <w:lang w:eastAsia="en-US"/>
              </w:rPr>
              <w:t>0.17</w:t>
            </w:r>
          </w:p>
        </w:tc>
      </w:tr>
      <w:tr w:rsidR="00EC78EA" w:rsidRPr="00574171">
        <w:tc>
          <w:tcPr>
            <w:tcW w:w="2538" w:type="dxa"/>
            <w:tcBorders>
              <w:top w:val="nil"/>
              <w:left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mbria" w:hAnsi="Times New Roman" w:cs="Times New Roman"/>
                <w:szCs w:val="20"/>
                <w:lang w:eastAsia="en-US"/>
              </w:rPr>
              <w:t>Framewise</w:t>
            </w:r>
            <w:proofErr w:type="spellEnd"/>
            <w:r>
              <w:rPr>
                <w:rFonts w:ascii="Times New Roman" w:eastAsia="Cambria" w:hAnsi="Times New Roman" w:cs="Times New Roman"/>
                <w:szCs w:val="20"/>
                <w:lang w:eastAsia="en-US"/>
              </w:rPr>
              <w:t xml:space="preserve"> displacement, mean (</w:t>
            </w:r>
            <w:r w:rsidRPr="00DB1BAF">
              <w:rPr>
                <w:rFonts w:ascii="Times New Roman" w:eastAsia="Cambria" w:hAnsi="Times New Roman" w:cs="Times New Roman"/>
                <w:i/>
                <w:szCs w:val="20"/>
                <w:lang w:eastAsia="en-US"/>
              </w:rPr>
              <w:t>SD</w:t>
            </w:r>
            <w:r>
              <w:rPr>
                <w:rFonts w:ascii="Times New Roman" w:eastAsia="Cambria" w:hAnsi="Times New Roman" w:cs="Times New Roman"/>
                <w:szCs w:val="20"/>
                <w:lang w:eastAsia="en-US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>
              <w:rPr>
                <w:rFonts w:ascii="Times New Roman" w:eastAsia="Cambria" w:hAnsi="Times New Roman" w:cs="Times New Roman"/>
                <w:szCs w:val="20"/>
                <w:lang w:eastAsia="en-US"/>
              </w:rPr>
              <w:t>0.35 (0.16)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>
              <w:rPr>
                <w:rFonts w:ascii="Times New Roman" w:eastAsia="Cambria" w:hAnsi="Times New Roman" w:cs="Times New Roman"/>
                <w:szCs w:val="20"/>
                <w:lang w:eastAsia="en-US"/>
              </w:rPr>
              <w:t>0.32 (0.11)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>
              <w:rPr>
                <w:rFonts w:ascii="Times New Roman" w:eastAsia="Cambria" w:hAnsi="Times New Roman" w:cs="Times New Roman"/>
                <w:szCs w:val="20"/>
                <w:lang w:eastAsia="en-US"/>
              </w:rPr>
              <w:t>0.35 (0.19)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i/>
                <w:szCs w:val="20"/>
                <w:lang w:eastAsia="en-US"/>
              </w:rPr>
            </w:pPr>
            <w:r>
              <w:rPr>
                <w:rFonts w:ascii="Times New Roman" w:eastAsia="Cambria" w:hAnsi="Times New Roman" w:cs="Times New Roman"/>
                <w:i/>
                <w:szCs w:val="20"/>
                <w:lang w:eastAsia="en-US"/>
              </w:rPr>
              <w:t>F = 0.38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</w:tcPr>
          <w:p w:rsidR="00EC78EA" w:rsidRPr="00574171" w:rsidRDefault="00EC78EA" w:rsidP="005119BB">
            <w:pPr>
              <w:widowControl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autoSpaceDE/>
              <w:spacing w:after="0"/>
              <w:rPr>
                <w:rFonts w:ascii="Times New Roman" w:eastAsia="Cambria" w:hAnsi="Times New Roman" w:cs="Times New Roman"/>
                <w:szCs w:val="20"/>
                <w:lang w:eastAsia="en-US"/>
              </w:rPr>
            </w:pPr>
            <w:r>
              <w:rPr>
                <w:rFonts w:ascii="Times New Roman" w:eastAsia="Cambria" w:hAnsi="Times New Roman" w:cs="Times New Roman"/>
                <w:szCs w:val="20"/>
                <w:lang w:eastAsia="en-US"/>
              </w:rPr>
              <w:t>0.68</w:t>
            </w:r>
          </w:p>
        </w:tc>
      </w:tr>
    </w:tbl>
    <w:p w:rsidR="00EC78EA" w:rsidRDefault="00EC78EA" w:rsidP="00EC78EA"/>
    <w:p w:rsidR="00EC78EA" w:rsidRPr="00F72DDE" w:rsidRDefault="00EC78EA" w:rsidP="00EC78EA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  <w:suppressAutoHyphens w:val="0"/>
        <w:autoSpaceDN w:val="0"/>
        <w:adjustRightInd w:val="0"/>
        <w:spacing w:after="0"/>
        <w:rPr>
          <w:rFonts w:ascii="AppleSystemUIFont" w:hAnsi="AppleSystemUIFont" w:cs="AppleSystemUIFont"/>
          <w:color w:val="000000"/>
          <w:lang w:eastAsia="en-US"/>
        </w:rPr>
      </w:pPr>
      <w:r>
        <w:t xml:space="preserve">Table S4.  Limbic </w:t>
      </w:r>
      <w:proofErr w:type="spellStart"/>
      <w:r>
        <w:t>SubNet</w:t>
      </w:r>
      <w:proofErr w:type="spellEnd"/>
      <w:r>
        <w:t xml:space="preserve"> </w:t>
      </w:r>
      <w:proofErr w:type="spellStart"/>
      <w:r>
        <w:t>subnetwork</w:t>
      </w:r>
      <w:proofErr w:type="spellEnd"/>
      <w:r>
        <w:t xml:space="preserve"> regions</w:t>
      </w:r>
    </w:p>
    <w:tbl>
      <w:tblPr>
        <w:tblW w:w="0" w:type="auto"/>
        <w:tblBorders>
          <w:top w:val="single" w:sz="8" w:space="0" w:color="000000"/>
          <w:bottom w:val="single" w:sz="8" w:space="0" w:color="000000"/>
          <w:insideH w:val="single" w:sz="8" w:space="0" w:color="000000"/>
        </w:tblBorders>
        <w:tblLook w:val="00BF"/>
      </w:tblPr>
      <w:tblGrid>
        <w:gridCol w:w="1368"/>
        <w:gridCol w:w="3420"/>
      </w:tblGrid>
      <w:tr w:rsidR="00EC78EA" w:rsidRPr="00D0681A">
        <w:tc>
          <w:tcPr>
            <w:tcW w:w="1368" w:type="dxa"/>
          </w:tcPr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Region ID</w:t>
            </w:r>
          </w:p>
        </w:tc>
        <w:tc>
          <w:tcPr>
            <w:tcW w:w="3420" w:type="dxa"/>
          </w:tcPr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Region Label</w:t>
            </w:r>
          </w:p>
        </w:tc>
      </w:tr>
      <w:tr w:rsidR="00EC78EA" w:rsidRPr="00D0681A">
        <w:tc>
          <w:tcPr>
            <w:tcW w:w="1368" w:type="dxa"/>
          </w:tcPr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1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2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3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4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5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6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7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8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9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10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11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12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13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14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15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16</w:t>
            </w:r>
          </w:p>
        </w:tc>
        <w:tc>
          <w:tcPr>
            <w:tcW w:w="3420" w:type="dxa"/>
          </w:tcPr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proofErr w:type="spellStart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Cingulum_Ant_L</w:t>
            </w:r>
            <w:proofErr w:type="spellEnd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 xml:space="preserve">                   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proofErr w:type="spellStart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Cingulum_Ant_R</w:t>
            </w:r>
            <w:proofErr w:type="spellEnd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 xml:space="preserve">          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proofErr w:type="spellStart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Cingulum_Mid_L</w:t>
            </w:r>
            <w:proofErr w:type="spellEnd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 xml:space="preserve">           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proofErr w:type="spellStart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Cingulum_Mid_R</w:t>
            </w:r>
            <w:proofErr w:type="spellEnd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 xml:space="preserve">           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proofErr w:type="spellStart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Cingulum_Post_L</w:t>
            </w:r>
            <w:proofErr w:type="spellEnd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 xml:space="preserve">           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proofErr w:type="spellStart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Cingulum_Post_R</w:t>
            </w:r>
            <w:proofErr w:type="spellEnd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 xml:space="preserve">          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proofErr w:type="spellStart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Hippocampus_L</w:t>
            </w:r>
            <w:proofErr w:type="spellEnd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 xml:space="preserve">             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proofErr w:type="spellStart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Hippocampus_R</w:t>
            </w:r>
            <w:proofErr w:type="spellEnd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 xml:space="preserve">             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proofErr w:type="spellStart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ParaHippocampal_L</w:t>
            </w:r>
            <w:proofErr w:type="spellEnd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 xml:space="preserve">       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proofErr w:type="spellStart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ParaHippocampal_R</w:t>
            </w:r>
            <w:proofErr w:type="spellEnd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 xml:space="preserve">      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proofErr w:type="spellStart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Amygdala_L</w:t>
            </w:r>
            <w:proofErr w:type="spellEnd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 xml:space="preserve">                    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proofErr w:type="spellStart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Amygdala_R</w:t>
            </w:r>
            <w:proofErr w:type="spellEnd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 xml:space="preserve">                   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proofErr w:type="spellStart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Temporal_Pole_Sup_L</w:t>
            </w:r>
            <w:proofErr w:type="spellEnd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 xml:space="preserve">    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proofErr w:type="spellStart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Temporal_Pole_Sup_R</w:t>
            </w:r>
            <w:proofErr w:type="spellEnd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 xml:space="preserve">   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000000"/>
                <w:lang w:eastAsia="en-US"/>
              </w:rPr>
            </w:pPr>
            <w:proofErr w:type="spellStart"/>
            <w:r>
              <w:rPr>
                <w:rFonts w:ascii="AppleSystemUIFont" w:hAnsi="AppleSystemUIFont" w:cs="AppleSystemUIFont"/>
                <w:color w:val="000000"/>
                <w:lang w:eastAsia="en-US"/>
              </w:rPr>
              <w:t>Temporal_</w:t>
            </w:r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Mid_L</w:t>
            </w:r>
            <w:proofErr w:type="spellEnd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 xml:space="preserve">     </w:t>
            </w:r>
          </w:p>
          <w:p w:rsidR="00EC78EA" w:rsidRPr="00D0681A" w:rsidRDefault="00EC78EA" w:rsidP="005119BB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</w:tabs>
              <w:suppressAutoHyphens w:val="0"/>
              <w:autoSpaceDN w:val="0"/>
              <w:adjustRightInd w:val="0"/>
              <w:spacing w:after="0"/>
              <w:rPr>
                <w:rFonts w:ascii="AppleSystemUIFont" w:hAnsi="AppleSystemUIFont" w:cs="AppleSystemUIFont"/>
                <w:color w:val="353535"/>
                <w:lang w:eastAsia="en-US"/>
              </w:rPr>
            </w:pPr>
            <w:proofErr w:type="spellStart"/>
            <w:r>
              <w:rPr>
                <w:rFonts w:ascii="AppleSystemUIFont" w:hAnsi="AppleSystemUIFont" w:cs="AppleSystemUIFont"/>
                <w:color w:val="000000"/>
                <w:lang w:eastAsia="en-US"/>
              </w:rPr>
              <w:t>Temporal_</w:t>
            </w:r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Mid_</w:t>
            </w:r>
            <w:proofErr w:type="gramStart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>R</w:t>
            </w:r>
            <w:proofErr w:type="spellEnd"/>
            <w:r w:rsidRPr="00D0681A">
              <w:rPr>
                <w:rFonts w:ascii="AppleSystemUIFont" w:hAnsi="AppleSystemUIFont" w:cs="AppleSystemUIFont"/>
                <w:color w:val="000000"/>
                <w:lang w:eastAsia="en-US"/>
              </w:rPr>
              <w:t xml:space="preserve">    </w:t>
            </w:r>
            <w:proofErr w:type="gramEnd"/>
          </w:p>
        </w:tc>
      </w:tr>
    </w:tbl>
    <w:p w:rsidR="001D2154" w:rsidRDefault="001D2154" w:rsidP="00EC78EA"/>
    <w:p w:rsidR="00EC78EA" w:rsidRDefault="00EC78EA" w:rsidP="00EC78EA">
      <w:r>
        <w:t xml:space="preserve">Table S5. Internal consistency of cognitive domain scores (reproduced from </w:t>
      </w:r>
      <w:r w:rsidR="007665B2">
        <w:fldChar w:fldCharType="begin"/>
      </w:r>
      <w:r>
        <w:instrText xml:space="preserve"> ADDIN EN.CITE &lt;EndNote&gt;&lt;Cite&gt;&lt;Author&gt;Perry&lt;/Author&gt;&lt;Year&gt;2017&lt;/Year&gt;&lt;RecNum&gt;5177&lt;/RecNum&gt;&lt;DisplayText&gt;(A. Perry et al., 2017)&lt;/DisplayText&gt;&lt;record&gt;&lt;rec-number&gt;5177&lt;/rec-number&gt;&lt;foreign-keys&gt;&lt;key app="EN" db-id="svzp5axrcadzsaetvp5przwbara0f95es90r" timestamp="1504533819"&gt;5177&lt;/key&gt;&lt;/foreign-keys&gt;&lt;ref-type name="Journal Article"&gt;17&lt;/ref-type&gt;&lt;contributors&gt;&lt;authors&gt;&lt;author&gt;Perry, A.&lt;/author&gt;&lt;author&gt;Wen, W.&lt;/author&gt;&lt;author&gt;Kochan, N. A.&lt;/author&gt;&lt;author&gt;Thalamuthu, A.&lt;/author&gt;&lt;author&gt;Sachdev, P. S.&lt;/author&gt;&lt;author&gt;Breakspear, M.&lt;/author&gt;&lt;/authors&gt;&lt;/contributors&gt;&lt;auth-address&gt;Centre for Healthy Brain Ageing (CHeBA), School of Psychiatry, University of New South Wales, Sydney, New South Wales, 2052, Australia.&amp;#xD;School of Psychiatry, University of New South Wales, Sydney, New South Wales, 2052, Australia.&amp;#xD;Program of Mental Health Research, QIMR Berghofer Medical Research Institute, Herston, Queensland, 4006, Australia.&amp;#xD;Metro North Mental Health Service, Royal Brisbane and Women&amp;apos;s Hospital, Herston, Queensland, 4029, Australia.&lt;/auth-address&gt;&lt;titles&gt;&lt;title&gt;The independent influences of age and education on functional brain networks and cognition in healthy older adults&lt;/title&gt;&lt;secondary-title&gt;Hum Brain Mapp&lt;/secondary-title&gt;&lt;/titles&gt;&lt;periodical&gt;&lt;full-title&gt;Hum Brain Mapp&lt;/full-title&gt;&lt;abbr-1&gt;Human brain mapping&lt;/abbr-1&gt;&lt;/periodical&gt;&lt;keywords&gt;&lt;keyword&gt;aging&lt;/keyword&gt;&lt;keyword&gt;brain networks&lt;/keyword&gt;&lt;keyword&gt;cognition&lt;/keyword&gt;&lt;keyword&gt;cognitive reserve&lt;/keyword&gt;&lt;keyword&gt;functional connectivity&lt;/keyword&gt;&lt;keyword&gt;multivariate analysis&lt;/keyword&gt;&lt;/keywords&gt;&lt;dates&gt;&lt;year&gt;2017&lt;/year&gt;&lt;pub-dates&gt;&lt;date&gt;Jul 07&lt;/date&gt;&lt;/pub-dates&gt;&lt;/dates&gt;&lt;isbn&gt;1097-0193 (Electronic)&amp;#xD;1065-9471 (Linking)&lt;/isbn&gt;&lt;accession-num&gt;28685910&lt;/accession-num&gt;&lt;urls&gt;&lt;related-urls&gt;&lt;url&gt;https://www.ncbi.nlm.nih.gov/pubmed/28685910&lt;/url&gt;&lt;/related-urls&gt;&lt;/urls&gt;&lt;electronic-resource-num&gt;10.1002/hbm.23717&lt;/electronic-resource-num&gt;&lt;/record&gt;&lt;/Cite&gt;&lt;/EndNote&gt;</w:instrText>
      </w:r>
      <w:r w:rsidR="007665B2">
        <w:fldChar w:fldCharType="separate"/>
      </w:r>
      <w:r>
        <w:rPr>
          <w:noProof/>
        </w:rPr>
        <w:t>(A. Perry et al., 2017)</w:t>
      </w:r>
      <w:r w:rsidR="007665B2">
        <w:fldChar w:fldCharType="end"/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000"/>
      </w:tblPr>
      <w:tblGrid>
        <w:gridCol w:w="3046"/>
        <w:gridCol w:w="3046"/>
      </w:tblGrid>
      <w:tr w:rsidR="00EC78EA">
        <w:trPr>
          <w:trHeight w:val="107"/>
        </w:trPr>
        <w:tc>
          <w:tcPr>
            <w:tcW w:w="3046" w:type="dxa"/>
            <w:tcBorders>
              <w:top w:val="single" w:sz="4" w:space="0" w:color="auto"/>
              <w:bottom w:val="single" w:sz="4" w:space="0" w:color="auto"/>
            </w:tcBorders>
          </w:tcPr>
          <w:p w:rsidR="00EC78EA" w:rsidRDefault="00EC78E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Domain </w:t>
            </w:r>
          </w:p>
        </w:tc>
        <w:tc>
          <w:tcPr>
            <w:tcW w:w="3046" w:type="dxa"/>
            <w:tcBorders>
              <w:top w:val="single" w:sz="4" w:space="0" w:color="auto"/>
              <w:bottom w:val="single" w:sz="4" w:space="0" w:color="auto"/>
            </w:tcBorders>
          </w:tcPr>
          <w:p w:rsidR="00EC78EA" w:rsidRDefault="00EC78E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Spearman-Brown Coefficient </w:t>
            </w:r>
          </w:p>
        </w:tc>
      </w:tr>
      <w:tr w:rsidR="00EC78EA">
        <w:trPr>
          <w:trHeight w:val="111"/>
        </w:trPr>
        <w:tc>
          <w:tcPr>
            <w:tcW w:w="3046" w:type="dxa"/>
            <w:tcBorders>
              <w:top w:val="single" w:sz="4" w:space="0" w:color="auto"/>
            </w:tcBorders>
          </w:tcPr>
          <w:p w:rsidR="00EC78EA" w:rsidRDefault="00EC78E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Attention/Processing Speed </w:t>
            </w:r>
          </w:p>
        </w:tc>
        <w:tc>
          <w:tcPr>
            <w:tcW w:w="3046" w:type="dxa"/>
            <w:tcBorders>
              <w:top w:val="single" w:sz="4" w:space="0" w:color="auto"/>
            </w:tcBorders>
          </w:tcPr>
          <w:p w:rsidR="00EC78EA" w:rsidRDefault="00EC78E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0.72 </w:t>
            </w:r>
          </w:p>
        </w:tc>
      </w:tr>
      <w:tr w:rsidR="00EC78EA">
        <w:trPr>
          <w:trHeight w:val="111"/>
        </w:trPr>
        <w:tc>
          <w:tcPr>
            <w:tcW w:w="3046" w:type="dxa"/>
          </w:tcPr>
          <w:p w:rsidR="00EC78EA" w:rsidRDefault="00EC78E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Memory </w:t>
            </w:r>
          </w:p>
        </w:tc>
        <w:tc>
          <w:tcPr>
            <w:tcW w:w="3046" w:type="dxa"/>
          </w:tcPr>
          <w:p w:rsidR="00EC78EA" w:rsidRDefault="00EC78E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0.87 </w:t>
            </w:r>
          </w:p>
        </w:tc>
      </w:tr>
      <w:tr w:rsidR="00EC78EA">
        <w:trPr>
          <w:trHeight w:val="111"/>
        </w:trPr>
        <w:tc>
          <w:tcPr>
            <w:tcW w:w="3046" w:type="dxa"/>
          </w:tcPr>
          <w:p w:rsidR="00EC78EA" w:rsidRDefault="00EC78E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Verbal Memory </w:t>
            </w:r>
          </w:p>
        </w:tc>
        <w:tc>
          <w:tcPr>
            <w:tcW w:w="3046" w:type="dxa"/>
          </w:tcPr>
          <w:p w:rsidR="00EC78EA" w:rsidRDefault="00EC78E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0.92 </w:t>
            </w:r>
          </w:p>
        </w:tc>
      </w:tr>
      <w:tr w:rsidR="00EC78EA">
        <w:trPr>
          <w:trHeight w:val="111"/>
        </w:trPr>
        <w:tc>
          <w:tcPr>
            <w:tcW w:w="3046" w:type="dxa"/>
          </w:tcPr>
          <w:p w:rsidR="00EC78EA" w:rsidRDefault="00EC78E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Language </w:t>
            </w:r>
          </w:p>
        </w:tc>
        <w:tc>
          <w:tcPr>
            <w:tcW w:w="3046" w:type="dxa"/>
          </w:tcPr>
          <w:p w:rsidR="00EC78EA" w:rsidRDefault="00EC78E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0.65 </w:t>
            </w:r>
          </w:p>
        </w:tc>
      </w:tr>
      <w:tr w:rsidR="00EC78EA">
        <w:trPr>
          <w:trHeight w:val="111"/>
        </w:trPr>
        <w:tc>
          <w:tcPr>
            <w:tcW w:w="3046" w:type="dxa"/>
          </w:tcPr>
          <w:p w:rsidR="00EC78EA" w:rsidRDefault="00EC78EA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b/>
                <w:bCs/>
                <w:sz w:val="23"/>
                <w:szCs w:val="23"/>
              </w:rPr>
              <w:t>Visuo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-spatial ability </w:t>
            </w:r>
          </w:p>
        </w:tc>
        <w:tc>
          <w:tcPr>
            <w:tcW w:w="3046" w:type="dxa"/>
          </w:tcPr>
          <w:p w:rsidR="00EC78EA" w:rsidRDefault="00EC78E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N/A* </w:t>
            </w:r>
          </w:p>
        </w:tc>
      </w:tr>
      <w:tr w:rsidR="00EC78EA">
        <w:trPr>
          <w:trHeight w:val="111"/>
        </w:trPr>
        <w:tc>
          <w:tcPr>
            <w:tcW w:w="3046" w:type="dxa"/>
          </w:tcPr>
          <w:p w:rsidR="00EC78EA" w:rsidRDefault="00EC78E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Executive function </w:t>
            </w:r>
          </w:p>
        </w:tc>
        <w:tc>
          <w:tcPr>
            <w:tcW w:w="3046" w:type="dxa"/>
          </w:tcPr>
          <w:p w:rsidR="00EC78EA" w:rsidRDefault="00EC78E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0.55 </w:t>
            </w:r>
          </w:p>
        </w:tc>
      </w:tr>
    </w:tbl>
    <w:p w:rsidR="00CD2000" w:rsidRDefault="00CD2000"/>
    <w:p w:rsidR="00CD2000" w:rsidRDefault="00CD2000">
      <w:r>
        <w:br w:type="column"/>
        <w:t>Table S6. Model fit (</w:t>
      </w:r>
      <w:proofErr w:type="spellStart"/>
      <w:r>
        <w:t>EmpFC-SimFC</w:t>
      </w:r>
      <w:proofErr w:type="spellEnd"/>
      <w:r>
        <w:t xml:space="preserve"> fit) correlated with model parameters</w:t>
      </w:r>
      <w:r w:rsidR="00AA57B5">
        <w:t xml:space="preserve"> across subjects</w:t>
      </w:r>
      <w:r>
        <w:t>, MC corrected.</w:t>
      </w:r>
      <w:r w:rsidR="00784CE9">
        <w:t xml:space="preserve"> Significant relationships are delineated with a *</w:t>
      </w:r>
    </w:p>
    <w:tbl>
      <w:tblPr>
        <w:tblStyle w:val="TableGrid"/>
        <w:tblW w:w="0" w:type="auto"/>
        <w:tblLook w:val="00BF"/>
      </w:tblPr>
      <w:tblGrid>
        <w:gridCol w:w="2952"/>
        <w:gridCol w:w="2952"/>
        <w:gridCol w:w="2952"/>
      </w:tblGrid>
      <w:tr w:rsidR="00CD2000">
        <w:tc>
          <w:tcPr>
            <w:tcW w:w="2952" w:type="dxa"/>
          </w:tcPr>
          <w:p w:rsidR="00CD2000" w:rsidRDefault="00CD2000"/>
        </w:tc>
        <w:tc>
          <w:tcPr>
            <w:tcW w:w="2952" w:type="dxa"/>
          </w:tcPr>
          <w:p w:rsidR="00CD2000" w:rsidRPr="00C72EDE" w:rsidRDefault="00CD2000">
            <w:pPr>
              <w:rPr>
                <w:rFonts w:ascii="Times New Roman" w:hAnsi="Times New Roman"/>
                <w:sz w:val="24"/>
              </w:rPr>
            </w:pPr>
            <w:r w:rsidRPr="00C72EDE">
              <w:rPr>
                <w:rFonts w:ascii="Times New Roman" w:hAnsi="Times New Roman"/>
                <w:sz w:val="24"/>
              </w:rPr>
              <w:t>LBC</w:t>
            </w:r>
          </w:p>
        </w:tc>
        <w:tc>
          <w:tcPr>
            <w:tcW w:w="2952" w:type="dxa"/>
          </w:tcPr>
          <w:p w:rsidR="00CD2000" w:rsidRPr="00C72EDE" w:rsidRDefault="00CD2000">
            <w:pPr>
              <w:rPr>
                <w:rFonts w:ascii="Times New Roman" w:hAnsi="Times New Roman"/>
                <w:sz w:val="24"/>
              </w:rPr>
            </w:pPr>
            <w:r w:rsidRPr="00C72EDE">
              <w:rPr>
                <w:rFonts w:ascii="Times New Roman" w:hAnsi="Times New Roman"/>
                <w:sz w:val="24"/>
              </w:rPr>
              <w:t>Whole Network</w:t>
            </w:r>
          </w:p>
        </w:tc>
      </w:tr>
      <w:tr w:rsidR="00CD2000">
        <w:tc>
          <w:tcPr>
            <w:tcW w:w="2952" w:type="dxa"/>
          </w:tcPr>
          <w:p w:rsidR="00CD2000" w:rsidRPr="00CD2000" w:rsidRDefault="00CD2000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CD2000">
              <w:rPr>
                <w:rFonts w:ascii="Times New Roman" w:hAnsi="Times New Roman"/>
                <w:color w:val="000000" w:themeColor="text1"/>
                <w:sz w:val="24"/>
              </w:rPr>
              <w:t>G</w:t>
            </w:r>
          </w:p>
        </w:tc>
        <w:tc>
          <w:tcPr>
            <w:tcW w:w="2952" w:type="dxa"/>
          </w:tcPr>
          <w:p w:rsidR="00CD2000" w:rsidRPr="00CD2000" w:rsidRDefault="00CD2000" w:rsidP="00CD2000">
            <w:pPr>
              <w:shd w:val="clear" w:color="auto" w:fill="FFFFFF"/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</w:pPr>
            <w:proofErr w:type="gramStart"/>
            <w:r w:rsidRPr="00CD2000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>r</w:t>
            </w:r>
            <w:proofErr w:type="gramEnd"/>
            <w:r w:rsidRPr="00CD2000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 xml:space="preserve"> = -0.23, p &lt; 0.01</w:t>
            </w:r>
            <w:r w:rsidR="00784CE9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 xml:space="preserve">    </w:t>
            </w:r>
            <w:r w:rsidR="00784CE9">
              <w:t>*</w:t>
            </w:r>
          </w:p>
        </w:tc>
        <w:tc>
          <w:tcPr>
            <w:tcW w:w="2952" w:type="dxa"/>
          </w:tcPr>
          <w:p w:rsidR="00CD2000" w:rsidRPr="00CD2000" w:rsidRDefault="00DA1D41" w:rsidP="00CD2000">
            <w:pPr>
              <w:shd w:val="clear" w:color="auto" w:fill="FFFFFF"/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</w:pPr>
            <w:proofErr w:type="gramStart"/>
            <w:r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>r</w:t>
            </w:r>
            <w:proofErr w:type="gramEnd"/>
            <w:r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 xml:space="preserve"> = </w:t>
            </w:r>
            <w:r w:rsidR="00CD2000" w:rsidRPr="00CD2000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>0.23, p &lt; 0.05</w:t>
            </w:r>
            <w:r w:rsidR="00784CE9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 xml:space="preserve">       </w:t>
            </w:r>
            <w:r w:rsidR="00784CE9">
              <w:t>*</w:t>
            </w:r>
          </w:p>
        </w:tc>
      </w:tr>
      <w:tr w:rsidR="00CD2000">
        <w:tc>
          <w:tcPr>
            <w:tcW w:w="2952" w:type="dxa"/>
          </w:tcPr>
          <w:p w:rsidR="00CD2000" w:rsidRPr="00CD2000" w:rsidRDefault="00CD2000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CD2000">
              <w:rPr>
                <w:rFonts w:ascii="Times New Roman" w:hAnsi="Times New Roman"/>
                <w:color w:val="000000" w:themeColor="text1"/>
                <w:sz w:val="24"/>
              </w:rPr>
              <w:t>I-E</w:t>
            </w:r>
          </w:p>
        </w:tc>
        <w:tc>
          <w:tcPr>
            <w:tcW w:w="2952" w:type="dxa"/>
          </w:tcPr>
          <w:p w:rsidR="00CD2000" w:rsidRPr="00CD2000" w:rsidRDefault="00CD2000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proofErr w:type="gramStart"/>
            <w:r w:rsidRPr="00CD2000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>r</w:t>
            </w:r>
            <w:proofErr w:type="gramEnd"/>
            <w:r w:rsidRPr="00CD2000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 xml:space="preserve"> = 0.25, p &lt; 0.01</w:t>
            </w:r>
            <w:r w:rsidR="00784CE9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 xml:space="preserve">     </w:t>
            </w:r>
            <w:r w:rsidR="00784CE9">
              <w:t>*</w:t>
            </w:r>
          </w:p>
        </w:tc>
        <w:tc>
          <w:tcPr>
            <w:tcW w:w="2952" w:type="dxa"/>
          </w:tcPr>
          <w:p w:rsidR="00CD2000" w:rsidRPr="00CD2000" w:rsidRDefault="00CD2000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proofErr w:type="gramStart"/>
            <w:r w:rsidRPr="00CD2000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>r</w:t>
            </w:r>
            <w:proofErr w:type="gramEnd"/>
            <w:r w:rsidRPr="00CD2000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 xml:space="preserve"> = </w:t>
            </w:r>
            <w:r w:rsidR="00DA1D41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>-</w:t>
            </w:r>
            <w:r w:rsidRPr="00CD2000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>0.30, p &lt; 0.001</w:t>
            </w:r>
            <w:r w:rsidR="00784CE9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 xml:space="preserve">    </w:t>
            </w:r>
            <w:r w:rsidR="00784CE9">
              <w:t>*</w:t>
            </w:r>
          </w:p>
        </w:tc>
      </w:tr>
      <w:tr w:rsidR="00CD2000">
        <w:tc>
          <w:tcPr>
            <w:tcW w:w="2952" w:type="dxa"/>
          </w:tcPr>
          <w:p w:rsidR="00CD2000" w:rsidRPr="00CD2000" w:rsidRDefault="00CD2000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CD2000">
              <w:rPr>
                <w:rFonts w:ascii="Times New Roman" w:hAnsi="Times New Roman"/>
                <w:color w:val="000000" w:themeColor="text1"/>
                <w:sz w:val="24"/>
              </w:rPr>
              <w:t>E-I</w:t>
            </w:r>
          </w:p>
        </w:tc>
        <w:tc>
          <w:tcPr>
            <w:tcW w:w="2952" w:type="dxa"/>
          </w:tcPr>
          <w:p w:rsidR="00CD2000" w:rsidRPr="00CD2000" w:rsidRDefault="00CD2000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proofErr w:type="gramStart"/>
            <w:r w:rsidRPr="00CD2000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>r</w:t>
            </w:r>
            <w:proofErr w:type="gramEnd"/>
            <w:r w:rsidRPr="00CD2000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 xml:space="preserve"> = -0.24, p &lt; 0.01</w:t>
            </w:r>
            <w:r w:rsidR="00784CE9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 xml:space="preserve">    </w:t>
            </w:r>
            <w:r w:rsidR="00784CE9">
              <w:t>*</w:t>
            </w:r>
          </w:p>
        </w:tc>
        <w:tc>
          <w:tcPr>
            <w:tcW w:w="2952" w:type="dxa"/>
          </w:tcPr>
          <w:p w:rsidR="00CD2000" w:rsidRPr="00CD2000" w:rsidRDefault="00CD2000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proofErr w:type="gramStart"/>
            <w:r w:rsidRPr="00CD2000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>r</w:t>
            </w:r>
            <w:proofErr w:type="gramEnd"/>
            <w:r w:rsidRPr="00CD2000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 xml:space="preserve"> = 0.40, p &lt; 0.001</w:t>
            </w:r>
            <w:r w:rsidR="00784CE9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 xml:space="preserve">     </w:t>
            </w:r>
            <w:r w:rsidR="00784CE9">
              <w:t>*</w:t>
            </w:r>
          </w:p>
        </w:tc>
      </w:tr>
      <w:tr w:rsidR="00CD2000">
        <w:tc>
          <w:tcPr>
            <w:tcW w:w="2952" w:type="dxa"/>
          </w:tcPr>
          <w:p w:rsidR="00CD2000" w:rsidRPr="00CD2000" w:rsidRDefault="00CD2000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CD2000">
              <w:rPr>
                <w:rFonts w:ascii="Times New Roman" w:hAnsi="Times New Roman"/>
                <w:color w:val="000000" w:themeColor="text1"/>
                <w:sz w:val="24"/>
              </w:rPr>
              <w:t>E-E</w:t>
            </w:r>
          </w:p>
        </w:tc>
        <w:tc>
          <w:tcPr>
            <w:tcW w:w="2952" w:type="dxa"/>
          </w:tcPr>
          <w:p w:rsidR="00CD2000" w:rsidRPr="00CD2000" w:rsidRDefault="00CD2000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proofErr w:type="gramStart"/>
            <w:r w:rsidRPr="00CD2000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>r</w:t>
            </w:r>
            <w:proofErr w:type="gramEnd"/>
            <w:r w:rsidRPr="00CD2000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 xml:space="preserve"> = -0.22, p &lt; 0.05</w:t>
            </w:r>
            <w:r w:rsidR="00784CE9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 xml:space="preserve">    </w:t>
            </w:r>
            <w:r w:rsidR="00784CE9" w:rsidRPr="00580E70">
              <w:rPr>
                <w:b/>
              </w:rPr>
              <w:t>*</w:t>
            </w:r>
          </w:p>
        </w:tc>
        <w:tc>
          <w:tcPr>
            <w:tcW w:w="2952" w:type="dxa"/>
          </w:tcPr>
          <w:p w:rsidR="00CD2000" w:rsidRPr="00CD2000" w:rsidRDefault="00CD2000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proofErr w:type="gramStart"/>
            <w:r w:rsidRPr="00CD2000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>r</w:t>
            </w:r>
            <w:proofErr w:type="gramEnd"/>
            <w:r w:rsidRPr="00CD2000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 xml:space="preserve"> = 0.43, p &lt; 0.001</w:t>
            </w:r>
            <w:r w:rsidR="00784CE9">
              <w:rPr>
                <w:rFonts w:ascii="Times New Roman" w:eastAsia="Cambria" w:hAnsi="Times New Roman" w:cs="Times New Roman"/>
                <w:color w:val="000000" w:themeColor="text1"/>
                <w:sz w:val="24"/>
              </w:rPr>
              <w:t xml:space="preserve">     </w:t>
            </w:r>
            <w:r w:rsidR="00784CE9">
              <w:t>*</w:t>
            </w:r>
          </w:p>
        </w:tc>
      </w:tr>
    </w:tbl>
    <w:p w:rsidR="00913200" w:rsidRDefault="007D32E8"/>
    <w:sectPr w:rsidR="00913200" w:rsidSect="00913200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imSu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lfredo's Danc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00300000000000000"/>
    <w:charset w:val="00"/>
    <w:family w:val="auto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ppleSystemUIFon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84C7D9C"/>
    <w:multiLevelType w:val="hybridMultilevel"/>
    <w:tmpl w:val="3B42CEC6"/>
    <w:numStyleLink w:val="ImportedStyle1"/>
  </w:abstractNum>
  <w:abstractNum w:abstractNumId="2">
    <w:nsid w:val="0B3F1FB1"/>
    <w:multiLevelType w:val="hybridMultilevel"/>
    <w:tmpl w:val="848C5378"/>
    <w:lvl w:ilvl="0" w:tplc="7E34F6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C6534"/>
    <w:multiLevelType w:val="hybridMultilevel"/>
    <w:tmpl w:val="8C202D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3D1B29"/>
    <w:multiLevelType w:val="hybridMultilevel"/>
    <w:tmpl w:val="48929B3A"/>
    <w:styleLink w:val="ImportedStyle4"/>
    <w:lvl w:ilvl="0" w:tplc="909C1860">
      <w:start w:val="1"/>
      <w:numFmt w:val="decimal"/>
      <w:lvlText w:val="%1)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941EBCC0">
      <w:start w:val="1"/>
      <w:numFmt w:val="lowerLetter"/>
      <w:lvlText w:val="%2.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14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9EEC2F5E">
      <w:start w:val="1"/>
      <w:numFmt w:val="lowerRoman"/>
      <w:lvlText w:val="%3.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2160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6DE217BE">
      <w:start w:val="1"/>
      <w:numFmt w:val="decimal"/>
      <w:lvlText w:val="%4."/>
      <w:lvlJc w:val="left"/>
      <w:pPr>
        <w:tabs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28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17B4A04C">
      <w:start w:val="1"/>
      <w:numFmt w:val="lowerLetter"/>
      <w:lvlText w:val="%5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36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FA563A72">
      <w:start w:val="1"/>
      <w:numFmt w:val="lowerRoman"/>
      <w:lvlText w:val="%6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4320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8F645850">
      <w:start w:val="1"/>
      <w:numFmt w:val="decimal"/>
      <w:lvlText w:val="%7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50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61F2E4E2">
      <w:start w:val="1"/>
      <w:numFmt w:val="lowerLetter"/>
      <w:lvlText w:val="%8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7200"/>
          <w:tab w:val="left" w:pos="7420"/>
          <w:tab w:val="left" w:pos="7420"/>
          <w:tab w:val="left" w:pos="7420"/>
        </w:tabs>
        <w:ind w:left="57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66ECE0A4">
      <w:start w:val="1"/>
      <w:numFmt w:val="lowerRoman"/>
      <w:lvlText w:val="%9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  <w:tab w:val="left" w:pos="7420"/>
          <w:tab w:val="left" w:pos="7420"/>
          <w:tab w:val="left" w:pos="7420"/>
        </w:tabs>
        <w:ind w:left="6480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15B039DE"/>
    <w:multiLevelType w:val="hybridMultilevel"/>
    <w:tmpl w:val="5E8A4602"/>
    <w:styleLink w:val="Lettered"/>
    <w:lvl w:ilvl="0" w:tplc="4AD0A36E">
      <w:start w:val="1"/>
      <w:numFmt w:val="lowerLetter"/>
      <w:lvlText w:val="%1)"/>
      <w:lvlJc w:val="left"/>
      <w:pPr>
        <w:tabs>
          <w:tab w:val="num" w:pos="76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946" w:hanging="49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4E48A982">
      <w:start w:val="1"/>
      <w:numFmt w:val="lowerLetter"/>
      <w:lvlText w:val="%2)"/>
      <w:lvlJc w:val="left"/>
      <w:pPr>
        <w:tabs>
          <w:tab w:val="left" w:pos="1440"/>
          <w:tab w:val="num" w:pos="1766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1946" w:hanging="49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7F682BB6">
      <w:start w:val="1"/>
      <w:numFmt w:val="lowerLetter"/>
      <w:lvlText w:val="%3)"/>
      <w:lvlJc w:val="left"/>
      <w:pPr>
        <w:tabs>
          <w:tab w:val="left" w:pos="1440"/>
          <w:tab w:val="left" w:pos="2160"/>
          <w:tab w:val="num" w:pos="27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2946" w:hanging="49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6696FD54">
      <w:start w:val="1"/>
      <w:numFmt w:val="lowerLetter"/>
      <w:lvlText w:val="%4)"/>
      <w:lvlJc w:val="left"/>
      <w:pPr>
        <w:tabs>
          <w:tab w:val="left" w:pos="1440"/>
          <w:tab w:val="left" w:pos="2160"/>
          <w:tab w:val="left" w:pos="2880"/>
          <w:tab w:val="num" w:pos="3766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3946" w:hanging="49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342E13C8">
      <w:start w:val="1"/>
      <w:numFmt w:val="lowerLetter"/>
      <w:lvlText w:val="%5)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num" w:pos="4766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4946" w:hanging="49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5A30400E">
      <w:start w:val="1"/>
      <w:numFmt w:val="lowerLetter"/>
      <w:lvlText w:val="%6)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num" w:pos="5766"/>
          <w:tab w:val="left" w:pos="6480"/>
          <w:tab w:val="left" w:pos="7200"/>
          <w:tab w:val="left" w:pos="7420"/>
          <w:tab w:val="left" w:pos="7420"/>
          <w:tab w:val="left" w:pos="7420"/>
        </w:tabs>
        <w:ind w:left="5946" w:hanging="49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AC3640DA">
      <w:start w:val="1"/>
      <w:numFmt w:val="lowerLetter"/>
      <w:lvlText w:val="%7)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num" w:pos="6766"/>
          <w:tab w:val="left" w:pos="7200"/>
          <w:tab w:val="left" w:pos="7420"/>
          <w:tab w:val="left" w:pos="7420"/>
          <w:tab w:val="left" w:pos="7420"/>
        </w:tabs>
        <w:ind w:left="6946" w:hanging="49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800E3146">
      <w:start w:val="1"/>
      <w:numFmt w:val="lowerLetter"/>
      <w:lvlText w:val="%8)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  <w:tab w:val="num" w:pos="7766"/>
        </w:tabs>
        <w:ind w:left="7946" w:hanging="49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C8307960">
      <w:start w:val="1"/>
      <w:numFmt w:val="lowerLetter"/>
      <w:lvlText w:val="%9)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  <w:tab w:val="num" w:pos="8766"/>
        </w:tabs>
        <w:ind w:left="8946" w:hanging="49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15B5051F"/>
    <w:multiLevelType w:val="hybridMultilevel"/>
    <w:tmpl w:val="41E67560"/>
    <w:styleLink w:val="ImportedStyle3"/>
    <w:lvl w:ilvl="0" w:tplc="495A88B4">
      <w:start w:val="1"/>
      <w:numFmt w:val="bullet"/>
      <w:lvlText w:val="•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720" w:hanging="360"/>
      </w:pPr>
      <w:rPr>
        <w:rFonts w:ascii="Symbol" w:eastAsia="Symbol" w:hAnsi="Symbol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F6048054">
      <w:start w:val="1"/>
      <w:numFmt w:val="bullet"/>
      <w:lvlText w:val="o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1440" w:hanging="360"/>
      </w:pPr>
      <w:rPr>
        <w:rFonts w:ascii="Arial Unicode MS" w:eastAsia="Arial Unicode MS" w:hAnsi="Arial Unicode MS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777644B6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2160" w:hanging="360"/>
      </w:pPr>
      <w:rPr>
        <w:rFonts w:ascii="Arial Unicode MS" w:eastAsia="Arial Unicode MS" w:hAnsi="Arial Unicode MS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643A84F6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2880" w:hanging="360"/>
      </w:pPr>
      <w:rPr>
        <w:rFonts w:ascii="Symbol" w:eastAsia="Symbol" w:hAnsi="Symbol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54580F1A">
      <w:start w:val="1"/>
      <w:numFmt w:val="bullet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3600" w:hanging="360"/>
      </w:pPr>
      <w:rPr>
        <w:rFonts w:ascii="Arial Unicode MS" w:eastAsia="Arial Unicode MS" w:hAnsi="Arial Unicode MS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C6FEA776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4320" w:hanging="360"/>
      </w:pPr>
      <w:rPr>
        <w:rFonts w:ascii="Arial Unicode MS" w:eastAsia="Arial Unicode MS" w:hAnsi="Arial Unicode MS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EC9EED7C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5040" w:hanging="360"/>
      </w:pPr>
      <w:rPr>
        <w:rFonts w:ascii="Symbol" w:eastAsia="Symbol" w:hAnsi="Symbol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986E996">
      <w:start w:val="1"/>
      <w:numFmt w:val="bullet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7200"/>
          <w:tab w:val="left" w:pos="7420"/>
          <w:tab w:val="left" w:pos="7420"/>
          <w:tab w:val="left" w:pos="7420"/>
        </w:tabs>
        <w:ind w:left="5760" w:hanging="360"/>
      </w:pPr>
      <w:rPr>
        <w:rFonts w:ascii="Arial Unicode MS" w:eastAsia="Arial Unicode MS" w:hAnsi="Arial Unicode MS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D04686AE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  <w:tab w:val="left" w:pos="7420"/>
          <w:tab w:val="left" w:pos="7420"/>
          <w:tab w:val="left" w:pos="7420"/>
        </w:tabs>
        <w:ind w:left="6480" w:hanging="360"/>
      </w:pPr>
      <w:rPr>
        <w:rFonts w:ascii="Arial Unicode MS" w:eastAsia="Arial Unicode MS" w:hAnsi="Arial Unicode MS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1F1360BF"/>
    <w:multiLevelType w:val="hybridMultilevel"/>
    <w:tmpl w:val="48929B3A"/>
    <w:numStyleLink w:val="ImportedStyle4"/>
  </w:abstractNum>
  <w:abstractNum w:abstractNumId="8">
    <w:nsid w:val="24947346"/>
    <w:multiLevelType w:val="hybridMultilevel"/>
    <w:tmpl w:val="49A81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imSun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imSun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imSun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E64A7E"/>
    <w:multiLevelType w:val="hybridMultilevel"/>
    <w:tmpl w:val="FF7E3BFA"/>
    <w:styleLink w:val="ImportedStyle2"/>
    <w:lvl w:ilvl="0" w:tplc="30A4827E">
      <w:start w:val="1"/>
      <w:numFmt w:val="decimal"/>
      <w:lvlText w:val="%1.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829C1326">
      <w:start w:val="1"/>
      <w:numFmt w:val="lowerLetter"/>
      <w:lvlText w:val="%2.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D7686C64">
      <w:start w:val="1"/>
      <w:numFmt w:val="lowerRoman"/>
      <w:lvlText w:val="%3."/>
      <w:lvlJc w:val="left"/>
      <w:pPr>
        <w:tabs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2520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CC86BA3A">
      <w:start w:val="1"/>
      <w:numFmt w:val="decimal"/>
      <w:lvlText w:val="%4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BA3AE5FA">
      <w:start w:val="1"/>
      <w:numFmt w:val="lowerLetter"/>
      <w:lvlText w:val="%5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550033AA">
      <w:start w:val="1"/>
      <w:numFmt w:val="lowerRoman"/>
      <w:lvlText w:val="%6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4680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8107982">
      <w:start w:val="1"/>
      <w:numFmt w:val="decimal"/>
      <w:lvlText w:val="%7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7200"/>
          <w:tab w:val="left" w:pos="7420"/>
          <w:tab w:val="left" w:pos="7420"/>
          <w:tab w:val="left" w:pos="7420"/>
        </w:tabs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CDDC0B50">
      <w:start w:val="1"/>
      <w:numFmt w:val="lowerLetter"/>
      <w:lvlText w:val="%8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  <w:tab w:val="left" w:pos="7420"/>
          <w:tab w:val="left" w:pos="7420"/>
          <w:tab w:val="left" w:pos="7420"/>
        </w:tabs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41282BAC">
      <w:start w:val="1"/>
      <w:numFmt w:val="lowerRoman"/>
      <w:lvlText w:val="%9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20"/>
          <w:tab w:val="left" w:pos="7420"/>
          <w:tab w:val="left" w:pos="7420"/>
        </w:tabs>
        <w:ind w:left="6840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309E5899"/>
    <w:multiLevelType w:val="hybridMultilevel"/>
    <w:tmpl w:val="7E9A6F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imSun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imSun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imSun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5B7ACF"/>
    <w:multiLevelType w:val="hybridMultilevel"/>
    <w:tmpl w:val="5E8A4602"/>
    <w:numStyleLink w:val="Lettered"/>
  </w:abstractNum>
  <w:abstractNum w:abstractNumId="12">
    <w:nsid w:val="48CB4AAB"/>
    <w:multiLevelType w:val="hybridMultilevel"/>
    <w:tmpl w:val="FF7E3BFA"/>
    <w:numStyleLink w:val="ImportedStyle2"/>
  </w:abstractNum>
  <w:abstractNum w:abstractNumId="13">
    <w:nsid w:val="5B812900"/>
    <w:multiLevelType w:val="hybridMultilevel"/>
    <w:tmpl w:val="3B42CEC6"/>
    <w:styleLink w:val="ImportedStyle1"/>
    <w:lvl w:ilvl="0" w:tplc="FFA29E5E">
      <w:start w:val="1"/>
      <w:numFmt w:val="bullet"/>
      <w:lvlText w:val="•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720" w:hanging="360"/>
      </w:pPr>
      <w:rPr>
        <w:rFonts w:ascii="Symbol" w:eastAsia="Symbol" w:hAnsi="Symbol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F70E8F4A">
      <w:start w:val="1"/>
      <w:numFmt w:val="bullet"/>
      <w:lvlText w:val="o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1440" w:hanging="360"/>
      </w:pPr>
      <w:rPr>
        <w:rFonts w:ascii="Arial Unicode MS" w:eastAsia="Arial Unicode MS" w:hAnsi="Arial Unicode MS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A204E328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2160" w:hanging="360"/>
      </w:pPr>
      <w:rPr>
        <w:rFonts w:ascii="Arial Unicode MS" w:eastAsia="Arial Unicode MS" w:hAnsi="Arial Unicode MS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20D6281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2880" w:hanging="360"/>
      </w:pPr>
      <w:rPr>
        <w:rFonts w:ascii="Symbol" w:eastAsia="Symbol" w:hAnsi="Symbol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66149D86">
      <w:start w:val="1"/>
      <w:numFmt w:val="bullet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3600" w:hanging="360"/>
      </w:pPr>
      <w:rPr>
        <w:rFonts w:ascii="Arial Unicode MS" w:eastAsia="Arial Unicode MS" w:hAnsi="Arial Unicode MS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AE048010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4320" w:hanging="360"/>
      </w:pPr>
      <w:rPr>
        <w:rFonts w:ascii="Arial Unicode MS" w:eastAsia="Arial Unicode MS" w:hAnsi="Arial Unicode MS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ABCF93A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  <w:tab w:val="left" w:pos="7420"/>
          <w:tab w:val="left" w:pos="7420"/>
          <w:tab w:val="left" w:pos="7420"/>
        </w:tabs>
        <w:ind w:left="5040" w:hanging="360"/>
      </w:pPr>
      <w:rPr>
        <w:rFonts w:ascii="Symbol" w:eastAsia="Symbol" w:hAnsi="Symbol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AB84817C">
      <w:start w:val="1"/>
      <w:numFmt w:val="bullet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7200"/>
          <w:tab w:val="left" w:pos="7420"/>
          <w:tab w:val="left" w:pos="7420"/>
          <w:tab w:val="left" w:pos="7420"/>
        </w:tabs>
        <w:ind w:left="5760" w:hanging="360"/>
      </w:pPr>
      <w:rPr>
        <w:rFonts w:ascii="Arial Unicode MS" w:eastAsia="Arial Unicode MS" w:hAnsi="Arial Unicode MS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09A2FB7C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  <w:tab w:val="left" w:pos="7420"/>
          <w:tab w:val="left" w:pos="7420"/>
          <w:tab w:val="left" w:pos="7420"/>
        </w:tabs>
        <w:ind w:left="6480" w:hanging="360"/>
      </w:pPr>
      <w:rPr>
        <w:rFonts w:ascii="Arial Unicode MS" w:eastAsia="Arial Unicode MS" w:hAnsi="Arial Unicode MS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620515BB"/>
    <w:multiLevelType w:val="hybridMultilevel"/>
    <w:tmpl w:val="41E67560"/>
    <w:numStyleLink w:val="ImportedStyle3"/>
  </w:abstractNum>
  <w:abstractNum w:abstractNumId="15">
    <w:nsid w:val="65BA523E"/>
    <w:multiLevelType w:val="hybridMultilevel"/>
    <w:tmpl w:val="8C202D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27277"/>
    <w:multiLevelType w:val="hybridMultilevel"/>
    <w:tmpl w:val="D4CE910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8774144"/>
    <w:multiLevelType w:val="multilevel"/>
    <w:tmpl w:val="2B18B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7"/>
  </w:num>
  <w:num w:numId="4">
    <w:abstractNumId w:val="3"/>
  </w:num>
  <w:num w:numId="5">
    <w:abstractNumId w:val="16"/>
  </w:num>
  <w:num w:numId="6">
    <w:abstractNumId w:val="10"/>
  </w:num>
  <w:num w:numId="7">
    <w:abstractNumId w:val="8"/>
  </w:num>
  <w:num w:numId="8">
    <w:abstractNumId w:val="15"/>
  </w:num>
  <w:num w:numId="9">
    <w:abstractNumId w:val="13"/>
  </w:num>
  <w:num w:numId="10">
    <w:abstractNumId w:val="1"/>
  </w:num>
  <w:num w:numId="11">
    <w:abstractNumId w:val="9"/>
  </w:num>
  <w:num w:numId="12">
    <w:abstractNumId w:val="12"/>
  </w:num>
  <w:num w:numId="13">
    <w:abstractNumId w:val="6"/>
  </w:num>
  <w:num w:numId="14">
    <w:abstractNumId w:val="14"/>
  </w:num>
  <w:num w:numId="15">
    <w:abstractNumId w:val="4"/>
  </w:num>
  <w:num w:numId="16">
    <w:abstractNumId w:val="7"/>
  </w:num>
  <w:num w:numId="17">
    <w:abstractNumId w:val="5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C78EA"/>
    <w:rsid w:val="00017F93"/>
    <w:rsid w:val="000A590B"/>
    <w:rsid w:val="001D2154"/>
    <w:rsid w:val="002033E4"/>
    <w:rsid w:val="00242DDF"/>
    <w:rsid w:val="00255B1F"/>
    <w:rsid w:val="002A39FC"/>
    <w:rsid w:val="00326940"/>
    <w:rsid w:val="00336954"/>
    <w:rsid w:val="003D0ED1"/>
    <w:rsid w:val="003E7013"/>
    <w:rsid w:val="00580E70"/>
    <w:rsid w:val="00581D70"/>
    <w:rsid w:val="006021BF"/>
    <w:rsid w:val="006A425D"/>
    <w:rsid w:val="006A6258"/>
    <w:rsid w:val="007665B2"/>
    <w:rsid w:val="007774E0"/>
    <w:rsid w:val="00784CE9"/>
    <w:rsid w:val="007C00D0"/>
    <w:rsid w:val="007D32E8"/>
    <w:rsid w:val="00A675E5"/>
    <w:rsid w:val="00AA57B5"/>
    <w:rsid w:val="00C70CE1"/>
    <w:rsid w:val="00C72EDE"/>
    <w:rsid w:val="00CD2000"/>
    <w:rsid w:val="00DA1D41"/>
    <w:rsid w:val="00DF079B"/>
    <w:rsid w:val="00EC78EA"/>
    <w:rsid w:val="00F16997"/>
  </w:rsids>
  <m:mathPr>
    <m:mathFont m:val="@ＭＳ ゴシック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8EA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autoSpaceDE w:val="0"/>
      <w:spacing w:after="99"/>
    </w:pPr>
    <w:rPr>
      <w:rFonts w:ascii="Alfredo's Dance" w:eastAsia="Times New Roman" w:hAnsi="Alfredo's Dance" w:cs="Alfredo's Dance"/>
      <w:lang w:eastAsia="zh-CN"/>
    </w:rPr>
  </w:style>
  <w:style w:type="paragraph" w:styleId="Heading1">
    <w:name w:val="heading 1"/>
    <w:basedOn w:val="Normal"/>
    <w:next w:val="BodyText"/>
    <w:link w:val="Heading1Char"/>
    <w:qFormat/>
    <w:rsid w:val="00EC78EA"/>
    <w:pPr>
      <w:keepNext/>
      <w:tabs>
        <w:tab w:val="clear" w:pos="720"/>
        <w:tab w:val="num" w:pos="0"/>
        <w:tab w:val="left" w:pos="709"/>
      </w:tabs>
      <w:spacing w:before="240" w:after="120"/>
      <w:ind w:left="432" w:hanging="432"/>
      <w:outlineLvl w:val="0"/>
    </w:pPr>
    <w:rPr>
      <w:rFonts w:cs="Courier New"/>
      <w:b/>
      <w:bCs/>
      <w:sz w:val="48"/>
      <w:szCs w:val="48"/>
    </w:rPr>
  </w:style>
  <w:style w:type="paragraph" w:styleId="Heading3">
    <w:name w:val="heading 3"/>
    <w:basedOn w:val="Normal"/>
    <w:link w:val="Heading3Char"/>
    <w:uiPriority w:val="9"/>
    <w:rsid w:val="00EC78EA"/>
    <w:pPr>
      <w:widowControl/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</w:tabs>
      <w:suppressAutoHyphens w:val="0"/>
      <w:autoSpaceDE/>
      <w:spacing w:beforeLines="1" w:afterLines="1"/>
      <w:outlineLvl w:val="2"/>
    </w:pPr>
    <w:rPr>
      <w:rFonts w:ascii="Times" w:hAnsi="Times" w:cs="Times New Roman"/>
      <w:b/>
      <w:sz w:val="27"/>
      <w:szCs w:val="20"/>
    </w:rPr>
  </w:style>
  <w:style w:type="paragraph" w:styleId="Heading5">
    <w:name w:val="heading 5"/>
    <w:basedOn w:val="Normal"/>
    <w:link w:val="Heading5Char"/>
    <w:uiPriority w:val="9"/>
    <w:rsid w:val="00EC78EA"/>
    <w:pPr>
      <w:widowControl/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</w:tabs>
      <w:suppressAutoHyphens w:val="0"/>
      <w:autoSpaceDE/>
      <w:spacing w:beforeLines="1" w:afterLines="1"/>
      <w:outlineLvl w:val="4"/>
    </w:pPr>
    <w:rPr>
      <w:rFonts w:ascii="Times" w:hAnsi="Times" w:cs="Times New Roman"/>
      <w:b/>
      <w:sz w:val="20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EC78EA"/>
    <w:rPr>
      <w:rFonts w:ascii="Alfredo's Dance" w:eastAsia="Times New Roman" w:hAnsi="Alfredo's Dance" w:cs="Courier New"/>
      <w:b/>
      <w:bCs/>
      <w:sz w:val="48"/>
      <w:szCs w:val="48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EC78EA"/>
    <w:rPr>
      <w:rFonts w:ascii="Times" w:eastAsia="Times New Roman" w:hAnsi="Times" w:cs="Times New Roman"/>
      <w:b/>
      <w:sz w:val="27"/>
      <w:szCs w:val="20"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rsid w:val="00EC78EA"/>
    <w:rPr>
      <w:rFonts w:ascii="Times" w:eastAsia="Times New Roman" w:hAnsi="Times" w:cs="Times New Roman"/>
      <w:b/>
      <w:sz w:val="20"/>
      <w:szCs w:val="20"/>
      <w:lang w:eastAsia="zh-CN"/>
    </w:rPr>
  </w:style>
  <w:style w:type="character" w:customStyle="1" w:styleId="WW8Num1z0">
    <w:name w:val="WW8Num1z0"/>
    <w:rsid w:val="00EC78EA"/>
  </w:style>
  <w:style w:type="character" w:customStyle="1" w:styleId="WW8Num1z1">
    <w:name w:val="WW8Num1z1"/>
    <w:rsid w:val="00EC78EA"/>
  </w:style>
  <w:style w:type="character" w:customStyle="1" w:styleId="WW8Num1z2">
    <w:name w:val="WW8Num1z2"/>
    <w:rsid w:val="00EC78EA"/>
  </w:style>
  <w:style w:type="character" w:customStyle="1" w:styleId="WW8Num1z3">
    <w:name w:val="WW8Num1z3"/>
    <w:rsid w:val="00EC78EA"/>
  </w:style>
  <w:style w:type="character" w:customStyle="1" w:styleId="WW8Num1z4">
    <w:name w:val="WW8Num1z4"/>
    <w:rsid w:val="00EC78EA"/>
  </w:style>
  <w:style w:type="character" w:customStyle="1" w:styleId="WW8Num1z5">
    <w:name w:val="WW8Num1z5"/>
    <w:rsid w:val="00EC78EA"/>
  </w:style>
  <w:style w:type="character" w:customStyle="1" w:styleId="WW8Num1z6">
    <w:name w:val="WW8Num1z6"/>
    <w:rsid w:val="00EC78EA"/>
  </w:style>
  <w:style w:type="character" w:customStyle="1" w:styleId="WW8Num1z7">
    <w:name w:val="WW8Num1z7"/>
    <w:rsid w:val="00EC78EA"/>
  </w:style>
  <w:style w:type="character" w:customStyle="1" w:styleId="WW8Num1z8">
    <w:name w:val="WW8Num1z8"/>
    <w:rsid w:val="00EC78EA"/>
  </w:style>
  <w:style w:type="character" w:customStyle="1" w:styleId="WW8Num2z0">
    <w:name w:val="WW8Num2z0"/>
    <w:rsid w:val="00EC78EA"/>
    <w:rPr>
      <w:rFonts w:hint="default"/>
    </w:rPr>
  </w:style>
  <w:style w:type="character" w:customStyle="1" w:styleId="WW8Num2z1">
    <w:name w:val="WW8Num2z1"/>
    <w:rsid w:val="00EC78EA"/>
  </w:style>
  <w:style w:type="character" w:customStyle="1" w:styleId="WW8Num2z2">
    <w:name w:val="WW8Num2z2"/>
    <w:rsid w:val="00EC78EA"/>
  </w:style>
  <w:style w:type="character" w:customStyle="1" w:styleId="WW8Num2z3">
    <w:name w:val="WW8Num2z3"/>
    <w:rsid w:val="00EC78EA"/>
  </w:style>
  <w:style w:type="character" w:customStyle="1" w:styleId="WW8Num2z4">
    <w:name w:val="WW8Num2z4"/>
    <w:rsid w:val="00EC78EA"/>
  </w:style>
  <w:style w:type="character" w:customStyle="1" w:styleId="WW8Num2z5">
    <w:name w:val="WW8Num2z5"/>
    <w:rsid w:val="00EC78EA"/>
  </w:style>
  <w:style w:type="character" w:customStyle="1" w:styleId="WW8Num2z6">
    <w:name w:val="WW8Num2z6"/>
    <w:rsid w:val="00EC78EA"/>
  </w:style>
  <w:style w:type="character" w:customStyle="1" w:styleId="WW8Num2z7">
    <w:name w:val="WW8Num2z7"/>
    <w:rsid w:val="00EC78EA"/>
  </w:style>
  <w:style w:type="character" w:customStyle="1" w:styleId="WW8Num2z8">
    <w:name w:val="WW8Num2z8"/>
    <w:rsid w:val="00EC78EA"/>
  </w:style>
  <w:style w:type="character" w:customStyle="1" w:styleId="WW8Num3z0">
    <w:name w:val="WW8Num3z0"/>
    <w:rsid w:val="00EC78EA"/>
    <w:rPr>
      <w:rFonts w:hint="default"/>
    </w:rPr>
  </w:style>
  <w:style w:type="character" w:customStyle="1" w:styleId="WW8Num3z1">
    <w:name w:val="WW8Num3z1"/>
    <w:rsid w:val="00EC78EA"/>
  </w:style>
  <w:style w:type="character" w:customStyle="1" w:styleId="WW8Num3z2">
    <w:name w:val="WW8Num3z2"/>
    <w:rsid w:val="00EC78EA"/>
  </w:style>
  <w:style w:type="character" w:customStyle="1" w:styleId="WW8Num3z3">
    <w:name w:val="WW8Num3z3"/>
    <w:rsid w:val="00EC78EA"/>
  </w:style>
  <w:style w:type="character" w:customStyle="1" w:styleId="WW8Num3z4">
    <w:name w:val="WW8Num3z4"/>
    <w:rsid w:val="00EC78EA"/>
  </w:style>
  <w:style w:type="character" w:customStyle="1" w:styleId="WW8Num3z5">
    <w:name w:val="WW8Num3z5"/>
    <w:rsid w:val="00EC78EA"/>
  </w:style>
  <w:style w:type="character" w:customStyle="1" w:styleId="WW8Num3z6">
    <w:name w:val="WW8Num3z6"/>
    <w:rsid w:val="00EC78EA"/>
  </w:style>
  <w:style w:type="character" w:customStyle="1" w:styleId="WW8Num3z7">
    <w:name w:val="WW8Num3z7"/>
    <w:rsid w:val="00EC78EA"/>
  </w:style>
  <w:style w:type="character" w:customStyle="1" w:styleId="WW8Num3z8">
    <w:name w:val="WW8Num3z8"/>
    <w:rsid w:val="00EC78EA"/>
  </w:style>
  <w:style w:type="character" w:customStyle="1" w:styleId="WW8Num4z0">
    <w:name w:val="WW8Num4z0"/>
    <w:rsid w:val="00EC78EA"/>
  </w:style>
  <w:style w:type="character" w:customStyle="1" w:styleId="WW8Num4z1">
    <w:name w:val="WW8Num4z1"/>
    <w:rsid w:val="00EC78EA"/>
  </w:style>
  <w:style w:type="character" w:customStyle="1" w:styleId="WW8Num4z2">
    <w:name w:val="WW8Num4z2"/>
    <w:rsid w:val="00EC78EA"/>
  </w:style>
  <w:style w:type="character" w:customStyle="1" w:styleId="WW8Num4z3">
    <w:name w:val="WW8Num4z3"/>
    <w:rsid w:val="00EC78EA"/>
  </w:style>
  <w:style w:type="character" w:customStyle="1" w:styleId="WW8Num4z4">
    <w:name w:val="WW8Num4z4"/>
    <w:rsid w:val="00EC78EA"/>
  </w:style>
  <w:style w:type="character" w:customStyle="1" w:styleId="WW8Num4z5">
    <w:name w:val="WW8Num4z5"/>
    <w:rsid w:val="00EC78EA"/>
  </w:style>
  <w:style w:type="character" w:customStyle="1" w:styleId="WW8Num4z6">
    <w:name w:val="WW8Num4z6"/>
    <w:rsid w:val="00EC78EA"/>
  </w:style>
  <w:style w:type="character" w:customStyle="1" w:styleId="WW8Num4z7">
    <w:name w:val="WW8Num4z7"/>
    <w:rsid w:val="00EC78EA"/>
  </w:style>
  <w:style w:type="character" w:customStyle="1" w:styleId="WW8Num4z8">
    <w:name w:val="WW8Num4z8"/>
    <w:rsid w:val="00EC78EA"/>
  </w:style>
  <w:style w:type="character" w:customStyle="1" w:styleId="DefaultParagraphFont1">
    <w:name w:val="Default Paragraph Font1"/>
    <w:rsid w:val="00EC78EA"/>
  </w:style>
  <w:style w:type="character" w:styleId="CommentReference">
    <w:name w:val="annotation reference"/>
    <w:uiPriority w:val="99"/>
    <w:rsid w:val="00EC78EA"/>
    <w:rPr>
      <w:sz w:val="18"/>
      <w:szCs w:val="18"/>
    </w:rPr>
  </w:style>
  <w:style w:type="character" w:customStyle="1" w:styleId="CommentTextChar">
    <w:name w:val="Comment Text Char"/>
    <w:basedOn w:val="DefaultParagraphFont1"/>
    <w:uiPriority w:val="99"/>
    <w:rsid w:val="00EC78EA"/>
  </w:style>
  <w:style w:type="character" w:customStyle="1" w:styleId="BalloonTextChar">
    <w:name w:val="Balloon Text Char"/>
    <w:uiPriority w:val="99"/>
    <w:rsid w:val="00EC78EA"/>
    <w:rPr>
      <w:rFonts w:ascii="Lucida Grande" w:eastAsia="Times New Roman" w:hAnsi="Lucida Grande" w:cs="Times New Roman"/>
      <w:sz w:val="18"/>
      <w:szCs w:val="18"/>
    </w:rPr>
  </w:style>
  <w:style w:type="character" w:customStyle="1" w:styleId="CommentSubjectChar">
    <w:name w:val="Comment Subject Char"/>
    <w:uiPriority w:val="99"/>
    <w:rsid w:val="00EC78EA"/>
    <w:rPr>
      <w:rFonts w:ascii="Alfredo's Dance" w:eastAsia="Times New Roman" w:hAnsi="Alfredo's Dance" w:cs="Times New Roman"/>
      <w:b/>
      <w:bCs/>
      <w:sz w:val="20"/>
      <w:szCs w:val="20"/>
    </w:rPr>
  </w:style>
  <w:style w:type="character" w:styleId="Hyperlink">
    <w:name w:val="Hyperlink"/>
    <w:aliases w:val="Internet Link"/>
    <w:rsid w:val="00EC78EA"/>
    <w:rPr>
      <w:color w:val="000080"/>
      <w:u w:val="single"/>
    </w:rPr>
  </w:style>
  <w:style w:type="paragraph" w:customStyle="1" w:styleId="Heading">
    <w:name w:val="Heading"/>
    <w:basedOn w:val="Normal"/>
    <w:next w:val="BodyText"/>
    <w:rsid w:val="00EC78EA"/>
    <w:pPr>
      <w:keepNext/>
      <w:spacing w:before="240" w:after="120"/>
    </w:pPr>
    <w:rPr>
      <w:rFonts w:ascii="Liberation Sans" w:eastAsia="SimSun" w:hAnsi="Liberation Sans" w:cs="Lucida Sans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EC78EA"/>
    <w:pPr>
      <w:spacing w:after="140" w:line="288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EC78EA"/>
    <w:rPr>
      <w:rFonts w:ascii="Alfredo's Dance" w:eastAsia="Times New Roman" w:hAnsi="Alfredo's Dance" w:cs="Alfredo's Dance"/>
      <w:lang w:eastAsia="zh-CN"/>
    </w:rPr>
  </w:style>
  <w:style w:type="paragraph" w:styleId="List">
    <w:name w:val="List"/>
    <w:basedOn w:val="BodyText"/>
    <w:rsid w:val="00EC78EA"/>
    <w:rPr>
      <w:rFonts w:cs="Lucida Sans"/>
    </w:rPr>
  </w:style>
  <w:style w:type="paragraph" w:styleId="Caption">
    <w:name w:val="caption"/>
    <w:basedOn w:val="Normal"/>
    <w:qFormat/>
    <w:rsid w:val="00EC78EA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rsid w:val="00EC78EA"/>
    <w:pPr>
      <w:suppressLineNumbers/>
    </w:pPr>
    <w:rPr>
      <w:rFonts w:cs="Lucida Sans"/>
    </w:rPr>
  </w:style>
  <w:style w:type="paragraph" w:styleId="NormalWeb">
    <w:name w:val="Normal (Web)"/>
    <w:basedOn w:val="Normal"/>
    <w:rsid w:val="00EC78EA"/>
    <w:pPr>
      <w:widowControl/>
      <w:autoSpaceDE/>
    </w:pPr>
    <w:rPr>
      <w:rFonts w:ascii="Times" w:eastAsia="Cambria" w:hAnsi="Times" w:cs="Times"/>
      <w:sz w:val="20"/>
      <w:szCs w:val="20"/>
    </w:rPr>
  </w:style>
  <w:style w:type="paragraph" w:styleId="CommentText">
    <w:name w:val="annotation text"/>
    <w:basedOn w:val="Normal"/>
    <w:link w:val="CommentTextChar1"/>
    <w:uiPriority w:val="99"/>
    <w:rsid w:val="00EC78EA"/>
    <w:pPr>
      <w:widowControl/>
      <w:autoSpaceDE/>
      <w:spacing w:after="0"/>
    </w:pPr>
    <w:rPr>
      <w:rFonts w:ascii="Cambria" w:eastAsia="Cambria" w:hAnsi="Cambria" w:cs="Times New Roman"/>
    </w:rPr>
  </w:style>
  <w:style w:type="character" w:customStyle="1" w:styleId="CommentTextChar1">
    <w:name w:val="Comment Text Char1"/>
    <w:basedOn w:val="DefaultParagraphFont"/>
    <w:link w:val="CommentText"/>
    <w:uiPriority w:val="99"/>
    <w:rsid w:val="00EC78EA"/>
    <w:rPr>
      <w:rFonts w:ascii="Cambria" w:eastAsia="Cambria" w:hAnsi="Cambria" w:cs="Times New Roman"/>
      <w:lang w:eastAsia="zh-CN"/>
    </w:rPr>
  </w:style>
  <w:style w:type="paragraph" w:styleId="BalloonText">
    <w:name w:val="Balloon Text"/>
    <w:basedOn w:val="Normal"/>
    <w:link w:val="BalloonTextChar1"/>
    <w:uiPriority w:val="99"/>
    <w:rsid w:val="00EC78E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rsid w:val="00EC78EA"/>
    <w:rPr>
      <w:rFonts w:ascii="Lucida Grande" w:eastAsia="Times New Roman" w:hAnsi="Lucida Grande" w:cs="Lucida Grande"/>
      <w:sz w:val="18"/>
      <w:szCs w:val="18"/>
      <w:lang w:eastAsia="zh-CN"/>
    </w:rPr>
  </w:style>
  <w:style w:type="paragraph" w:customStyle="1" w:styleId="Calibri">
    <w:name w:val="Calibri"/>
    <w:basedOn w:val="Normal"/>
    <w:rsid w:val="00EC78EA"/>
    <w:pPr>
      <w:autoSpaceDE/>
      <w:spacing w:after="0"/>
    </w:pPr>
    <w:rPr>
      <w:rFonts w:ascii="Times New Roman" w:eastAsia="Arial Unicode MS" w:hAnsi="Times New Roman" w:cs="Arial Unicode MS"/>
      <w:kern w:val="1"/>
      <w:lang w:val="en-GB" w:bidi="hi-IN"/>
    </w:rPr>
  </w:style>
  <w:style w:type="paragraph" w:styleId="ListParagraph">
    <w:name w:val="List Paragraph"/>
    <w:basedOn w:val="Normal"/>
    <w:uiPriority w:val="34"/>
    <w:qFormat/>
    <w:rsid w:val="00EC78EA"/>
    <w:pPr>
      <w:widowControl/>
      <w:autoSpaceDE/>
      <w:spacing w:after="200" w:line="276" w:lineRule="auto"/>
      <w:ind w:left="720"/>
      <w:contextualSpacing/>
    </w:pPr>
    <w:rPr>
      <w:rFonts w:ascii="Times New Roman" w:hAnsi="Times New Roman" w:cs="Times New Roman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rsid w:val="00EC78EA"/>
    <w:pPr>
      <w:widowControl w:val="0"/>
      <w:autoSpaceDE w:val="0"/>
      <w:spacing w:after="99"/>
    </w:pPr>
    <w:rPr>
      <w:rFonts w:ascii="Alfredo's Dance" w:eastAsia="Times New Roman" w:hAnsi="Alfredo's Dance"/>
      <w:b/>
      <w:bCs/>
      <w:sz w:val="20"/>
      <w:szCs w:val="20"/>
    </w:rPr>
  </w:style>
  <w:style w:type="character" w:customStyle="1" w:styleId="CommentSubjectChar1">
    <w:name w:val="Comment Subject Char1"/>
    <w:basedOn w:val="CommentTextChar1"/>
    <w:link w:val="CommentSubject"/>
    <w:uiPriority w:val="99"/>
    <w:rsid w:val="00EC78EA"/>
    <w:rPr>
      <w:rFonts w:ascii="Alfredo's Dance" w:eastAsia="Times New Roman" w:hAnsi="Alfredo's Dance"/>
      <w:b/>
      <w:bCs/>
      <w:sz w:val="20"/>
      <w:szCs w:val="20"/>
    </w:rPr>
  </w:style>
  <w:style w:type="paragraph" w:customStyle="1" w:styleId="TableContents">
    <w:name w:val="Table Contents"/>
    <w:basedOn w:val="Normal"/>
    <w:rsid w:val="00EC78EA"/>
    <w:pPr>
      <w:suppressLineNumbers/>
    </w:pPr>
  </w:style>
  <w:style w:type="paragraph" w:customStyle="1" w:styleId="TableHeading">
    <w:name w:val="Table Heading"/>
    <w:basedOn w:val="TableContents"/>
    <w:rsid w:val="00EC78EA"/>
    <w:pPr>
      <w:jc w:val="center"/>
    </w:pPr>
    <w:rPr>
      <w:b/>
      <w:bCs/>
    </w:rPr>
  </w:style>
  <w:style w:type="table" w:styleId="TableGrid">
    <w:name w:val="Table Grid"/>
    <w:basedOn w:val="TableNormal"/>
    <w:uiPriority w:val="59"/>
    <w:rsid w:val="00EC78EA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">
    <w:name w:val="EndNote Bibliography"/>
    <w:basedOn w:val="Normal"/>
    <w:link w:val="EndNoteBibliographyChar"/>
    <w:rsid w:val="00EC78EA"/>
    <w:pPr>
      <w:widowControl/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</w:tabs>
      <w:suppressAutoHyphens w:val="0"/>
      <w:autoSpaceDE/>
      <w:spacing w:after="200"/>
    </w:pPr>
    <w:rPr>
      <w:rFonts w:ascii="Abadi MT Condensed Extra Bold" w:eastAsia="Calibri" w:hAnsi="Abadi MT Condensed Extra Bold" w:cs="Times New Roman"/>
      <w:noProof/>
      <w:szCs w:val="22"/>
    </w:rPr>
  </w:style>
  <w:style w:type="character" w:customStyle="1" w:styleId="EndNoteBibliographyChar">
    <w:name w:val="EndNote Bibliography Char"/>
    <w:link w:val="EndNoteBibliography"/>
    <w:rsid w:val="00EC78EA"/>
    <w:rPr>
      <w:rFonts w:ascii="Abadi MT Condensed Extra Bold" w:eastAsia="Calibri" w:hAnsi="Abadi MT Condensed Extra Bold" w:cs="Times New Roman"/>
      <w:noProof/>
      <w:szCs w:val="22"/>
      <w:lang w:eastAsia="zh-CN"/>
    </w:rPr>
  </w:style>
  <w:style w:type="character" w:customStyle="1" w:styleId="apple-converted-space">
    <w:name w:val="apple-converted-space"/>
    <w:basedOn w:val="DefaultParagraphFont"/>
    <w:rsid w:val="00EC78EA"/>
  </w:style>
  <w:style w:type="paragraph" w:customStyle="1" w:styleId="Default">
    <w:name w:val="Default"/>
    <w:rsid w:val="00EC78E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styleId="Revision">
    <w:name w:val="Revision"/>
    <w:hidden/>
    <w:uiPriority w:val="99"/>
    <w:semiHidden/>
    <w:rsid w:val="00EC78EA"/>
    <w:rPr>
      <w:rFonts w:ascii="Alfredo's Dance" w:eastAsia="Times New Roman" w:hAnsi="Alfredo's Dance" w:cs="Alfredo's Dance"/>
      <w:lang w:eastAsia="zh-CN"/>
    </w:rPr>
  </w:style>
  <w:style w:type="character" w:styleId="FollowedHyperlink">
    <w:name w:val="FollowedHyperlink"/>
    <w:uiPriority w:val="99"/>
    <w:semiHidden/>
    <w:unhideWhenUsed/>
    <w:rsid w:val="00EC78EA"/>
    <w:rPr>
      <w:color w:val="800080"/>
      <w:u w:val="single"/>
    </w:rPr>
  </w:style>
  <w:style w:type="character" w:customStyle="1" w:styleId="article-title">
    <w:name w:val="article-title"/>
    <w:basedOn w:val="DefaultParagraphFont"/>
    <w:rsid w:val="00EC78EA"/>
  </w:style>
  <w:style w:type="character" w:customStyle="1" w:styleId="offscreen">
    <w:name w:val="offscreen"/>
    <w:basedOn w:val="DefaultParagraphFont"/>
    <w:rsid w:val="00EC78EA"/>
  </w:style>
  <w:style w:type="character" w:customStyle="1" w:styleId="ref-journal">
    <w:name w:val="ref-journal"/>
    <w:basedOn w:val="DefaultParagraphFont"/>
    <w:rsid w:val="00EC78EA"/>
  </w:style>
  <w:style w:type="paragraph" w:customStyle="1" w:styleId="EndNoteBibliographyTitle">
    <w:name w:val="EndNote Bibliography Title"/>
    <w:basedOn w:val="Normal"/>
    <w:rsid w:val="00EC78EA"/>
    <w:pPr>
      <w:spacing w:after="0"/>
      <w:jc w:val="center"/>
    </w:pPr>
    <w:rPr>
      <w:rFonts w:ascii="Abadi MT Condensed Extra Bold" w:hAnsi="Abadi MT Condensed Extra Bold"/>
    </w:rPr>
  </w:style>
  <w:style w:type="paragraph" w:styleId="HTMLPreformatted">
    <w:name w:val="HTML Preformatted"/>
    <w:basedOn w:val="Normal"/>
    <w:link w:val="HTMLPreformattedChar"/>
    <w:uiPriority w:val="99"/>
    <w:rsid w:val="00EC78EA"/>
    <w:pPr>
      <w:widowControl/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E/>
      <w:spacing w:after="0"/>
    </w:pPr>
    <w:rPr>
      <w:rFonts w:ascii="Courier" w:hAnsi="Courier" w:cs="Courier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C78EA"/>
    <w:rPr>
      <w:rFonts w:ascii="Courier" w:eastAsia="Times New Roman" w:hAnsi="Courier" w:cs="Courier"/>
      <w:sz w:val="20"/>
      <w:szCs w:val="20"/>
    </w:rPr>
  </w:style>
  <w:style w:type="character" w:styleId="Emphasis">
    <w:name w:val="Emphasis"/>
    <w:uiPriority w:val="20"/>
    <w:rsid w:val="00EC78EA"/>
    <w:rPr>
      <w:i/>
    </w:rPr>
  </w:style>
  <w:style w:type="character" w:styleId="Strong">
    <w:name w:val="Strong"/>
    <w:uiPriority w:val="22"/>
    <w:rsid w:val="00EC78EA"/>
    <w:rPr>
      <w:b/>
    </w:rPr>
  </w:style>
  <w:style w:type="paragraph" w:customStyle="1" w:styleId="HeaderFooter">
    <w:name w:val="Header &amp; Footer"/>
    <w:rsid w:val="00EC78E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bdr w:val="nil"/>
      <w:lang w:val="en-AU" w:eastAsia="en-AU"/>
    </w:rPr>
  </w:style>
  <w:style w:type="numbering" w:customStyle="1" w:styleId="ImportedStyle1">
    <w:name w:val="Imported Style 1"/>
    <w:rsid w:val="00EC78EA"/>
    <w:pPr>
      <w:numPr>
        <w:numId w:val="9"/>
      </w:numPr>
    </w:pPr>
  </w:style>
  <w:style w:type="numbering" w:customStyle="1" w:styleId="ImportedStyle2">
    <w:name w:val="Imported Style 2"/>
    <w:rsid w:val="00EC78EA"/>
    <w:pPr>
      <w:numPr>
        <w:numId w:val="11"/>
      </w:numPr>
    </w:pPr>
  </w:style>
  <w:style w:type="numbering" w:customStyle="1" w:styleId="ImportedStyle3">
    <w:name w:val="Imported Style 3"/>
    <w:rsid w:val="00EC78EA"/>
    <w:pPr>
      <w:numPr>
        <w:numId w:val="13"/>
      </w:numPr>
    </w:pPr>
  </w:style>
  <w:style w:type="character" w:customStyle="1" w:styleId="Link">
    <w:name w:val="Link"/>
    <w:rsid w:val="00EC78EA"/>
    <w:rPr>
      <w:color w:val="000080"/>
      <w:u w:val="single" w:color="000080"/>
    </w:rPr>
  </w:style>
  <w:style w:type="character" w:customStyle="1" w:styleId="Hyperlink0">
    <w:name w:val="Hyperlink.0"/>
    <w:rsid w:val="00EC78EA"/>
    <w:rPr>
      <w:rFonts w:ascii="Times New Roman" w:eastAsia="Times New Roman" w:hAnsi="Times New Roman" w:cs="Times New Roman"/>
      <w:color w:val="000080"/>
      <w:u w:val="single" w:color="000080"/>
      <w:shd w:val="clear" w:color="auto" w:fill="FFFFFF"/>
      <w:lang w:val="en-US"/>
    </w:rPr>
  </w:style>
  <w:style w:type="numbering" w:customStyle="1" w:styleId="ImportedStyle4">
    <w:name w:val="Imported Style 4"/>
    <w:rsid w:val="00EC78EA"/>
    <w:pPr>
      <w:numPr>
        <w:numId w:val="15"/>
      </w:numPr>
    </w:pPr>
  </w:style>
  <w:style w:type="numbering" w:customStyle="1" w:styleId="Lettered">
    <w:name w:val="Lettered"/>
    <w:rsid w:val="00EC78EA"/>
    <w:pPr>
      <w:numPr>
        <w:numId w:val="17"/>
      </w:numPr>
    </w:pPr>
  </w:style>
  <w:style w:type="character" w:customStyle="1" w:styleId="Hyperlink1">
    <w:name w:val="Hyperlink.1"/>
    <w:basedOn w:val="Link"/>
    <w:rsid w:val="00EC78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65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20" Type="http://schemas.openxmlformats.org/officeDocument/2006/relationships/theme" Target="theme/theme1.xml"/><Relationship Id="rId10" Type="http://schemas.openxmlformats.org/officeDocument/2006/relationships/image" Target="media/image5.tiff"/><Relationship Id="rId11" Type="http://schemas.openxmlformats.org/officeDocument/2006/relationships/image" Target="media/image6.tiff"/><Relationship Id="rId12" Type="http://schemas.openxmlformats.org/officeDocument/2006/relationships/image" Target="media/image7.tiff"/><Relationship Id="rId13" Type="http://schemas.openxmlformats.org/officeDocument/2006/relationships/image" Target="media/image8.tiff"/><Relationship Id="rId14" Type="http://schemas.openxmlformats.org/officeDocument/2006/relationships/image" Target="media/image9.tiff"/><Relationship Id="rId15" Type="http://schemas.openxmlformats.org/officeDocument/2006/relationships/image" Target="media/image10.tiff"/><Relationship Id="rId16" Type="http://schemas.openxmlformats.org/officeDocument/2006/relationships/image" Target="media/image11.tiff"/><Relationship Id="rId17" Type="http://schemas.openxmlformats.org/officeDocument/2006/relationships/image" Target="media/image12.pdf"/><Relationship Id="rId18" Type="http://schemas.openxmlformats.org/officeDocument/2006/relationships/image" Target="media/image4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tiff"/><Relationship Id="rId7" Type="http://schemas.openxmlformats.org/officeDocument/2006/relationships/image" Target="media/image3.pdf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2105</Words>
  <Characters>12002</Characters>
  <Application>Microsoft Macintosh Word</Application>
  <DocSecurity>0</DocSecurity>
  <Lines>100</Lines>
  <Paragraphs>24</Paragraphs>
  <ScaleCrop>false</ScaleCrop>
  <Company>Rotman Research Institute</Company>
  <LinksUpToDate>false</LinksUpToDate>
  <CharactersWithSpaces>14739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Zimmermann</dc:creator>
  <cp:keywords/>
  <cp:lastModifiedBy>Joelle Zimmermann</cp:lastModifiedBy>
  <cp:revision>24</cp:revision>
  <dcterms:created xsi:type="dcterms:W3CDTF">2017-11-22T21:12:00Z</dcterms:created>
  <dcterms:modified xsi:type="dcterms:W3CDTF">2018-02-22T15:20:00Z</dcterms:modified>
</cp:coreProperties>
</file>